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1596"/>
        <w:gridCol w:w="3742"/>
        <w:gridCol w:w="1928"/>
      </w:tblGrid>
      <w:tr w:rsidR="000B5B4B" w:rsidTr="009210E6">
        <w:tc>
          <w:tcPr>
            <w:tcW w:w="2941" w:type="dxa"/>
            <w:vAlign w:val="center"/>
          </w:tcPr>
          <w:p w:rsidR="00A63BD0" w:rsidRPr="00573DAA" w:rsidRDefault="006C3DC0" w:rsidP="00A63BD0">
            <w:pPr>
              <w:pStyle w:val="En-tte"/>
              <w:jc w:val="center"/>
              <w:rPr>
                <w:b/>
                <w:caps/>
              </w:rPr>
            </w:pPr>
            <w:bookmarkStart w:id="0" w:name="Entreprise"/>
            <w:r w:rsidRPr="00573DAA">
              <w:rPr>
                <w:b/>
                <w:caps/>
              </w:rPr>
              <w:t>Naphtachimie</w:t>
            </w:r>
            <w:bookmarkEnd w:id="0"/>
          </w:p>
          <w:p w:rsidR="00A63BD0" w:rsidRPr="00B60C8D" w:rsidRDefault="006C3DC0" w:rsidP="00A63BD0">
            <w:pPr>
              <w:pStyle w:val="En-tte"/>
              <w:jc w:val="center"/>
            </w:pPr>
            <w:r w:rsidRPr="00B60C8D">
              <w:t>Lavéra</w:t>
            </w:r>
          </w:p>
        </w:tc>
        <w:tc>
          <w:tcPr>
            <w:tcW w:w="1596" w:type="dxa"/>
            <w:vAlign w:val="center"/>
          </w:tcPr>
          <w:p w:rsidR="00A63BD0" w:rsidRDefault="006C3DC0" w:rsidP="00A63BD0">
            <w:pPr>
              <w:pStyle w:val="En-tte"/>
              <w:jc w:val="center"/>
            </w:pPr>
            <w:r w:rsidRPr="00B60C8D">
              <w:t>Service:</w:t>
            </w:r>
          </w:p>
          <w:p w:rsidR="00A63BD0" w:rsidRPr="00B60C8D" w:rsidRDefault="00030E99" w:rsidP="00A63BD0">
            <w:pPr>
              <w:pStyle w:val="En-tte"/>
              <w:jc w:val="center"/>
              <w:rPr>
                <w:b/>
                <w:bCs/>
              </w:rPr>
            </w:pPr>
            <w:r>
              <w:rPr>
                <w:b/>
                <w:bCs/>
              </w:rPr>
              <w:t>LPU</w:t>
            </w:r>
          </w:p>
        </w:tc>
        <w:tc>
          <w:tcPr>
            <w:tcW w:w="3742" w:type="dxa"/>
            <w:vAlign w:val="center"/>
          </w:tcPr>
          <w:p w:rsidR="00A63BD0" w:rsidRPr="00C93644" w:rsidRDefault="00030E99" w:rsidP="00A63BD0">
            <w:pPr>
              <w:pStyle w:val="En-tte"/>
              <w:jc w:val="center"/>
              <w:rPr>
                <w:b/>
              </w:rPr>
            </w:pPr>
            <w:bookmarkStart w:id="1" w:name="Référence"/>
            <w:r>
              <w:rPr>
                <w:b/>
              </w:rPr>
              <w:t>EXP-U-</w:t>
            </w:r>
            <w:bookmarkEnd w:id="1"/>
            <w:r w:rsidR="00A63BD0">
              <w:rPr>
                <w:b/>
              </w:rPr>
              <w:t>28-004</w:t>
            </w:r>
          </w:p>
          <w:p w:rsidR="00A63BD0" w:rsidRPr="000C13BE" w:rsidRDefault="006C3DC0" w:rsidP="00A63BD0">
            <w:pPr>
              <w:pStyle w:val="En-tte"/>
            </w:pPr>
            <w:r w:rsidRPr="000C13BE">
              <w:t xml:space="preserve">Date de Création : </w:t>
            </w:r>
            <w:r w:rsidR="00A63BD0">
              <w:t>26/02/2004</w:t>
            </w:r>
          </w:p>
          <w:p w:rsidR="00A63BD0"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A63BD0">
              <w:t>3</w:t>
            </w:r>
          </w:p>
        </w:tc>
        <w:tc>
          <w:tcPr>
            <w:tcW w:w="1928" w:type="dxa"/>
            <w:vAlign w:val="center"/>
          </w:tcPr>
          <w:p w:rsidR="00A63BD0" w:rsidRPr="00B60C8D" w:rsidRDefault="006C3DC0" w:rsidP="00A63BD0">
            <w:pPr>
              <w:pStyle w:val="En-tte"/>
              <w:jc w:val="center"/>
              <w:rPr>
                <w:rStyle w:val="Numrodepage"/>
              </w:rPr>
            </w:pPr>
            <w:r w:rsidRPr="00B60C8D">
              <w:t>Page</w:t>
            </w:r>
            <w:r w:rsidRPr="00B60C8D">
              <w:br/>
            </w:r>
            <w:r w:rsidRPr="004818BB">
              <w:rPr>
                <w:rStyle w:val="Numrodepage"/>
                <w:sz w:val="20"/>
                <w:szCs w:val="20"/>
              </w:rPr>
              <w:t>1/</w:t>
            </w:r>
            <w:r w:rsidR="00491BF0" w:rsidRPr="004818BB">
              <w:rPr>
                <w:rStyle w:val="Numrodepage"/>
                <w:sz w:val="20"/>
                <w:szCs w:val="20"/>
              </w:rPr>
              <w:fldChar w:fldCharType="begin"/>
            </w:r>
            <w:r w:rsidRPr="004818BB">
              <w:rPr>
                <w:rStyle w:val="Numrodepage"/>
                <w:sz w:val="20"/>
                <w:szCs w:val="20"/>
              </w:rPr>
              <w:instrText xml:space="preserve"> NUMPAGES </w:instrText>
            </w:r>
            <w:r w:rsidR="00491BF0" w:rsidRPr="004818BB">
              <w:rPr>
                <w:rStyle w:val="Numrodepage"/>
                <w:sz w:val="20"/>
                <w:szCs w:val="20"/>
              </w:rPr>
              <w:fldChar w:fldCharType="separate"/>
            </w:r>
            <w:r w:rsidRPr="004818BB">
              <w:rPr>
                <w:rStyle w:val="Numrodepage"/>
                <w:sz w:val="20"/>
                <w:szCs w:val="20"/>
              </w:rPr>
              <w:t>3</w:t>
            </w:r>
            <w:r w:rsidR="00491BF0" w:rsidRPr="004818BB">
              <w:rPr>
                <w:rStyle w:val="Numrodepage"/>
                <w:sz w:val="20"/>
                <w:szCs w:val="20"/>
              </w:rPr>
              <w:fldChar w:fldCharType="end"/>
            </w:r>
          </w:p>
          <w:p w:rsidR="00A63BD0" w:rsidRPr="00B60C8D" w:rsidRDefault="006C3DC0" w:rsidP="00A63BD0">
            <w:pPr>
              <w:pStyle w:val="En-tte"/>
              <w:jc w:val="center"/>
            </w:pPr>
            <w:r>
              <w:rPr>
                <w:rStyle w:val="Numrodepage"/>
              </w:rPr>
              <w:t xml:space="preserve">Annexe </w:t>
            </w:r>
            <w:r w:rsidR="00517127">
              <w:rPr>
                <w:rStyle w:val="Numrodepage"/>
              </w:rPr>
              <w:t>(0)</w:t>
            </w:r>
          </w:p>
        </w:tc>
      </w:tr>
      <w:tr w:rsidR="000B5B4B" w:rsidTr="00A63BD0">
        <w:trPr>
          <w:cantSplit/>
        </w:trPr>
        <w:tc>
          <w:tcPr>
            <w:tcW w:w="2941" w:type="dxa"/>
            <w:vMerge w:val="restart"/>
          </w:tcPr>
          <w:p w:rsidR="00A63BD0" w:rsidRPr="00B60C8D" w:rsidRDefault="006C3DC0" w:rsidP="00A63BD0">
            <w:r w:rsidRPr="00F1260A">
              <w:rPr>
                <w:u w:val="single"/>
              </w:rPr>
              <w:t>Destinataires communs gérés</w:t>
            </w:r>
            <w:r w:rsidRPr="00B60C8D">
              <w:t xml:space="preserve"> :</w:t>
            </w:r>
          </w:p>
          <w:p w:rsidR="00A63BD0" w:rsidRPr="00B60C8D" w:rsidRDefault="008C79E1" w:rsidP="00A63BD0">
            <w:bookmarkStart w:id="2" w:name="Destinataires"/>
            <w:r>
              <w:t>Centrale</w:t>
            </w:r>
          </w:p>
          <w:bookmarkEnd w:id="2"/>
          <w:p w:rsidR="006C3DC0" w:rsidRDefault="006C3DC0" w:rsidP="00A63BD0"/>
          <w:p w:rsidR="00A63BD0" w:rsidRPr="00B60C8D" w:rsidRDefault="006C3DC0" w:rsidP="00A63BD0">
            <w:r w:rsidRPr="00F1260A">
              <w:rPr>
                <w:u w:val="single"/>
              </w:rPr>
              <w:t>Version informatique</w:t>
            </w:r>
            <w:r w:rsidRPr="00B60C8D">
              <w:t>:</w:t>
            </w:r>
          </w:p>
          <w:p w:rsidR="00A63BD0" w:rsidRDefault="006C3DC0" w:rsidP="00A63BD0">
            <w:r w:rsidRPr="00B60C8D">
              <w:t xml:space="preserve">Diffusion sur Intranet </w:t>
            </w:r>
            <w:proofErr w:type="spellStart"/>
            <w:r w:rsidRPr="00B60C8D">
              <w:t>Naphtachimie</w:t>
            </w:r>
            <w:proofErr w:type="spellEnd"/>
          </w:p>
          <w:p w:rsidR="00A63BD0" w:rsidRDefault="00A63BD0" w:rsidP="00A63BD0"/>
          <w:p w:rsidR="00A63BD0" w:rsidRPr="00B60C8D" w:rsidRDefault="006C3DC0" w:rsidP="00A63BD0">
            <w:r w:rsidRPr="00F1260A">
              <w:rPr>
                <w:u w:val="single"/>
              </w:rPr>
              <w:t>Version papier (à préciser)</w:t>
            </w:r>
            <w:r>
              <w:t xml:space="preserve"> :</w:t>
            </w:r>
          </w:p>
          <w:p w:rsidR="00A63BD0" w:rsidRDefault="009210E6" w:rsidP="00A63BD0">
            <w:proofErr w:type="spellStart"/>
            <w:r>
              <w:t>CdQ</w:t>
            </w:r>
            <w:proofErr w:type="spellEnd"/>
            <w:r>
              <w:t xml:space="preserve"> (5)</w:t>
            </w:r>
          </w:p>
          <w:p w:rsidR="00A63BD0" w:rsidRPr="00B60C8D" w:rsidRDefault="00A63BD0" w:rsidP="00A63BD0">
            <w:pPr>
              <w:pStyle w:val="En-tte"/>
              <w:rPr>
                <w:highlight w:val="yellow"/>
              </w:rPr>
            </w:pPr>
          </w:p>
        </w:tc>
        <w:tc>
          <w:tcPr>
            <w:tcW w:w="7266" w:type="dxa"/>
            <w:gridSpan w:val="3"/>
          </w:tcPr>
          <w:p w:rsidR="00A63BD0" w:rsidRPr="00B60C8D" w:rsidRDefault="006C3DC0" w:rsidP="00A63BD0">
            <w:pPr>
              <w:pStyle w:val="En-tte"/>
              <w:jc w:val="center"/>
            </w:pPr>
            <w:r w:rsidRPr="00C93644">
              <w:rPr>
                <w:u w:val="single"/>
              </w:rPr>
              <w:t>Type de document</w:t>
            </w:r>
            <w:r w:rsidRPr="00B60C8D">
              <w:t xml:space="preserve"> :</w:t>
            </w:r>
          </w:p>
          <w:p w:rsidR="00A63BD0" w:rsidRPr="00573DAA" w:rsidRDefault="006C3DC0" w:rsidP="00A63BD0">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A63BD0" w:rsidRPr="00854A05" w:rsidRDefault="00A63BD0" w:rsidP="00A63BD0">
            <w:pPr>
              <w:pStyle w:val="En-tte"/>
            </w:pPr>
          </w:p>
        </w:tc>
      </w:tr>
      <w:tr w:rsidR="000B5B4B" w:rsidTr="00A63BD0">
        <w:trPr>
          <w:cantSplit/>
        </w:trPr>
        <w:tc>
          <w:tcPr>
            <w:tcW w:w="2941" w:type="dxa"/>
            <w:vMerge/>
          </w:tcPr>
          <w:p w:rsidR="00A63BD0" w:rsidRPr="00B60C8D" w:rsidRDefault="00A63BD0" w:rsidP="00A63BD0">
            <w:pPr>
              <w:pStyle w:val="En-tte"/>
            </w:pPr>
          </w:p>
        </w:tc>
        <w:tc>
          <w:tcPr>
            <w:tcW w:w="7266" w:type="dxa"/>
            <w:gridSpan w:val="3"/>
          </w:tcPr>
          <w:p w:rsidR="00A63BD0" w:rsidRDefault="006C3DC0" w:rsidP="00A63BD0">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A63BD0" w:rsidRPr="00B60C8D" w:rsidRDefault="00A63BD0" w:rsidP="00A63BD0"/>
          <w:p w:rsidR="00A63BD0" w:rsidRPr="00A63BD0" w:rsidRDefault="00A63BD0" w:rsidP="00A63BD0">
            <w:pPr>
              <w:pStyle w:val="Corpsdetexte2"/>
              <w:rPr>
                <w:rStyle w:val="titredocument"/>
                <w:rFonts w:ascii="Arial" w:hAnsi="Arial"/>
                <w:b/>
                <w:caps/>
                <w:sz w:val="22"/>
                <w:szCs w:val="22"/>
              </w:rPr>
            </w:pPr>
            <w:r w:rsidRPr="00A63BD0">
              <w:rPr>
                <w:rStyle w:val="titredocument"/>
                <w:rFonts w:ascii="Arial" w:hAnsi="Arial"/>
                <w:b/>
              </w:rPr>
              <w:t>VERIFICATIONS DES STRUCTURES PROTEGEES CONTRE LA FOUDRE</w:t>
            </w:r>
          </w:p>
        </w:tc>
      </w:tr>
    </w:tbl>
    <w:p w:rsidR="00A63BD0" w:rsidRDefault="00A63BD0" w:rsidP="00A63BD0">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A63BD0">
        <w:trPr>
          <w:cantSplit/>
          <w:trHeight w:hRule="exact" w:val="3060"/>
        </w:trPr>
        <w:tc>
          <w:tcPr>
            <w:tcW w:w="10207" w:type="dxa"/>
          </w:tcPr>
          <w:p w:rsidR="00A63BD0" w:rsidRPr="00F1260A" w:rsidRDefault="006C3DC0" w:rsidP="00A63BD0">
            <w:pPr>
              <w:rPr>
                <w:b/>
              </w:rPr>
            </w:pPr>
            <w:r w:rsidRPr="00F1260A">
              <w:rPr>
                <w:b/>
              </w:rPr>
              <w:t>Objet / Champ d’application :</w:t>
            </w:r>
          </w:p>
          <w:p w:rsidR="00A63BD0" w:rsidRDefault="00A63BD0" w:rsidP="00A63BD0">
            <w:pPr>
              <w:jc w:val="both"/>
            </w:pPr>
            <w:r>
              <w:t>Ce document décrit les procédures de vérification des dispositifs de protection des structures contre la foudre.</w:t>
            </w:r>
          </w:p>
          <w:p w:rsidR="00A63BD0" w:rsidRPr="00B60C8D" w:rsidRDefault="00A63BD0" w:rsidP="00030E99">
            <w:pPr>
              <w:rPr>
                <w:b/>
              </w:rPr>
            </w:pPr>
          </w:p>
        </w:tc>
      </w:tr>
    </w:tbl>
    <w:p w:rsidR="00A63BD0" w:rsidRDefault="00A63BD0" w:rsidP="00A63BD0">
      <w:pPr>
        <w:rPr>
          <w:lang w:val="nl-NL"/>
        </w:rPr>
      </w:pPr>
    </w:p>
    <w:p w:rsidR="00A63BD0" w:rsidRPr="00B60C8D" w:rsidRDefault="00A63BD0" w:rsidP="00A63BD0"/>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A63BD0">
        <w:trPr>
          <w:cantSplit/>
          <w:trHeight w:hRule="exact" w:val="588"/>
        </w:trPr>
        <w:tc>
          <w:tcPr>
            <w:tcW w:w="1985" w:type="dxa"/>
            <w:vAlign w:val="center"/>
          </w:tcPr>
          <w:p w:rsidR="00A63BD0" w:rsidRPr="00777654" w:rsidRDefault="006C3DC0" w:rsidP="00A63BD0">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A63BD0" w:rsidRPr="00777654" w:rsidRDefault="006C3DC0" w:rsidP="00A63BD0">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A63BD0" w:rsidRPr="00777654" w:rsidRDefault="006C3DC0" w:rsidP="00A63BD0">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030E99">
        <w:trPr>
          <w:cantSplit/>
          <w:trHeight w:hRule="exact" w:val="596"/>
        </w:trPr>
        <w:tc>
          <w:tcPr>
            <w:tcW w:w="1985" w:type="dxa"/>
            <w:vAlign w:val="center"/>
          </w:tcPr>
          <w:p w:rsidR="00A63BD0" w:rsidRPr="00517127" w:rsidRDefault="00A63BD0" w:rsidP="00030E99">
            <w:pPr>
              <w:jc w:val="center"/>
              <w:rPr>
                <w:rStyle w:val="datervision"/>
                <w:rFonts w:ascii="Arial" w:hAnsi="Arial"/>
                <w:sz w:val="22"/>
              </w:rPr>
            </w:pPr>
            <w:r>
              <w:rPr>
                <w:rStyle w:val="datervision"/>
                <w:rFonts w:ascii="Arial" w:hAnsi="Arial"/>
                <w:sz w:val="22"/>
              </w:rPr>
              <w:t>26/02/2004</w:t>
            </w:r>
          </w:p>
        </w:tc>
        <w:tc>
          <w:tcPr>
            <w:tcW w:w="851" w:type="dxa"/>
            <w:vAlign w:val="center"/>
          </w:tcPr>
          <w:p w:rsidR="00A63BD0" w:rsidRPr="00854A05" w:rsidRDefault="00517127" w:rsidP="00030E99">
            <w:pPr>
              <w:jc w:val="center"/>
            </w:pPr>
            <w:r>
              <w:t>0</w:t>
            </w:r>
          </w:p>
        </w:tc>
        <w:tc>
          <w:tcPr>
            <w:tcW w:w="7371" w:type="dxa"/>
            <w:vAlign w:val="center"/>
          </w:tcPr>
          <w:p w:rsidR="00A63BD0" w:rsidRPr="00854A05" w:rsidRDefault="00030E99" w:rsidP="00A63BD0">
            <w:pPr>
              <w:rPr>
                <w:rStyle w:val="libellrvision"/>
                <w:sz w:val="22"/>
              </w:rPr>
            </w:pPr>
            <w:r>
              <w:rPr>
                <w:rStyle w:val="libellrvision"/>
                <w:sz w:val="22"/>
              </w:rPr>
              <w:t>Création</w:t>
            </w:r>
          </w:p>
        </w:tc>
      </w:tr>
      <w:tr w:rsidR="000B5B4B" w:rsidTr="00A63BD0">
        <w:trPr>
          <w:cantSplit/>
          <w:trHeight w:hRule="exact" w:val="421"/>
        </w:trPr>
        <w:tc>
          <w:tcPr>
            <w:tcW w:w="1985" w:type="dxa"/>
            <w:vAlign w:val="center"/>
          </w:tcPr>
          <w:p w:rsidR="00A63BD0" w:rsidRPr="00854A05" w:rsidRDefault="00A63BD0" w:rsidP="00030E99">
            <w:pPr>
              <w:jc w:val="center"/>
              <w:rPr>
                <w:rStyle w:val="datervision"/>
                <w:rFonts w:ascii="Arial" w:hAnsi="Arial"/>
                <w:sz w:val="22"/>
              </w:rPr>
            </w:pPr>
            <w:r>
              <w:rPr>
                <w:rStyle w:val="datervision"/>
                <w:rFonts w:ascii="Arial" w:hAnsi="Arial"/>
                <w:sz w:val="22"/>
              </w:rPr>
              <w:t>01/06/2005</w:t>
            </w:r>
          </w:p>
        </w:tc>
        <w:tc>
          <w:tcPr>
            <w:tcW w:w="851" w:type="dxa"/>
            <w:vAlign w:val="center"/>
          </w:tcPr>
          <w:p w:rsidR="00A63BD0" w:rsidRPr="00854A05" w:rsidRDefault="00517127" w:rsidP="00030E99">
            <w:pPr>
              <w:jc w:val="center"/>
            </w:pPr>
            <w:r>
              <w:t>1</w:t>
            </w:r>
          </w:p>
        </w:tc>
        <w:tc>
          <w:tcPr>
            <w:tcW w:w="7371" w:type="dxa"/>
            <w:vAlign w:val="center"/>
          </w:tcPr>
          <w:p w:rsidR="00A63BD0" w:rsidRPr="00854A05" w:rsidRDefault="00A63BD0" w:rsidP="00A63BD0">
            <w:pPr>
              <w:rPr>
                <w:rStyle w:val="libellrvision"/>
                <w:sz w:val="22"/>
              </w:rPr>
            </w:pPr>
            <w:r>
              <w:rPr>
                <w:rStyle w:val="libellrvision"/>
              </w:rPr>
              <w:t>Suite à réorganisation</w:t>
            </w:r>
          </w:p>
        </w:tc>
      </w:tr>
      <w:tr w:rsidR="00030E99" w:rsidTr="00A63BD0">
        <w:trPr>
          <w:cantSplit/>
          <w:trHeight w:hRule="exact" w:val="317"/>
        </w:trPr>
        <w:tc>
          <w:tcPr>
            <w:tcW w:w="1985" w:type="dxa"/>
            <w:vAlign w:val="center"/>
          </w:tcPr>
          <w:p w:rsidR="00030E99" w:rsidRPr="00854A05" w:rsidRDefault="00A63BD0" w:rsidP="00030E99">
            <w:pPr>
              <w:jc w:val="center"/>
              <w:rPr>
                <w:rStyle w:val="datervision"/>
                <w:rFonts w:ascii="Arial" w:hAnsi="Arial"/>
                <w:sz w:val="22"/>
              </w:rPr>
            </w:pPr>
            <w:r>
              <w:rPr>
                <w:rStyle w:val="datervision"/>
                <w:rFonts w:ascii="Arial" w:hAnsi="Arial"/>
                <w:sz w:val="22"/>
              </w:rPr>
              <w:t>13/08/2008</w:t>
            </w:r>
          </w:p>
        </w:tc>
        <w:tc>
          <w:tcPr>
            <w:tcW w:w="851" w:type="dxa"/>
            <w:vAlign w:val="center"/>
          </w:tcPr>
          <w:p w:rsidR="00030E99" w:rsidRPr="00854A05" w:rsidRDefault="00A63BD0" w:rsidP="00030E99">
            <w:pPr>
              <w:jc w:val="center"/>
            </w:pPr>
            <w:r>
              <w:t>2</w:t>
            </w:r>
          </w:p>
        </w:tc>
        <w:tc>
          <w:tcPr>
            <w:tcW w:w="7371" w:type="dxa"/>
            <w:vAlign w:val="center"/>
          </w:tcPr>
          <w:p w:rsidR="00030E99" w:rsidRPr="00854A05" w:rsidRDefault="00A63BD0" w:rsidP="00A63BD0">
            <w:pPr>
              <w:rPr>
                <w:rStyle w:val="libellrvision"/>
                <w:sz w:val="22"/>
              </w:rPr>
            </w:pPr>
            <w:r>
              <w:rPr>
                <w:rStyle w:val="libellrvision"/>
              </w:rPr>
              <w:t xml:space="preserve">Transfert consigne sur LPU = EXP-U-28-04 </w:t>
            </w:r>
            <w:proofErr w:type="gramStart"/>
            <w:r>
              <w:rPr>
                <w:rStyle w:val="libellrvision"/>
              </w:rPr>
              <w:t>suite</w:t>
            </w:r>
            <w:proofErr w:type="gramEnd"/>
            <w:r>
              <w:rPr>
                <w:rStyle w:val="libellrvision"/>
              </w:rPr>
              <w:t xml:space="preserve"> séparation NC/ARKEMA</w:t>
            </w:r>
          </w:p>
        </w:tc>
      </w:tr>
      <w:tr w:rsidR="00030E99" w:rsidTr="00A63BD0">
        <w:trPr>
          <w:cantSplit/>
          <w:trHeight w:hRule="exact" w:val="818"/>
        </w:trPr>
        <w:tc>
          <w:tcPr>
            <w:tcW w:w="1985" w:type="dxa"/>
            <w:vAlign w:val="center"/>
          </w:tcPr>
          <w:p w:rsidR="00030E99" w:rsidRPr="00854A05" w:rsidRDefault="00A63BD0" w:rsidP="00030E99">
            <w:pPr>
              <w:jc w:val="center"/>
              <w:rPr>
                <w:rStyle w:val="datervision"/>
                <w:rFonts w:ascii="Arial" w:hAnsi="Arial"/>
                <w:sz w:val="22"/>
              </w:rPr>
            </w:pPr>
            <w:r w:rsidRPr="00030E99">
              <w:rPr>
                <w:rStyle w:val="datervision"/>
                <w:rFonts w:ascii="Arial" w:hAnsi="Arial"/>
                <w:i/>
                <w:color w:val="FF0000"/>
                <w:sz w:val="22"/>
              </w:rPr>
              <w:t>A renseigner lors de la diffusion</w:t>
            </w:r>
          </w:p>
        </w:tc>
        <w:tc>
          <w:tcPr>
            <w:tcW w:w="851" w:type="dxa"/>
            <w:vAlign w:val="center"/>
          </w:tcPr>
          <w:p w:rsidR="00030E99" w:rsidRPr="00854A05" w:rsidRDefault="00A63BD0" w:rsidP="00030E99">
            <w:pPr>
              <w:jc w:val="center"/>
            </w:pPr>
            <w:r>
              <w:t>3</w:t>
            </w:r>
          </w:p>
        </w:tc>
        <w:tc>
          <w:tcPr>
            <w:tcW w:w="7371" w:type="dxa"/>
            <w:vAlign w:val="center"/>
          </w:tcPr>
          <w:p w:rsidR="00030E99" w:rsidRPr="00854A05" w:rsidRDefault="00030E99" w:rsidP="00A63BD0">
            <w:pPr>
              <w:rPr>
                <w:rStyle w:val="libellrvision"/>
                <w:sz w:val="22"/>
              </w:rPr>
            </w:pPr>
          </w:p>
        </w:tc>
      </w:tr>
      <w:tr w:rsidR="000B5B4B" w:rsidTr="00A63BD0">
        <w:trPr>
          <w:cantSplit/>
          <w:trHeight w:hRule="exact" w:val="316"/>
        </w:trPr>
        <w:tc>
          <w:tcPr>
            <w:tcW w:w="1985" w:type="dxa"/>
            <w:vAlign w:val="center"/>
          </w:tcPr>
          <w:p w:rsidR="00A63BD0" w:rsidRPr="00777654" w:rsidRDefault="00A63BD0" w:rsidP="00030E99">
            <w:pPr>
              <w:jc w:val="center"/>
            </w:pPr>
          </w:p>
        </w:tc>
        <w:tc>
          <w:tcPr>
            <w:tcW w:w="851" w:type="dxa"/>
            <w:vAlign w:val="center"/>
          </w:tcPr>
          <w:p w:rsidR="00A63BD0" w:rsidRPr="00777654" w:rsidRDefault="00A63BD0" w:rsidP="00030E99">
            <w:pPr>
              <w:jc w:val="center"/>
            </w:pPr>
          </w:p>
        </w:tc>
        <w:tc>
          <w:tcPr>
            <w:tcW w:w="7371" w:type="dxa"/>
            <w:vAlign w:val="center"/>
          </w:tcPr>
          <w:p w:rsidR="00A63BD0" w:rsidRPr="00777654" w:rsidRDefault="00A63BD0" w:rsidP="00A63BD0"/>
        </w:tc>
      </w:tr>
    </w:tbl>
    <w:p w:rsidR="00A63BD0" w:rsidRDefault="00A63BD0" w:rsidP="00A63BD0"/>
    <w:p w:rsidR="00A63BD0" w:rsidRPr="00B60C8D" w:rsidRDefault="00A63BD0" w:rsidP="00A63BD0"/>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A63BD0">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A63BD0" w:rsidRPr="00F1260A" w:rsidRDefault="006C3DC0" w:rsidP="00A63BD0">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A63BD0" w:rsidRPr="00F1260A" w:rsidRDefault="006C3DC0" w:rsidP="00A63BD0">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A63BD0" w:rsidRPr="00B60C8D" w:rsidRDefault="00A63BD0" w:rsidP="00A63BD0"/>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A63BD0" w:rsidRPr="00F1260A" w:rsidRDefault="006C3DC0" w:rsidP="00A63BD0">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A63BD0" w:rsidRPr="00F1260A" w:rsidRDefault="006C3DC0" w:rsidP="00A63BD0">
            <w:pPr>
              <w:jc w:val="center"/>
              <w:rPr>
                <w:b/>
              </w:rPr>
            </w:pPr>
            <w:r w:rsidRPr="00F1260A">
              <w:rPr>
                <w:b/>
              </w:rPr>
              <w:t>Signature</w:t>
            </w:r>
            <w:r>
              <w:rPr>
                <w:b/>
              </w:rPr>
              <w:t> :</w:t>
            </w:r>
          </w:p>
        </w:tc>
      </w:tr>
      <w:tr w:rsidR="000B5B4B" w:rsidTr="00A63BD0">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517127" w:rsidRDefault="00517127" w:rsidP="0075348A">
            <w:pPr>
              <w:jc w:val="center"/>
              <w:rPr>
                <w:sz w:val="20"/>
                <w:szCs w:val="20"/>
              </w:rPr>
            </w:pPr>
            <w:bookmarkStart w:id="4" w:name="RoleRédacteur"/>
            <w:r>
              <w:rPr>
                <w:sz w:val="20"/>
                <w:szCs w:val="20"/>
              </w:rPr>
              <w:t>RESPONSABLE RDE</w:t>
            </w:r>
          </w:p>
          <w:p w:rsidR="00A63BD0" w:rsidRPr="00517127" w:rsidRDefault="00517127" w:rsidP="0075348A">
            <w:pPr>
              <w:jc w:val="center"/>
              <w:rPr>
                <w:b/>
              </w:rPr>
            </w:pPr>
            <w:r w:rsidRPr="00517127">
              <w:rPr>
                <w:b/>
                <w:sz w:val="20"/>
                <w:szCs w:val="20"/>
              </w:rPr>
              <w:t>Nicolas AUBERTIE</w:t>
            </w:r>
            <w:r w:rsidR="006C3DC0" w:rsidRPr="00517127">
              <w:rPr>
                <w:b/>
                <w:sz w:val="20"/>
                <w:szCs w:val="20"/>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A63BD0" w:rsidRPr="009210E6" w:rsidRDefault="009210E6" w:rsidP="00A63BD0">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A63BD0" w:rsidRPr="00E02EFD" w:rsidRDefault="00A63BD0" w:rsidP="00A63BD0"/>
        </w:tc>
        <w:tc>
          <w:tcPr>
            <w:tcW w:w="2940" w:type="dxa"/>
            <w:tcBorders>
              <w:top w:val="single" w:sz="4" w:space="0" w:color="auto"/>
              <w:left w:val="single" w:sz="12" w:space="0" w:color="auto"/>
            </w:tcBorders>
            <w:vAlign w:val="center"/>
          </w:tcPr>
          <w:p w:rsidR="00A63BD0" w:rsidRPr="00E02EFD" w:rsidRDefault="009210E6" w:rsidP="00A63BD0">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A63BD0" w:rsidRPr="009210E6" w:rsidRDefault="009210E6" w:rsidP="00A63BD0">
            <w:pPr>
              <w:jc w:val="center"/>
              <w:rPr>
                <w:b/>
              </w:rPr>
            </w:pPr>
            <w:r w:rsidRPr="009210E6">
              <w:rPr>
                <w:b/>
              </w:rPr>
              <w:t>Virginie RIVIERE</w:t>
            </w:r>
          </w:p>
        </w:tc>
        <w:tc>
          <w:tcPr>
            <w:tcW w:w="2078" w:type="dxa"/>
            <w:tcBorders>
              <w:top w:val="single" w:sz="4" w:space="0" w:color="auto"/>
              <w:right w:val="single" w:sz="12" w:space="0" w:color="auto"/>
            </w:tcBorders>
            <w:vAlign w:val="center"/>
          </w:tcPr>
          <w:p w:rsidR="00A63BD0" w:rsidRPr="00E02EFD" w:rsidRDefault="009210E6" w:rsidP="00A63BD0">
            <w:r w:rsidRPr="009210E6">
              <w:rPr>
                <w:i/>
              </w:rPr>
              <w:t>Visa Informatique</w:t>
            </w:r>
          </w:p>
        </w:tc>
      </w:tr>
      <w:tr w:rsidR="000B5B4B" w:rsidTr="00A63BD0">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A63BD0" w:rsidRPr="00E02EFD" w:rsidRDefault="00A63BD0" w:rsidP="00A63BD0">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A63BD0" w:rsidRPr="00E02EFD" w:rsidRDefault="00A63BD0" w:rsidP="00A63BD0"/>
        </w:tc>
        <w:tc>
          <w:tcPr>
            <w:tcW w:w="236" w:type="dxa"/>
            <w:tcBorders>
              <w:top w:val="nil"/>
              <w:left w:val="single" w:sz="12" w:space="0" w:color="auto"/>
              <w:bottom w:val="nil"/>
              <w:right w:val="single" w:sz="12" w:space="0" w:color="auto"/>
            </w:tcBorders>
            <w:vAlign w:val="center"/>
          </w:tcPr>
          <w:p w:rsidR="00A63BD0" w:rsidRPr="00E02EFD" w:rsidRDefault="00A63BD0" w:rsidP="00A63BD0"/>
        </w:tc>
        <w:tc>
          <w:tcPr>
            <w:tcW w:w="2940" w:type="dxa"/>
            <w:tcBorders>
              <w:left w:val="single" w:sz="12" w:space="0" w:color="auto"/>
            </w:tcBorders>
            <w:vAlign w:val="center"/>
          </w:tcPr>
          <w:p w:rsidR="00A63BD0" w:rsidRPr="00D363DA" w:rsidRDefault="00A63BD0" w:rsidP="00A63BD0">
            <w:pPr>
              <w:jc w:val="center"/>
              <w:rPr>
                <w:sz w:val="20"/>
                <w:szCs w:val="20"/>
              </w:rPr>
            </w:pPr>
            <w:bookmarkStart w:id="6" w:name="RoleApproN2"/>
            <w:bookmarkEnd w:id="6"/>
          </w:p>
          <w:p w:rsidR="00A63BD0" w:rsidRPr="00854A05" w:rsidRDefault="00A63BD0" w:rsidP="00A63BD0">
            <w:pPr>
              <w:jc w:val="center"/>
            </w:pPr>
            <w:bookmarkStart w:id="7" w:name="ApproN2"/>
            <w:bookmarkEnd w:id="7"/>
          </w:p>
        </w:tc>
        <w:tc>
          <w:tcPr>
            <w:tcW w:w="2078" w:type="dxa"/>
            <w:tcBorders>
              <w:right w:val="single" w:sz="12" w:space="0" w:color="auto"/>
            </w:tcBorders>
            <w:vAlign w:val="center"/>
          </w:tcPr>
          <w:p w:rsidR="00A63BD0" w:rsidRPr="00E02EFD" w:rsidRDefault="00A63BD0" w:rsidP="00A63BD0"/>
        </w:tc>
      </w:tr>
      <w:tr w:rsidR="000B5B4B" w:rsidTr="00A63BD0">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A63BD0" w:rsidRPr="00E02EFD" w:rsidRDefault="00A63BD0" w:rsidP="00A63BD0">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A63BD0" w:rsidRPr="00E02EFD" w:rsidRDefault="00A63BD0" w:rsidP="00A63BD0"/>
        </w:tc>
        <w:tc>
          <w:tcPr>
            <w:tcW w:w="236" w:type="dxa"/>
            <w:tcBorders>
              <w:top w:val="nil"/>
              <w:left w:val="single" w:sz="12" w:space="0" w:color="auto"/>
              <w:bottom w:val="nil"/>
              <w:right w:val="single" w:sz="12" w:space="0" w:color="auto"/>
            </w:tcBorders>
            <w:vAlign w:val="center"/>
          </w:tcPr>
          <w:p w:rsidR="00A63BD0" w:rsidRPr="00E02EFD" w:rsidRDefault="00A63BD0" w:rsidP="00A63BD0"/>
        </w:tc>
        <w:tc>
          <w:tcPr>
            <w:tcW w:w="2940" w:type="dxa"/>
            <w:tcBorders>
              <w:left w:val="single" w:sz="12" w:space="0" w:color="auto"/>
              <w:bottom w:val="single" w:sz="12" w:space="0" w:color="auto"/>
            </w:tcBorders>
            <w:vAlign w:val="center"/>
          </w:tcPr>
          <w:p w:rsidR="00A63BD0" w:rsidRPr="00D363DA" w:rsidRDefault="00A63BD0" w:rsidP="00A63BD0">
            <w:pPr>
              <w:jc w:val="center"/>
              <w:rPr>
                <w:sz w:val="20"/>
                <w:szCs w:val="20"/>
              </w:rPr>
            </w:pPr>
            <w:bookmarkStart w:id="8" w:name="RoleApproN3"/>
            <w:bookmarkEnd w:id="8"/>
          </w:p>
          <w:p w:rsidR="00A63BD0" w:rsidRPr="00854A05" w:rsidRDefault="00A63BD0" w:rsidP="00A63BD0">
            <w:pPr>
              <w:jc w:val="center"/>
            </w:pPr>
            <w:bookmarkStart w:id="9" w:name="ApproN3"/>
            <w:bookmarkEnd w:id="9"/>
          </w:p>
        </w:tc>
        <w:tc>
          <w:tcPr>
            <w:tcW w:w="2078" w:type="dxa"/>
            <w:tcBorders>
              <w:bottom w:val="single" w:sz="12" w:space="0" w:color="auto"/>
              <w:right w:val="single" w:sz="12" w:space="0" w:color="auto"/>
            </w:tcBorders>
            <w:vAlign w:val="center"/>
          </w:tcPr>
          <w:p w:rsidR="00A63BD0" w:rsidRPr="00854A05" w:rsidRDefault="00A63BD0" w:rsidP="00A63BD0"/>
        </w:tc>
      </w:tr>
    </w:tbl>
    <w:p w:rsidR="00A63BD0" w:rsidRPr="00CC3293" w:rsidRDefault="00A63BD0" w:rsidP="00A63BD0">
      <w:pPr>
        <w:sectPr w:rsidR="00A63BD0" w:rsidRPr="00CC3293" w:rsidSect="00A63BD0">
          <w:footerReference w:type="default" r:id="rId8"/>
          <w:pgSz w:w="11906" w:h="16838" w:code="9"/>
          <w:pgMar w:top="709" w:right="1418" w:bottom="1134" w:left="1418" w:header="851" w:footer="720" w:gutter="0"/>
          <w:cols w:space="720"/>
        </w:sectPr>
      </w:pPr>
    </w:p>
    <w:p w:rsidR="00A63BD0" w:rsidRPr="00906D4D" w:rsidRDefault="006C3DC0" w:rsidP="00A63BD0">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A63BD0" w:rsidRPr="0004644C" w:rsidRDefault="00A63BD0" w:rsidP="00A63BD0">
          <w:pPr>
            <w:pStyle w:val="En-ttedetabledesmatires"/>
            <w:numPr>
              <w:ilvl w:val="0"/>
              <w:numId w:val="0"/>
            </w:numPr>
            <w:spacing w:before="0"/>
            <w:ind w:left="357"/>
            <w:rPr>
              <w:sz w:val="4"/>
              <w:szCs w:val="4"/>
            </w:rPr>
          </w:pPr>
        </w:p>
        <w:p w:rsidR="00FB2200" w:rsidRDefault="00491BF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491BF0">
            <w:fldChar w:fldCharType="begin"/>
          </w:r>
          <w:r w:rsidR="006C3DC0">
            <w:instrText xml:space="preserve"> TOC \o "1-3" \h \z \u </w:instrText>
          </w:r>
          <w:r w:rsidRPr="00491BF0">
            <w:fldChar w:fldCharType="separate"/>
          </w:r>
          <w:hyperlink w:anchor="_Toc481668563" w:history="1">
            <w:r w:rsidR="00FB2200" w:rsidRPr="001F1778">
              <w:rPr>
                <w:rStyle w:val="Lienhypertexte"/>
                <w:noProof/>
              </w:rPr>
              <w:t>1.</w:t>
            </w:r>
            <w:r w:rsidR="00FB2200">
              <w:rPr>
                <w:rFonts w:asciiTheme="minorHAnsi" w:eastAsiaTheme="minorEastAsia" w:hAnsiTheme="minorHAnsi" w:cstheme="minorBidi"/>
                <w:b w:val="0"/>
                <w:bCs w:val="0"/>
                <w:caps w:val="0"/>
                <w:noProof/>
                <w:szCs w:val="22"/>
                <w:lang w:eastAsia="fr-FR"/>
              </w:rPr>
              <w:tab/>
            </w:r>
            <w:r w:rsidR="00FB2200" w:rsidRPr="001F1778">
              <w:rPr>
                <w:rStyle w:val="Lienhypertexte"/>
                <w:noProof/>
              </w:rPr>
              <w:t>Définitions et abréviations</w:t>
            </w:r>
            <w:r w:rsidR="00FB2200">
              <w:rPr>
                <w:noProof/>
                <w:webHidden/>
              </w:rPr>
              <w:tab/>
            </w:r>
            <w:r w:rsidR="00FB2200">
              <w:rPr>
                <w:noProof/>
                <w:webHidden/>
              </w:rPr>
              <w:fldChar w:fldCharType="begin"/>
            </w:r>
            <w:r w:rsidR="00FB2200">
              <w:rPr>
                <w:noProof/>
                <w:webHidden/>
              </w:rPr>
              <w:instrText xml:space="preserve"> PAGEREF _Toc481668563 \h </w:instrText>
            </w:r>
            <w:r w:rsidR="00FB2200">
              <w:rPr>
                <w:noProof/>
                <w:webHidden/>
              </w:rPr>
            </w:r>
            <w:r w:rsidR="00FB2200">
              <w:rPr>
                <w:noProof/>
                <w:webHidden/>
              </w:rPr>
              <w:fldChar w:fldCharType="separate"/>
            </w:r>
            <w:r w:rsidR="00FB2200">
              <w:rPr>
                <w:noProof/>
                <w:webHidden/>
              </w:rPr>
              <w:t>3</w:t>
            </w:r>
            <w:r w:rsidR="00FB2200">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64" w:history="1">
            <w:r w:rsidRPr="001F1778">
              <w:rPr>
                <w:rStyle w:val="Lienhypertexte"/>
                <w:noProof/>
              </w:rPr>
              <w:t>2.</w:t>
            </w:r>
            <w:r>
              <w:rPr>
                <w:rFonts w:asciiTheme="minorHAnsi" w:eastAsiaTheme="minorEastAsia" w:hAnsiTheme="minorHAnsi" w:cstheme="minorBidi"/>
                <w:b w:val="0"/>
                <w:bCs w:val="0"/>
                <w:caps w:val="0"/>
                <w:noProof/>
                <w:szCs w:val="22"/>
                <w:lang w:eastAsia="fr-FR"/>
              </w:rPr>
              <w:tab/>
            </w:r>
            <w:r w:rsidRPr="001F1778">
              <w:rPr>
                <w:rStyle w:val="Lienhypertexte"/>
                <w:noProof/>
              </w:rPr>
              <w:t>Documents cités en référence</w:t>
            </w:r>
            <w:r>
              <w:rPr>
                <w:noProof/>
                <w:webHidden/>
              </w:rPr>
              <w:tab/>
            </w:r>
            <w:r>
              <w:rPr>
                <w:noProof/>
                <w:webHidden/>
              </w:rPr>
              <w:fldChar w:fldCharType="begin"/>
            </w:r>
            <w:r>
              <w:rPr>
                <w:noProof/>
                <w:webHidden/>
              </w:rPr>
              <w:instrText xml:space="preserve"> PAGEREF _Toc481668564 \h </w:instrText>
            </w:r>
            <w:r>
              <w:rPr>
                <w:noProof/>
                <w:webHidden/>
              </w:rPr>
            </w:r>
            <w:r>
              <w:rPr>
                <w:noProof/>
                <w:webHidden/>
              </w:rPr>
              <w:fldChar w:fldCharType="separate"/>
            </w:r>
            <w:r>
              <w:rPr>
                <w:noProof/>
                <w:webHidden/>
              </w:rPr>
              <w:t>3</w:t>
            </w:r>
            <w:r>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65" w:history="1">
            <w:r w:rsidRPr="001F1778">
              <w:rPr>
                <w:rStyle w:val="Lienhypertexte"/>
                <w:noProof/>
              </w:rPr>
              <w:t>3.</w:t>
            </w:r>
            <w:r>
              <w:rPr>
                <w:rFonts w:asciiTheme="minorHAnsi" w:eastAsiaTheme="minorEastAsia" w:hAnsiTheme="minorHAnsi" w:cstheme="minorBidi"/>
                <w:b w:val="0"/>
                <w:bCs w:val="0"/>
                <w:caps w:val="0"/>
                <w:noProof/>
                <w:szCs w:val="22"/>
                <w:lang w:eastAsia="fr-FR"/>
              </w:rPr>
              <w:tab/>
            </w:r>
            <w:r w:rsidRPr="001F1778">
              <w:rPr>
                <w:rStyle w:val="Lienhypertexte"/>
                <w:noProof/>
              </w:rPr>
              <w:t>Domaine d’application</w:t>
            </w:r>
            <w:r>
              <w:rPr>
                <w:noProof/>
                <w:webHidden/>
              </w:rPr>
              <w:tab/>
            </w:r>
            <w:r>
              <w:rPr>
                <w:noProof/>
                <w:webHidden/>
              </w:rPr>
              <w:fldChar w:fldCharType="begin"/>
            </w:r>
            <w:r>
              <w:rPr>
                <w:noProof/>
                <w:webHidden/>
              </w:rPr>
              <w:instrText xml:space="preserve"> PAGEREF _Toc481668565 \h </w:instrText>
            </w:r>
            <w:r>
              <w:rPr>
                <w:noProof/>
                <w:webHidden/>
              </w:rPr>
            </w:r>
            <w:r>
              <w:rPr>
                <w:noProof/>
                <w:webHidden/>
              </w:rPr>
              <w:fldChar w:fldCharType="separate"/>
            </w:r>
            <w:r>
              <w:rPr>
                <w:noProof/>
                <w:webHidden/>
              </w:rPr>
              <w:t>3</w:t>
            </w:r>
            <w:r>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66" w:history="1">
            <w:r w:rsidRPr="001F1778">
              <w:rPr>
                <w:rStyle w:val="Lienhypertexte"/>
                <w:noProof/>
              </w:rPr>
              <w:t>4.</w:t>
            </w:r>
            <w:r>
              <w:rPr>
                <w:rFonts w:asciiTheme="minorHAnsi" w:eastAsiaTheme="minorEastAsia" w:hAnsiTheme="minorHAnsi" w:cstheme="minorBidi"/>
                <w:b w:val="0"/>
                <w:bCs w:val="0"/>
                <w:caps w:val="0"/>
                <w:noProof/>
                <w:szCs w:val="22"/>
                <w:lang w:eastAsia="fr-FR"/>
              </w:rPr>
              <w:tab/>
            </w:r>
            <w:r w:rsidRPr="001F1778">
              <w:rPr>
                <w:rStyle w:val="Lienhypertexte"/>
                <w:noProof/>
              </w:rPr>
              <w:t>REFERENCES</w:t>
            </w:r>
            <w:r>
              <w:rPr>
                <w:noProof/>
                <w:webHidden/>
              </w:rPr>
              <w:tab/>
            </w:r>
            <w:r>
              <w:rPr>
                <w:noProof/>
                <w:webHidden/>
              </w:rPr>
              <w:fldChar w:fldCharType="begin"/>
            </w:r>
            <w:r>
              <w:rPr>
                <w:noProof/>
                <w:webHidden/>
              </w:rPr>
              <w:instrText xml:space="preserve"> PAGEREF _Toc481668566 \h </w:instrText>
            </w:r>
            <w:r>
              <w:rPr>
                <w:noProof/>
                <w:webHidden/>
              </w:rPr>
            </w:r>
            <w:r>
              <w:rPr>
                <w:noProof/>
                <w:webHidden/>
              </w:rPr>
              <w:fldChar w:fldCharType="separate"/>
            </w:r>
            <w:r>
              <w:rPr>
                <w:noProof/>
                <w:webHidden/>
              </w:rPr>
              <w:t>3</w:t>
            </w:r>
            <w:r>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67" w:history="1">
            <w:r w:rsidRPr="001F1778">
              <w:rPr>
                <w:rStyle w:val="Lienhypertexte"/>
                <w:noProof/>
              </w:rPr>
              <w:t>5.</w:t>
            </w:r>
            <w:r>
              <w:rPr>
                <w:rFonts w:asciiTheme="minorHAnsi" w:eastAsiaTheme="minorEastAsia" w:hAnsiTheme="minorHAnsi" w:cstheme="minorBidi"/>
                <w:b w:val="0"/>
                <w:bCs w:val="0"/>
                <w:caps w:val="0"/>
                <w:noProof/>
                <w:szCs w:val="22"/>
                <w:lang w:eastAsia="fr-FR"/>
              </w:rPr>
              <w:tab/>
            </w:r>
            <w:r w:rsidRPr="001F1778">
              <w:rPr>
                <w:rStyle w:val="Lienhypertexte"/>
                <w:noProof/>
              </w:rPr>
              <w:t>VERIFICATION INITIALE</w:t>
            </w:r>
            <w:r>
              <w:rPr>
                <w:noProof/>
                <w:webHidden/>
              </w:rPr>
              <w:tab/>
            </w:r>
            <w:r>
              <w:rPr>
                <w:noProof/>
                <w:webHidden/>
              </w:rPr>
              <w:fldChar w:fldCharType="begin"/>
            </w:r>
            <w:r>
              <w:rPr>
                <w:noProof/>
                <w:webHidden/>
              </w:rPr>
              <w:instrText xml:space="preserve"> PAGEREF _Toc481668567 \h </w:instrText>
            </w:r>
            <w:r>
              <w:rPr>
                <w:noProof/>
                <w:webHidden/>
              </w:rPr>
            </w:r>
            <w:r>
              <w:rPr>
                <w:noProof/>
                <w:webHidden/>
              </w:rPr>
              <w:fldChar w:fldCharType="separate"/>
            </w:r>
            <w:r>
              <w:rPr>
                <w:noProof/>
                <w:webHidden/>
              </w:rPr>
              <w:t>3</w:t>
            </w:r>
            <w:r>
              <w:rPr>
                <w:noProof/>
                <w:webHidden/>
              </w:rPr>
              <w:fldChar w:fldCharType="end"/>
            </w:r>
          </w:hyperlink>
        </w:p>
        <w:p w:rsidR="00FB2200" w:rsidRDefault="00FB2200">
          <w:pPr>
            <w:pStyle w:val="TM2"/>
            <w:tabs>
              <w:tab w:val="left" w:pos="880"/>
              <w:tab w:val="right" w:leader="dot" w:pos="10456"/>
            </w:tabs>
            <w:rPr>
              <w:rFonts w:asciiTheme="minorHAnsi" w:eastAsiaTheme="minorEastAsia" w:hAnsiTheme="minorHAnsi" w:cstheme="minorBidi"/>
              <w:noProof/>
              <w:lang w:eastAsia="fr-FR"/>
            </w:rPr>
          </w:pPr>
          <w:hyperlink w:anchor="_Toc481668568" w:history="1">
            <w:r w:rsidRPr="001F1778">
              <w:rPr>
                <w:rStyle w:val="Lienhypertexte"/>
                <w:noProof/>
                <w:snapToGrid w:val="0"/>
                <w:w w:val="0"/>
              </w:rPr>
              <w:t>5.1.</w:t>
            </w:r>
            <w:r>
              <w:rPr>
                <w:rFonts w:asciiTheme="minorHAnsi" w:eastAsiaTheme="minorEastAsia" w:hAnsiTheme="minorHAnsi" w:cstheme="minorBidi"/>
                <w:noProof/>
                <w:lang w:eastAsia="fr-FR"/>
              </w:rPr>
              <w:tab/>
            </w:r>
            <w:r w:rsidRPr="001F1778">
              <w:rPr>
                <w:rStyle w:val="Lienhypertexte"/>
                <w:noProof/>
              </w:rPr>
              <w:t>CONSTRUCTION</w:t>
            </w:r>
            <w:r>
              <w:rPr>
                <w:noProof/>
                <w:webHidden/>
              </w:rPr>
              <w:tab/>
            </w:r>
            <w:r>
              <w:rPr>
                <w:noProof/>
                <w:webHidden/>
              </w:rPr>
              <w:fldChar w:fldCharType="begin"/>
            </w:r>
            <w:r>
              <w:rPr>
                <w:noProof/>
                <w:webHidden/>
              </w:rPr>
              <w:instrText xml:space="preserve"> PAGEREF _Toc481668568 \h </w:instrText>
            </w:r>
            <w:r>
              <w:rPr>
                <w:noProof/>
                <w:webHidden/>
              </w:rPr>
            </w:r>
            <w:r>
              <w:rPr>
                <w:noProof/>
                <w:webHidden/>
              </w:rPr>
              <w:fldChar w:fldCharType="separate"/>
            </w:r>
            <w:r>
              <w:rPr>
                <w:noProof/>
                <w:webHidden/>
              </w:rPr>
              <w:t>3</w:t>
            </w:r>
            <w:r>
              <w:rPr>
                <w:noProof/>
                <w:webHidden/>
              </w:rPr>
              <w:fldChar w:fldCharType="end"/>
            </w:r>
          </w:hyperlink>
        </w:p>
        <w:p w:rsidR="00FB2200" w:rsidRDefault="00FB2200">
          <w:pPr>
            <w:pStyle w:val="TM2"/>
            <w:tabs>
              <w:tab w:val="left" w:pos="880"/>
              <w:tab w:val="right" w:leader="dot" w:pos="10456"/>
            </w:tabs>
            <w:rPr>
              <w:rFonts w:asciiTheme="minorHAnsi" w:eastAsiaTheme="minorEastAsia" w:hAnsiTheme="minorHAnsi" w:cstheme="minorBidi"/>
              <w:noProof/>
              <w:lang w:eastAsia="fr-FR"/>
            </w:rPr>
          </w:pPr>
          <w:hyperlink w:anchor="_Toc481668569" w:history="1">
            <w:r w:rsidRPr="001F1778">
              <w:rPr>
                <w:rStyle w:val="Lienhypertexte"/>
                <w:noProof/>
                <w:snapToGrid w:val="0"/>
                <w:w w:val="0"/>
              </w:rPr>
              <w:t>5.2.</w:t>
            </w:r>
            <w:r>
              <w:rPr>
                <w:rFonts w:asciiTheme="minorHAnsi" w:eastAsiaTheme="minorEastAsia" w:hAnsiTheme="minorHAnsi" w:cstheme="minorBidi"/>
                <w:noProof/>
                <w:lang w:eastAsia="fr-FR"/>
              </w:rPr>
              <w:tab/>
            </w:r>
            <w:r w:rsidRPr="001F1778">
              <w:rPr>
                <w:rStyle w:val="Lienhypertexte"/>
                <w:noProof/>
              </w:rPr>
              <w:t>VERIFICATION INITIALE</w:t>
            </w:r>
            <w:r>
              <w:rPr>
                <w:noProof/>
                <w:webHidden/>
              </w:rPr>
              <w:tab/>
            </w:r>
            <w:r>
              <w:rPr>
                <w:noProof/>
                <w:webHidden/>
              </w:rPr>
              <w:fldChar w:fldCharType="begin"/>
            </w:r>
            <w:r>
              <w:rPr>
                <w:noProof/>
                <w:webHidden/>
              </w:rPr>
              <w:instrText xml:space="preserve"> PAGEREF _Toc481668569 \h </w:instrText>
            </w:r>
            <w:r>
              <w:rPr>
                <w:noProof/>
                <w:webHidden/>
              </w:rPr>
            </w:r>
            <w:r>
              <w:rPr>
                <w:noProof/>
                <w:webHidden/>
              </w:rPr>
              <w:fldChar w:fldCharType="separate"/>
            </w:r>
            <w:r>
              <w:rPr>
                <w:noProof/>
                <w:webHidden/>
              </w:rPr>
              <w:t>3</w:t>
            </w:r>
            <w:r>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70" w:history="1">
            <w:r w:rsidRPr="001F1778">
              <w:rPr>
                <w:rStyle w:val="Lienhypertexte"/>
                <w:noProof/>
              </w:rPr>
              <w:t>6.</w:t>
            </w:r>
            <w:r>
              <w:rPr>
                <w:rFonts w:asciiTheme="minorHAnsi" w:eastAsiaTheme="minorEastAsia" w:hAnsiTheme="minorHAnsi" w:cstheme="minorBidi"/>
                <w:b w:val="0"/>
                <w:bCs w:val="0"/>
                <w:caps w:val="0"/>
                <w:noProof/>
                <w:szCs w:val="22"/>
                <w:lang w:eastAsia="fr-FR"/>
              </w:rPr>
              <w:tab/>
            </w:r>
            <w:r w:rsidRPr="001F1778">
              <w:rPr>
                <w:rStyle w:val="Lienhypertexte"/>
                <w:noProof/>
              </w:rPr>
              <w:t>VERIFICATIONS PERIODIQUES</w:t>
            </w:r>
            <w:r>
              <w:rPr>
                <w:noProof/>
                <w:webHidden/>
              </w:rPr>
              <w:tab/>
            </w:r>
            <w:r>
              <w:rPr>
                <w:noProof/>
                <w:webHidden/>
              </w:rPr>
              <w:fldChar w:fldCharType="begin"/>
            </w:r>
            <w:r>
              <w:rPr>
                <w:noProof/>
                <w:webHidden/>
              </w:rPr>
              <w:instrText xml:space="preserve"> PAGEREF _Toc481668570 \h </w:instrText>
            </w:r>
            <w:r>
              <w:rPr>
                <w:noProof/>
                <w:webHidden/>
              </w:rPr>
            </w:r>
            <w:r>
              <w:rPr>
                <w:noProof/>
                <w:webHidden/>
              </w:rPr>
              <w:fldChar w:fldCharType="separate"/>
            </w:r>
            <w:r>
              <w:rPr>
                <w:noProof/>
                <w:webHidden/>
              </w:rPr>
              <w:t>4</w:t>
            </w:r>
            <w:r>
              <w:rPr>
                <w:noProof/>
                <w:webHidden/>
              </w:rPr>
              <w:fldChar w:fldCharType="end"/>
            </w:r>
          </w:hyperlink>
        </w:p>
        <w:p w:rsidR="00FB2200" w:rsidRDefault="00FB2200">
          <w:pPr>
            <w:pStyle w:val="TM2"/>
            <w:tabs>
              <w:tab w:val="left" w:pos="880"/>
              <w:tab w:val="right" w:leader="dot" w:pos="10456"/>
            </w:tabs>
            <w:rPr>
              <w:rFonts w:asciiTheme="minorHAnsi" w:eastAsiaTheme="minorEastAsia" w:hAnsiTheme="minorHAnsi" w:cstheme="minorBidi"/>
              <w:noProof/>
              <w:lang w:eastAsia="fr-FR"/>
            </w:rPr>
          </w:pPr>
          <w:hyperlink w:anchor="_Toc481668571" w:history="1">
            <w:r w:rsidRPr="001F1778">
              <w:rPr>
                <w:rStyle w:val="Lienhypertexte"/>
                <w:noProof/>
                <w:snapToGrid w:val="0"/>
                <w:w w:val="0"/>
              </w:rPr>
              <w:t>6.1.</w:t>
            </w:r>
            <w:r>
              <w:rPr>
                <w:rFonts w:asciiTheme="minorHAnsi" w:eastAsiaTheme="minorEastAsia" w:hAnsiTheme="minorHAnsi" w:cstheme="minorBidi"/>
                <w:noProof/>
                <w:lang w:eastAsia="fr-FR"/>
              </w:rPr>
              <w:tab/>
            </w:r>
            <w:r w:rsidRPr="001F1778">
              <w:rPr>
                <w:rStyle w:val="Lienhypertexte"/>
                <w:noProof/>
              </w:rPr>
              <w:t>PERIODICITE</w:t>
            </w:r>
            <w:r>
              <w:rPr>
                <w:noProof/>
                <w:webHidden/>
              </w:rPr>
              <w:tab/>
            </w:r>
            <w:r>
              <w:rPr>
                <w:noProof/>
                <w:webHidden/>
              </w:rPr>
              <w:fldChar w:fldCharType="begin"/>
            </w:r>
            <w:r>
              <w:rPr>
                <w:noProof/>
                <w:webHidden/>
              </w:rPr>
              <w:instrText xml:space="preserve"> PAGEREF _Toc481668571 \h </w:instrText>
            </w:r>
            <w:r>
              <w:rPr>
                <w:noProof/>
                <w:webHidden/>
              </w:rPr>
            </w:r>
            <w:r>
              <w:rPr>
                <w:noProof/>
                <w:webHidden/>
              </w:rPr>
              <w:fldChar w:fldCharType="separate"/>
            </w:r>
            <w:r>
              <w:rPr>
                <w:noProof/>
                <w:webHidden/>
              </w:rPr>
              <w:t>4</w:t>
            </w:r>
            <w:r>
              <w:rPr>
                <w:noProof/>
                <w:webHidden/>
              </w:rPr>
              <w:fldChar w:fldCharType="end"/>
            </w:r>
          </w:hyperlink>
        </w:p>
        <w:p w:rsidR="00FB2200" w:rsidRDefault="00FB2200">
          <w:pPr>
            <w:pStyle w:val="TM2"/>
            <w:tabs>
              <w:tab w:val="left" w:pos="880"/>
              <w:tab w:val="right" w:leader="dot" w:pos="10456"/>
            </w:tabs>
            <w:rPr>
              <w:rFonts w:asciiTheme="minorHAnsi" w:eastAsiaTheme="minorEastAsia" w:hAnsiTheme="minorHAnsi" w:cstheme="minorBidi"/>
              <w:noProof/>
              <w:lang w:eastAsia="fr-FR"/>
            </w:rPr>
          </w:pPr>
          <w:hyperlink w:anchor="_Toc481668572" w:history="1">
            <w:r w:rsidRPr="001F1778">
              <w:rPr>
                <w:rStyle w:val="Lienhypertexte"/>
                <w:noProof/>
                <w:snapToGrid w:val="0"/>
                <w:w w:val="0"/>
              </w:rPr>
              <w:t>6.2.</w:t>
            </w:r>
            <w:r>
              <w:rPr>
                <w:rFonts w:asciiTheme="minorHAnsi" w:eastAsiaTheme="minorEastAsia" w:hAnsiTheme="minorHAnsi" w:cstheme="minorBidi"/>
                <w:noProof/>
                <w:lang w:eastAsia="fr-FR"/>
              </w:rPr>
              <w:tab/>
            </w:r>
            <w:r w:rsidRPr="001F1778">
              <w:rPr>
                <w:rStyle w:val="Lienhypertexte"/>
                <w:noProof/>
              </w:rPr>
              <w:t>PROCEDURE</w:t>
            </w:r>
            <w:r>
              <w:rPr>
                <w:noProof/>
                <w:webHidden/>
              </w:rPr>
              <w:tab/>
            </w:r>
            <w:r>
              <w:rPr>
                <w:noProof/>
                <w:webHidden/>
              </w:rPr>
              <w:fldChar w:fldCharType="begin"/>
            </w:r>
            <w:r>
              <w:rPr>
                <w:noProof/>
                <w:webHidden/>
              </w:rPr>
              <w:instrText xml:space="preserve"> PAGEREF _Toc481668572 \h </w:instrText>
            </w:r>
            <w:r>
              <w:rPr>
                <w:noProof/>
                <w:webHidden/>
              </w:rPr>
            </w:r>
            <w:r>
              <w:rPr>
                <w:noProof/>
                <w:webHidden/>
              </w:rPr>
              <w:fldChar w:fldCharType="separate"/>
            </w:r>
            <w:r>
              <w:rPr>
                <w:noProof/>
                <w:webHidden/>
              </w:rPr>
              <w:t>4</w:t>
            </w:r>
            <w:r>
              <w:rPr>
                <w:noProof/>
                <w:webHidden/>
              </w:rPr>
              <w:fldChar w:fldCharType="end"/>
            </w:r>
          </w:hyperlink>
        </w:p>
        <w:p w:rsidR="00FB2200" w:rsidRDefault="00FB2200">
          <w:pPr>
            <w:pStyle w:val="TM2"/>
            <w:tabs>
              <w:tab w:val="left" w:pos="880"/>
              <w:tab w:val="right" w:leader="dot" w:pos="10456"/>
            </w:tabs>
            <w:rPr>
              <w:rFonts w:asciiTheme="minorHAnsi" w:eastAsiaTheme="minorEastAsia" w:hAnsiTheme="minorHAnsi" w:cstheme="minorBidi"/>
              <w:noProof/>
              <w:lang w:eastAsia="fr-FR"/>
            </w:rPr>
          </w:pPr>
          <w:hyperlink w:anchor="_Toc481668573" w:history="1">
            <w:r w:rsidRPr="001F1778">
              <w:rPr>
                <w:rStyle w:val="Lienhypertexte"/>
                <w:noProof/>
                <w:snapToGrid w:val="0"/>
                <w:w w:val="0"/>
              </w:rPr>
              <w:t>6.3.</w:t>
            </w:r>
            <w:r>
              <w:rPr>
                <w:rFonts w:asciiTheme="minorHAnsi" w:eastAsiaTheme="minorEastAsia" w:hAnsiTheme="minorHAnsi" w:cstheme="minorBidi"/>
                <w:noProof/>
                <w:lang w:eastAsia="fr-FR"/>
              </w:rPr>
              <w:tab/>
            </w:r>
            <w:r w:rsidRPr="001F1778">
              <w:rPr>
                <w:rStyle w:val="Lienhypertexte"/>
                <w:noProof/>
              </w:rPr>
              <w:t>RAPPORT DE VERIFICATION</w:t>
            </w:r>
            <w:r>
              <w:rPr>
                <w:noProof/>
                <w:webHidden/>
              </w:rPr>
              <w:tab/>
            </w:r>
            <w:r>
              <w:rPr>
                <w:noProof/>
                <w:webHidden/>
              </w:rPr>
              <w:fldChar w:fldCharType="begin"/>
            </w:r>
            <w:r>
              <w:rPr>
                <w:noProof/>
                <w:webHidden/>
              </w:rPr>
              <w:instrText xml:space="preserve"> PAGEREF _Toc481668573 \h </w:instrText>
            </w:r>
            <w:r>
              <w:rPr>
                <w:noProof/>
                <w:webHidden/>
              </w:rPr>
            </w:r>
            <w:r>
              <w:rPr>
                <w:noProof/>
                <w:webHidden/>
              </w:rPr>
              <w:fldChar w:fldCharType="separate"/>
            </w:r>
            <w:r>
              <w:rPr>
                <w:noProof/>
                <w:webHidden/>
              </w:rPr>
              <w:t>5</w:t>
            </w:r>
            <w:r>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74" w:history="1">
            <w:r w:rsidRPr="001F1778">
              <w:rPr>
                <w:rStyle w:val="Lienhypertexte"/>
                <w:noProof/>
              </w:rPr>
              <w:t>7.</w:t>
            </w:r>
            <w:r>
              <w:rPr>
                <w:rFonts w:asciiTheme="minorHAnsi" w:eastAsiaTheme="minorEastAsia" w:hAnsiTheme="minorHAnsi" w:cstheme="minorBidi"/>
                <w:b w:val="0"/>
                <w:bCs w:val="0"/>
                <w:caps w:val="0"/>
                <w:noProof/>
                <w:szCs w:val="22"/>
                <w:lang w:eastAsia="fr-FR"/>
              </w:rPr>
              <w:tab/>
            </w:r>
            <w:r w:rsidRPr="001F1778">
              <w:rPr>
                <w:rStyle w:val="Lienhypertexte"/>
                <w:noProof/>
              </w:rPr>
              <w:t>MAINTENANCE</w:t>
            </w:r>
            <w:r>
              <w:rPr>
                <w:noProof/>
                <w:webHidden/>
              </w:rPr>
              <w:tab/>
            </w:r>
            <w:r>
              <w:rPr>
                <w:noProof/>
                <w:webHidden/>
              </w:rPr>
              <w:fldChar w:fldCharType="begin"/>
            </w:r>
            <w:r>
              <w:rPr>
                <w:noProof/>
                <w:webHidden/>
              </w:rPr>
              <w:instrText xml:space="preserve"> PAGEREF _Toc481668574 \h </w:instrText>
            </w:r>
            <w:r>
              <w:rPr>
                <w:noProof/>
                <w:webHidden/>
              </w:rPr>
            </w:r>
            <w:r>
              <w:rPr>
                <w:noProof/>
                <w:webHidden/>
              </w:rPr>
              <w:fldChar w:fldCharType="separate"/>
            </w:r>
            <w:r>
              <w:rPr>
                <w:noProof/>
                <w:webHidden/>
              </w:rPr>
              <w:t>5</w:t>
            </w:r>
            <w:r>
              <w:rPr>
                <w:noProof/>
                <w:webHidden/>
              </w:rPr>
              <w:fldChar w:fldCharType="end"/>
            </w:r>
          </w:hyperlink>
        </w:p>
        <w:p w:rsidR="00FB2200" w:rsidRDefault="00FB220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1668575" w:history="1">
            <w:r w:rsidRPr="001F1778">
              <w:rPr>
                <w:rStyle w:val="Lienhypertexte"/>
                <w:noProof/>
              </w:rPr>
              <w:t>8.</w:t>
            </w:r>
            <w:r>
              <w:rPr>
                <w:rFonts w:asciiTheme="minorHAnsi" w:eastAsiaTheme="minorEastAsia" w:hAnsiTheme="minorHAnsi" w:cstheme="minorBidi"/>
                <w:b w:val="0"/>
                <w:bCs w:val="0"/>
                <w:caps w:val="0"/>
                <w:noProof/>
                <w:szCs w:val="22"/>
                <w:lang w:eastAsia="fr-FR"/>
              </w:rPr>
              <w:tab/>
            </w:r>
            <w:r w:rsidRPr="001F1778">
              <w:rPr>
                <w:rStyle w:val="Lienhypertexte"/>
                <w:noProof/>
              </w:rPr>
              <w:t>RESPONSABILITES</w:t>
            </w:r>
            <w:r>
              <w:rPr>
                <w:noProof/>
                <w:webHidden/>
              </w:rPr>
              <w:tab/>
            </w:r>
            <w:r>
              <w:rPr>
                <w:noProof/>
                <w:webHidden/>
              </w:rPr>
              <w:fldChar w:fldCharType="begin"/>
            </w:r>
            <w:r>
              <w:rPr>
                <w:noProof/>
                <w:webHidden/>
              </w:rPr>
              <w:instrText xml:space="preserve"> PAGEREF _Toc481668575 \h </w:instrText>
            </w:r>
            <w:r>
              <w:rPr>
                <w:noProof/>
                <w:webHidden/>
              </w:rPr>
            </w:r>
            <w:r>
              <w:rPr>
                <w:noProof/>
                <w:webHidden/>
              </w:rPr>
              <w:fldChar w:fldCharType="separate"/>
            </w:r>
            <w:r>
              <w:rPr>
                <w:noProof/>
                <w:webHidden/>
              </w:rPr>
              <w:t>5</w:t>
            </w:r>
            <w:r>
              <w:rPr>
                <w:noProof/>
                <w:webHidden/>
              </w:rPr>
              <w:fldChar w:fldCharType="end"/>
            </w:r>
          </w:hyperlink>
        </w:p>
        <w:p w:rsidR="000B5B4B" w:rsidRDefault="00491BF0">
          <w:r>
            <w:fldChar w:fldCharType="end"/>
          </w:r>
        </w:p>
      </w:sdtContent>
    </w:sdt>
    <w:p w:rsidR="00A63BD0" w:rsidRDefault="00A63BD0" w:rsidP="00A63BD0"/>
    <w:p w:rsidR="00A63BD0" w:rsidRDefault="00A63BD0" w:rsidP="00A63BD0"/>
    <w:p w:rsidR="00A63BD0" w:rsidRDefault="006C3DC0" w:rsidP="00A63BD0">
      <w:pPr>
        <w:pStyle w:val="Titre1"/>
      </w:pPr>
      <w:r>
        <w:br w:type="page"/>
      </w:r>
      <w:hyperlink w:anchor="Sommaire" w:history="1">
        <w:bookmarkStart w:id="11" w:name="_Toc419980234"/>
        <w:bookmarkStart w:id="12" w:name="_Toc423351229"/>
        <w:bookmarkStart w:id="13" w:name="_Toc481668563"/>
        <w:r w:rsidRPr="00BF4A1F">
          <w:t>Définitions</w:t>
        </w:r>
      </w:hyperlink>
      <w:r w:rsidRPr="009B0EDA">
        <w:t xml:space="preserve"> et abréviations</w:t>
      </w:r>
      <w:bookmarkEnd w:id="11"/>
      <w:bookmarkEnd w:id="12"/>
      <w:bookmarkEnd w:id="13"/>
    </w:p>
    <w:p w:rsidR="00A63BD0" w:rsidRPr="005F7B25" w:rsidRDefault="005F7B25" w:rsidP="005F7B25">
      <w:pPr>
        <w:tabs>
          <w:tab w:val="left" w:pos="567"/>
        </w:tabs>
        <w:spacing w:before="40" w:after="40"/>
        <w:jc w:val="both"/>
        <w:rPr>
          <w:bCs/>
        </w:rPr>
      </w:pPr>
      <w:r w:rsidRPr="005F7B25">
        <w:rPr>
          <w:bCs/>
        </w:rPr>
        <w:t>RAS</w:t>
      </w:r>
    </w:p>
    <w:p w:rsidR="00A63BD0" w:rsidRDefault="00491BF0" w:rsidP="00A63BD0">
      <w:pPr>
        <w:pStyle w:val="Titre1"/>
      </w:pPr>
      <w:hyperlink w:anchor="Sommaire" w:history="1">
        <w:bookmarkStart w:id="14" w:name="_Toc419980235"/>
        <w:bookmarkStart w:id="15" w:name="_Toc423351230"/>
        <w:bookmarkStart w:id="16" w:name="_Toc481668564"/>
        <w:r w:rsidR="006C3DC0" w:rsidRPr="00906D4D">
          <w:t>Documents</w:t>
        </w:r>
      </w:hyperlink>
      <w:r w:rsidR="006C3DC0">
        <w:t xml:space="preserve"> cités en référence</w:t>
      </w:r>
      <w:bookmarkEnd w:id="14"/>
      <w:bookmarkEnd w:id="15"/>
      <w:bookmarkEnd w:id="16"/>
    </w:p>
    <w:p w:rsidR="00030E99" w:rsidRDefault="00030E99" w:rsidP="00030E99">
      <w:r>
        <w:t>RAS</w:t>
      </w:r>
    </w:p>
    <w:p w:rsidR="005F7B25" w:rsidRDefault="00A63BD0" w:rsidP="005F7B25">
      <w:pPr>
        <w:pStyle w:val="Titre1"/>
      </w:pPr>
      <w:bookmarkStart w:id="17" w:name="_Toc481668565"/>
      <w:r>
        <w:t>Domaine d’application</w:t>
      </w:r>
      <w:bookmarkEnd w:id="17"/>
      <w:r>
        <w:t> </w:t>
      </w:r>
      <w:r w:rsidR="005F7B25">
        <w:t> </w:t>
      </w:r>
    </w:p>
    <w:p w:rsidR="00A63BD0" w:rsidRPr="00A63BD0" w:rsidRDefault="00A63BD0" w:rsidP="00A63BD0">
      <w:r>
        <w:t xml:space="preserve">Cette procédure est applicable à l’ensemble des installations du site Pétrochimique </w:t>
      </w:r>
      <w:proofErr w:type="spellStart"/>
      <w:r>
        <w:t>Naphtachimie</w:t>
      </w:r>
      <w:proofErr w:type="spellEnd"/>
      <w:r>
        <w:t xml:space="preserve"> de Lavéra à l’exclusion des installations d’Innovene</w:t>
      </w:r>
    </w:p>
    <w:p w:rsidR="00030E99" w:rsidRDefault="00A63BD0" w:rsidP="00030E99">
      <w:pPr>
        <w:pStyle w:val="Titre1"/>
      </w:pPr>
      <w:bookmarkStart w:id="18" w:name="_Toc481668566"/>
      <w:r>
        <w:t>REFERENCES</w:t>
      </w:r>
      <w:bookmarkEnd w:id="18"/>
    </w:p>
    <w:p w:rsidR="00A63BD0" w:rsidRDefault="00A63BD0" w:rsidP="00A63BD0">
      <w:pPr>
        <w:numPr>
          <w:ilvl w:val="0"/>
          <w:numId w:val="34"/>
        </w:numPr>
        <w:tabs>
          <w:tab w:val="clear" w:pos="1571"/>
          <w:tab w:val="num" w:pos="993"/>
        </w:tabs>
        <w:ind w:left="851"/>
      </w:pPr>
      <w:r>
        <w:t>Arrêté du 28/01/93 et sa circulaire d’application n° 93/17 concernant la protection contre la foudre de certaines installations classées</w:t>
      </w:r>
    </w:p>
    <w:p w:rsidR="00A63BD0" w:rsidRDefault="00A63BD0" w:rsidP="00A63BD0">
      <w:pPr>
        <w:numPr>
          <w:ilvl w:val="0"/>
          <w:numId w:val="34"/>
        </w:numPr>
        <w:tabs>
          <w:tab w:val="clear" w:pos="1571"/>
          <w:tab w:val="num" w:pos="993"/>
        </w:tabs>
        <w:ind w:left="851"/>
      </w:pPr>
      <w:r>
        <w:t>Circulaire DPPR/SEI du 28/10/96 relative à la protection de certaines installations classées contre les effets de la foudre en application de l’arrêté du 28/01/93</w:t>
      </w:r>
    </w:p>
    <w:p w:rsidR="00A63BD0" w:rsidRDefault="00A63BD0" w:rsidP="00A63BD0">
      <w:pPr>
        <w:numPr>
          <w:ilvl w:val="0"/>
          <w:numId w:val="34"/>
        </w:numPr>
        <w:tabs>
          <w:tab w:val="clear" w:pos="1571"/>
          <w:tab w:val="num" w:pos="993"/>
        </w:tabs>
        <w:ind w:left="851"/>
      </w:pPr>
      <w:r>
        <w:t>Norme NF C 17-100 Protection des structures contre la foudre</w:t>
      </w:r>
    </w:p>
    <w:p w:rsidR="00A63BD0" w:rsidRDefault="00A63BD0" w:rsidP="00A63BD0">
      <w:pPr>
        <w:numPr>
          <w:ilvl w:val="0"/>
          <w:numId w:val="34"/>
        </w:numPr>
        <w:tabs>
          <w:tab w:val="clear" w:pos="1571"/>
          <w:tab w:val="num" w:pos="993"/>
        </w:tabs>
        <w:ind w:left="851"/>
      </w:pPr>
      <w:r>
        <w:t>DT67 octobre 2000 de l’UIC recommandations pour la protection des installations industrielles contre les effets de la foudre</w:t>
      </w:r>
    </w:p>
    <w:p w:rsidR="00A63BD0" w:rsidRPr="00A63BD0" w:rsidRDefault="00A63BD0" w:rsidP="00A63BD0">
      <w:pPr>
        <w:numPr>
          <w:ilvl w:val="0"/>
          <w:numId w:val="34"/>
        </w:numPr>
        <w:tabs>
          <w:tab w:val="clear" w:pos="1571"/>
          <w:tab w:val="num" w:pos="993"/>
        </w:tabs>
        <w:ind w:left="851"/>
      </w:pPr>
      <w:r>
        <w:t xml:space="preserve">Arrêté du 10/10/2000 fixant la périodicité, l’objet et l’étendue des vérifications des installations électriques au titre de </w:t>
      </w:r>
      <w:r w:rsidR="00FD358A">
        <w:t>de la protection</w:t>
      </w:r>
      <w:r>
        <w:t xml:space="preserve"> des travailleurs</w:t>
      </w:r>
    </w:p>
    <w:p w:rsidR="00A63BD0" w:rsidRDefault="00A63BD0" w:rsidP="006934EA">
      <w:pPr>
        <w:pStyle w:val="Titre1"/>
      </w:pPr>
      <w:bookmarkStart w:id="19" w:name="_Toc481668567"/>
      <w:r>
        <w:t>VERIFICATION INITIALE</w:t>
      </w:r>
      <w:bookmarkEnd w:id="19"/>
      <w:r>
        <w:t> </w:t>
      </w:r>
    </w:p>
    <w:p w:rsidR="00A63BD0" w:rsidRDefault="00A63BD0" w:rsidP="00A63BD0">
      <w:r>
        <w:t>Toute installation nouvelle ou modifiée doit faire l’objet d’une étude de protection contre la foudre</w:t>
      </w:r>
    </w:p>
    <w:p w:rsidR="00A63BD0" w:rsidRPr="00A63BD0" w:rsidRDefault="00A63BD0" w:rsidP="00A63BD0">
      <w:pPr>
        <w:pStyle w:val="Titre2"/>
        <w:rPr>
          <w:i w:val="0"/>
          <w:u w:val="none"/>
        </w:rPr>
      </w:pPr>
      <w:bookmarkStart w:id="20" w:name="_Toc481668568"/>
      <w:r w:rsidRPr="00A63BD0">
        <w:rPr>
          <w:i w:val="0"/>
          <w:u w:val="none"/>
        </w:rPr>
        <w:t>CONSTRUCTION</w:t>
      </w:r>
      <w:bookmarkEnd w:id="20"/>
    </w:p>
    <w:p w:rsidR="00A63BD0" w:rsidRDefault="00A63BD0" w:rsidP="00A63BD0">
      <w:r>
        <w:t>La réalisation du réseau de terre équipotentiel assurant l’écoulement des courants engendrés par les coups de foudre devra suivre les dispositions des normes constructives adaptées (NF C 15-100</w:t>
      </w:r>
    </w:p>
    <w:p w:rsidR="00A63BD0" w:rsidRDefault="00A63BD0" w:rsidP="00A63BD0">
      <w:r>
        <w:t xml:space="preserve">Installations électriques basse tension, NF C 13 100 Postes de livraison, NF C 13 200 Installations électriques haute tension, Norme NF C 17-100, etc.) </w:t>
      </w:r>
      <w:proofErr w:type="gramStart"/>
      <w:r>
        <w:t>et</w:t>
      </w:r>
      <w:proofErr w:type="gramEnd"/>
      <w:r>
        <w:t xml:space="preserve"> les exigences suivantes :</w:t>
      </w:r>
    </w:p>
    <w:p w:rsidR="00A63BD0" w:rsidRDefault="00A63BD0" w:rsidP="00A63BD0">
      <w:pPr>
        <w:numPr>
          <w:ilvl w:val="0"/>
          <w:numId w:val="34"/>
        </w:numPr>
        <w:tabs>
          <w:tab w:val="clear" w:pos="1571"/>
          <w:tab w:val="num" w:pos="993"/>
        </w:tabs>
        <w:ind w:left="851"/>
      </w:pPr>
      <w:r>
        <w:t>L’étude des descentes, des bouclages et des prises de terre destinés à cet usage doit être faite dés la conception de toute nouvelle installation, notamment dans le cadre des études concernant les fondations (connexion à fond de fouille)</w:t>
      </w:r>
    </w:p>
    <w:p w:rsidR="00A63BD0" w:rsidRDefault="00A63BD0" w:rsidP="00A63BD0">
      <w:pPr>
        <w:numPr>
          <w:ilvl w:val="0"/>
          <w:numId w:val="34"/>
        </w:numPr>
        <w:tabs>
          <w:tab w:val="clear" w:pos="1571"/>
          <w:tab w:val="num" w:pos="993"/>
        </w:tabs>
        <w:ind w:left="851"/>
      </w:pPr>
      <w:r>
        <w:t>L’étude doit préciser les éléments qui devront faire l’objet de vérification</w:t>
      </w:r>
    </w:p>
    <w:p w:rsidR="00A63BD0" w:rsidRDefault="00A63BD0" w:rsidP="00A63BD0">
      <w:pPr>
        <w:numPr>
          <w:ilvl w:val="0"/>
          <w:numId w:val="34"/>
        </w:numPr>
        <w:tabs>
          <w:tab w:val="clear" w:pos="1571"/>
          <w:tab w:val="num" w:pos="993"/>
        </w:tabs>
        <w:ind w:left="851"/>
      </w:pPr>
      <w:r>
        <w:t>La réalisation des prises de terre doit faire l’objet d’une surveillance attentive en cours de chantier</w:t>
      </w:r>
    </w:p>
    <w:p w:rsidR="00A63BD0" w:rsidRDefault="00A63BD0" w:rsidP="00A63BD0">
      <w:pPr>
        <w:numPr>
          <w:ilvl w:val="0"/>
          <w:numId w:val="34"/>
        </w:numPr>
        <w:tabs>
          <w:tab w:val="clear" w:pos="1571"/>
          <w:tab w:val="num" w:pos="993"/>
        </w:tabs>
        <w:ind w:left="851"/>
      </w:pPr>
      <w:r>
        <w:t>La valeur de la résistance de la prise de terre doit être vérifiée avant l’interconnexion aux autres structures de l’installation également mise à la terre (ceinturage, réseau de masse, autres prises de terre, etc.)</w:t>
      </w:r>
    </w:p>
    <w:p w:rsidR="00A63BD0" w:rsidRDefault="00A63BD0" w:rsidP="00A63BD0"/>
    <w:p w:rsidR="00A63BD0" w:rsidRPr="00A63BD0" w:rsidRDefault="00A63BD0" w:rsidP="00A63BD0">
      <w:pPr>
        <w:pStyle w:val="Titre2"/>
        <w:rPr>
          <w:i w:val="0"/>
          <w:u w:val="none"/>
        </w:rPr>
      </w:pPr>
      <w:bookmarkStart w:id="21" w:name="_Toc481668569"/>
      <w:r w:rsidRPr="00A63BD0">
        <w:rPr>
          <w:i w:val="0"/>
          <w:u w:val="none"/>
        </w:rPr>
        <w:t>VERIFICATION INITIALE</w:t>
      </w:r>
      <w:bookmarkEnd w:id="21"/>
    </w:p>
    <w:p w:rsidR="00A63BD0" w:rsidRDefault="00A63BD0" w:rsidP="00A63BD0">
      <w:pPr>
        <w:spacing w:after="120"/>
      </w:pPr>
      <w:r>
        <w:t>Dés qu’une installation de protection contre la foudre est achevée, elle doit faire l’objet d’une vérification initiale effectuée par un organisme agréé.</w:t>
      </w:r>
    </w:p>
    <w:p w:rsidR="00A63BD0" w:rsidRDefault="00A63BD0" w:rsidP="00A63BD0">
      <w:r>
        <w:t>Cette vérification est destinée à s’assurer que l’installation a été réalisée en conformité avec la réglementation en vigueur dont les principales règles sont rappelées ci-après.</w:t>
      </w:r>
    </w:p>
    <w:p w:rsidR="00A63BD0" w:rsidRDefault="00A63BD0" w:rsidP="00A63BD0">
      <w:pPr>
        <w:numPr>
          <w:ilvl w:val="0"/>
          <w:numId w:val="34"/>
        </w:numPr>
        <w:tabs>
          <w:tab w:val="clear" w:pos="1571"/>
          <w:tab w:val="num" w:pos="993"/>
        </w:tabs>
        <w:ind w:left="851"/>
      </w:pPr>
      <w:r>
        <w:t>Nature, section et dimensions du dispositif de capture</w:t>
      </w:r>
    </w:p>
    <w:p w:rsidR="00A63BD0" w:rsidRDefault="00A63BD0" w:rsidP="00A63BD0">
      <w:pPr>
        <w:numPr>
          <w:ilvl w:val="0"/>
          <w:numId w:val="34"/>
        </w:numPr>
        <w:tabs>
          <w:tab w:val="clear" w:pos="1571"/>
          <w:tab w:val="num" w:pos="993"/>
        </w:tabs>
        <w:ind w:left="851"/>
      </w:pPr>
      <w:r>
        <w:t>Nature et section des matériaux utilisés pour les conducteurs de descente</w:t>
      </w:r>
    </w:p>
    <w:p w:rsidR="00A63BD0" w:rsidRDefault="00A63BD0" w:rsidP="00A63BD0">
      <w:pPr>
        <w:numPr>
          <w:ilvl w:val="0"/>
          <w:numId w:val="34"/>
        </w:numPr>
        <w:tabs>
          <w:tab w:val="clear" w:pos="1571"/>
          <w:tab w:val="num" w:pos="993"/>
        </w:tabs>
        <w:ind w:left="851"/>
      </w:pPr>
      <w:r>
        <w:t>Cheminement, emplacement et continuité électrique des conducteurs de descente</w:t>
      </w:r>
    </w:p>
    <w:p w:rsidR="00A63BD0" w:rsidRDefault="00A63BD0" w:rsidP="00A63BD0">
      <w:pPr>
        <w:numPr>
          <w:ilvl w:val="0"/>
          <w:numId w:val="34"/>
        </w:numPr>
        <w:tabs>
          <w:tab w:val="clear" w:pos="1571"/>
          <w:tab w:val="num" w:pos="993"/>
        </w:tabs>
        <w:ind w:left="851"/>
      </w:pPr>
      <w:r>
        <w:t>Fixation mécanique des différents éléments de l’installation</w:t>
      </w:r>
    </w:p>
    <w:p w:rsidR="00A63BD0" w:rsidRDefault="00A63BD0" w:rsidP="00A63BD0">
      <w:pPr>
        <w:numPr>
          <w:ilvl w:val="0"/>
          <w:numId w:val="34"/>
        </w:numPr>
        <w:tabs>
          <w:tab w:val="clear" w:pos="1571"/>
          <w:tab w:val="num" w:pos="993"/>
        </w:tabs>
        <w:ind w:left="851"/>
      </w:pPr>
      <w:r>
        <w:t>Compatibilité vis à vis de la corrosion des matériaux utilisés</w:t>
      </w:r>
    </w:p>
    <w:p w:rsidR="00A63BD0" w:rsidRDefault="00A63BD0" w:rsidP="00A63BD0">
      <w:pPr>
        <w:numPr>
          <w:ilvl w:val="0"/>
          <w:numId w:val="34"/>
        </w:numPr>
        <w:tabs>
          <w:tab w:val="clear" w:pos="1571"/>
          <w:tab w:val="num" w:pos="993"/>
        </w:tabs>
        <w:ind w:left="851"/>
      </w:pPr>
      <w:r>
        <w:t>Respect des distances de sécurité et/ou présence des liaisons équipotentielles</w:t>
      </w:r>
    </w:p>
    <w:p w:rsidR="00A63BD0" w:rsidRDefault="00A63BD0" w:rsidP="00A63BD0">
      <w:pPr>
        <w:numPr>
          <w:ilvl w:val="0"/>
          <w:numId w:val="34"/>
        </w:numPr>
        <w:tabs>
          <w:tab w:val="clear" w:pos="1571"/>
          <w:tab w:val="num" w:pos="993"/>
        </w:tabs>
        <w:ind w:left="851"/>
      </w:pPr>
      <w:r>
        <w:t>Résistance des prises de terre</w:t>
      </w:r>
    </w:p>
    <w:p w:rsidR="00A63BD0" w:rsidRDefault="00A63BD0" w:rsidP="00A63BD0">
      <w:pPr>
        <w:numPr>
          <w:ilvl w:val="0"/>
          <w:numId w:val="34"/>
        </w:numPr>
        <w:tabs>
          <w:tab w:val="clear" w:pos="1571"/>
          <w:tab w:val="num" w:pos="993"/>
        </w:tabs>
        <w:ind w:left="851"/>
      </w:pPr>
      <w:r>
        <w:t>Interconnexion des prises de terre</w:t>
      </w:r>
    </w:p>
    <w:p w:rsidR="006934EA" w:rsidRDefault="006934EA" w:rsidP="006934EA"/>
    <w:p w:rsidR="00A63BD0" w:rsidRDefault="00A63BD0" w:rsidP="00A63BD0">
      <w:pPr>
        <w:spacing w:after="120"/>
      </w:pPr>
      <w:r>
        <w:lastRenderedPageBreak/>
        <w:t>Ces vérifications sont effectuées selon les méthodes décrites dans l’annexe 1 de l’arrêté du 10 octobre 2000.</w:t>
      </w:r>
    </w:p>
    <w:p w:rsidR="00A63BD0" w:rsidRDefault="00A63BD0" w:rsidP="00A63BD0">
      <w:pPr>
        <w:spacing w:after="120"/>
      </w:pPr>
      <w:r>
        <w:t>Les mesures de résistance des prises de terre dans les emplacements ou des atmosphères explosives peuvent se présenter (zone 1 et 2 selon directive 1999/92/CE) sont des opérations à effectuer avec un permis de travail avec feu en analysant tout particulièrement les risques présentés par les unités adjacentes.</w:t>
      </w:r>
    </w:p>
    <w:p w:rsidR="00A63BD0" w:rsidRDefault="00A63BD0" w:rsidP="00A63BD0">
      <w:r>
        <w:t>Dans le cas ou tout ou partie d’un conducteur n’est pas visible, il convient d’en mesurer la continuité électrique. Dans les emplacements ou des atmosphères explosives peuvent se présenter, cette mesure constitue une opération à effectuer avec un permis de travail avec feu en analysant tout particulièrement les risques présentés par les unités adjacentes.</w:t>
      </w:r>
    </w:p>
    <w:p w:rsidR="00A63BD0" w:rsidRDefault="00A63BD0" w:rsidP="00A63BD0">
      <w:pPr>
        <w:pStyle w:val="Titre1"/>
      </w:pPr>
      <w:bookmarkStart w:id="22" w:name="_Toc481668570"/>
      <w:r>
        <w:t>VERIFICATIONS PERIODIQUES</w:t>
      </w:r>
      <w:bookmarkEnd w:id="22"/>
    </w:p>
    <w:p w:rsidR="00A63BD0" w:rsidRPr="00A63BD0" w:rsidRDefault="00A63BD0" w:rsidP="00A63BD0">
      <w:pPr>
        <w:pStyle w:val="Titre2"/>
        <w:rPr>
          <w:i w:val="0"/>
          <w:u w:val="none"/>
        </w:rPr>
      </w:pPr>
      <w:bookmarkStart w:id="23" w:name="_Toc481668571"/>
      <w:r w:rsidRPr="00A63BD0">
        <w:rPr>
          <w:i w:val="0"/>
          <w:u w:val="none"/>
        </w:rPr>
        <w:t>PERIODICITE</w:t>
      </w:r>
      <w:bookmarkEnd w:id="23"/>
    </w:p>
    <w:p w:rsidR="00A63BD0" w:rsidRDefault="00A63BD0" w:rsidP="00A63BD0">
      <w:pPr>
        <w:spacing w:after="120"/>
      </w:pPr>
      <w:r>
        <w:t xml:space="preserve">En règle générale, la vérification sera effectuée annuellement lors des vérifications des installations électriques au titre de la protection des travailleurs (décret 88-1056 du 14 novembre 1988). </w:t>
      </w:r>
    </w:p>
    <w:p w:rsidR="00A63BD0" w:rsidRDefault="00A63BD0" w:rsidP="00FD358A">
      <w:pPr>
        <w:spacing w:after="120"/>
      </w:pPr>
      <w:r>
        <w:t>Toutefois le délai entre deux vérifications peut être porté à deux ans si le rapport précédent ne présen</w:t>
      </w:r>
      <w:r w:rsidR="00FD358A">
        <w:t>te aucune d’observation.</w:t>
      </w:r>
    </w:p>
    <w:p w:rsidR="00A63BD0" w:rsidRDefault="00A63BD0" w:rsidP="00A63BD0">
      <w:r>
        <w:t>Le système de protection contre la foudre doit être vérifié lors de toute modification ou réparation de la structure protégée ou après tout impact de coup de foudre enregistré sur la structure.</w:t>
      </w:r>
    </w:p>
    <w:p w:rsidR="00A63BD0" w:rsidRPr="00FD358A" w:rsidRDefault="00A63BD0" w:rsidP="00FD358A">
      <w:pPr>
        <w:pStyle w:val="Titre2"/>
        <w:rPr>
          <w:i w:val="0"/>
          <w:u w:val="none"/>
        </w:rPr>
      </w:pPr>
      <w:bookmarkStart w:id="24" w:name="_Toc481668572"/>
      <w:r w:rsidRPr="00FD358A">
        <w:rPr>
          <w:i w:val="0"/>
          <w:u w:val="none"/>
        </w:rPr>
        <w:t>PROCEDURE</w:t>
      </w:r>
      <w:bookmarkEnd w:id="24"/>
    </w:p>
    <w:p w:rsidR="00A63BD0" w:rsidRDefault="00A63BD0" w:rsidP="00A63BD0">
      <w:r>
        <w:t>Une inspection visuelle doit être réalisée pour s’assurer que :</w:t>
      </w:r>
    </w:p>
    <w:p w:rsidR="00A63BD0" w:rsidRDefault="00A63BD0" w:rsidP="00FD358A">
      <w:pPr>
        <w:numPr>
          <w:ilvl w:val="0"/>
          <w:numId w:val="34"/>
        </w:numPr>
        <w:tabs>
          <w:tab w:val="clear" w:pos="1571"/>
          <w:tab w:val="num" w:pos="993"/>
        </w:tabs>
        <w:ind w:left="851"/>
      </w:pPr>
      <w:r>
        <w:t>Aucune extension ou modification de la structure protégée n’impose la mise en place de dispositions complémentaires de protection</w:t>
      </w:r>
    </w:p>
    <w:p w:rsidR="00A63BD0" w:rsidRDefault="00A63BD0" w:rsidP="00FD358A">
      <w:pPr>
        <w:numPr>
          <w:ilvl w:val="0"/>
          <w:numId w:val="34"/>
        </w:numPr>
        <w:tabs>
          <w:tab w:val="clear" w:pos="1571"/>
          <w:tab w:val="num" w:pos="993"/>
        </w:tabs>
        <w:ind w:left="851"/>
      </w:pPr>
      <w:r>
        <w:t>La continuité électrique des conducteurs visibles est bonne</w:t>
      </w:r>
    </w:p>
    <w:p w:rsidR="00A63BD0" w:rsidRDefault="00A63BD0" w:rsidP="00FD358A">
      <w:pPr>
        <w:numPr>
          <w:ilvl w:val="0"/>
          <w:numId w:val="34"/>
        </w:numPr>
        <w:tabs>
          <w:tab w:val="clear" w:pos="1571"/>
          <w:tab w:val="num" w:pos="993"/>
        </w:tabs>
        <w:ind w:left="851"/>
      </w:pPr>
      <w:r>
        <w:t>La fixation des différents composants et les protections mécaniques sont en bon état</w:t>
      </w:r>
    </w:p>
    <w:p w:rsidR="00A63BD0" w:rsidRDefault="00A63BD0" w:rsidP="00FD358A">
      <w:pPr>
        <w:numPr>
          <w:ilvl w:val="0"/>
          <w:numId w:val="34"/>
        </w:numPr>
        <w:tabs>
          <w:tab w:val="clear" w:pos="1571"/>
          <w:tab w:val="num" w:pos="993"/>
        </w:tabs>
        <w:ind w:left="851"/>
      </w:pPr>
      <w:r>
        <w:t>Aucune partie n’est affaiblie par la corrosion</w:t>
      </w:r>
    </w:p>
    <w:p w:rsidR="00A63BD0" w:rsidRDefault="00A63BD0" w:rsidP="00A63BD0">
      <w:pPr>
        <w:numPr>
          <w:ilvl w:val="0"/>
          <w:numId w:val="34"/>
        </w:numPr>
        <w:tabs>
          <w:tab w:val="clear" w:pos="1571"/>
          <w:tab w:val="num" w:pos="993"/>
        </w:tabs>
        <w:ind w:left="851"/>
      </w:pPr>
      <w:r>
        <w:t>Les distances de sécurité sont respectées et les liaisons équipotentielles sont suffisantes et en bon état</w:t>
      </w:r>
    </w:p>
    <w:p w:rsidR="00A63BD0" w:rsidRDefault="00A63BD0" w:rsidP="00FD358A">
      <w:pPr>
        <w:spacing w:before="120" w:after="120"/>
      </w:pPr>
      <w:r>
        <w:t>Les mesures de résistance des prises de terre et de continuité des conducteurs non visibles seront</w:t>
      </w:r>
      <w:r w:rsidR="00FD358A">
        <w:t xml:space="preserve"> </w:t>
      </w:r>
      <w:r>
        <w:t>effectuées en règle générale tous les cinq ans sauf en cas de changement des conditions d’origine.</w:t>
      </w:r>
    </w:p>
    <w:p w:rsidR="00A63BD0" w:rsidRDefault="00A63BD0" w:rsidP="00FD358A">
      <w:pPr>
        <w:spacing w:after="120"/>
      </w:pPr>
      <w:r>
        <w:t xml:space="preserve">Dans les emplacements ou des atmosphères explosives peuvent </w:t>
      </w:r>
      <w:r w:rsidR="00FD358A">
        <w:t xml:space="preserve">se présenter (zone 1 et 2 selon </w:t>
      </w:r>
      <w:r>
        <w:t xml:space="preserve">directive 1999/92/CE), les mesures de résistance des prises de terre </w:t>
      </w:r>
      <w:r w:rsidR="00FD358A">
        <w:t xml:space="preserve">et de continuité électrique des </w:t>
      </w:r>
      <w:r>
        <w:t>conducteurs non visibles peuvent nécessiter d’utiliser une énergie électrique suffisante pour provoquer l’inflammation ou l’e</w:t>
      </w:r>
      <w:r w:rsidR="00FD358A">
        <w:t>xplosion du milieu environnant.</w:t>
      </w:r>
    </w:p>
    <w:p w:rsidR="00A63BD0" w:rsidRDefault="00A63BD0" w:rsidP="00FD358A">
      <w:pPr>
        <w:spacing w:after="120"/>
      </w:pPr>
      <w:r>
        <w:t>En l’absence d’indice révélant une éventuelle dégradation de la qu</w:t>
      </w:r>
      <w:r w:rsidR="00FD358A">
        <w:t xml:space="preserve">alité des prises de terre ou de </w:t>
      </w:r>
      <w:r>
        <w:t>continuité électrique des conducteurs non visibles, il est conseillé de reporter l’exécution de ces mesures pendant les arrêts d’installation, lorsque les unités sont dégazées.</w:t>
      </w:r>
    </w:p>
    <w:p w:rsidR="00A63BD0" w:rsidRDefault="00A63BD0" w:rsidP="00FD358A">
      <w:pPr>
        <w:spacing w:after="120"/>
      </w:pPr>
      <w:r>
        <w:t>Néanmoins ces opérations devront donner lieu à l’établissement d’u</w:t>
      </w:r>
      <w:r w:rsidR="00FD358A">
        <w:t xml:space="preserve">n permis de travail avec feu en </w:t>
      </w:r>
      <w:r>
        <w:t>analysant tout particulièrement les risques prése</w:t>
      </w:r>
      <w:r w:rsidR="00FD358A">
        <w:t>ntés par les unités adjacentes.</w:t>
      </w:r>
    </w:p>
    <w:p w:rsidR="00A63BD0" w:rsidRDefault="00A63BD0" w:rsidP="00A63BD0">
      <w:r>
        <w:t>L’évolution de résistance des prises de terre devra être analysée.</w:t>
      </w:r>
    </w:p>
    <w:p w:rsidR="00A63BD0" w:rsidRDefault="00A63BD0" w:rsidP="00A63BD0"/>
    <w:p w:rsidR="00A63BD0" w:rsidRDefault="00FD358A" w:rsidP="00A63BD0">
      <w:pPr>
        <w:rPr>
          <w:b/>
          <w:bCs/>
          <w:u w:val="single"/>
        </w:rPr>
      </w:pPr>
      <w:r>
        <w:rPr>
          <w:b/>
          <w:bCs/>
          <w:u w:val="single"/>
        </w:rPr>
        <w:t>Nota</w:t>
      </w:r>
    </w:p>
    <w:p w:rsidR="00A63BD0" w:rsidRDefault="00A63BD0" w:rsidP="00A63BD0">
      <w:r>
        <w:t>Les appareils de sécurité utilisable pour le travail en atmosphères explosives zone 1 et 2 ne permettent vraisemblablement pas de connaître avec précision la valeur intrinsèque de la continuité électrique des conducteurs non visibles. Il est cependant recommandé de suivre l’évolution des valeurs approchées pratiquement accessibles.</w:t>
      </w:r>
    </w:p>
    <w:p w:rsidR="00A63BD0" w:rsidRDefault="00A63BD0" w:rsidP="00A63BD0"/>
    <w:p w:rsidR="0091296B" w:rsidRDefault="0091296B" w:rsidP="00A63BD0"/>
    <w:p w:rsidR="00A63BD0" w:rsidRPr="0091296B" w:rsidRDefault="00A63BD0" w:rsidP="0091296B">
      <w:pPr>
        <w:pStyle w:val="Titre2"/>
        <w:rPr>
          <w:i w:val="0"/>
          <w:u w:val="none"/>
        </w:rPr>
      </w:pPr>
      <w:bookmarkStart w:id="25" w:name="_Toc481668573"/>
      <w:r w:rsidRPr="00FD358A">
        <w:rPr>
          <w:i w:val="0"/>
          <w:u w:val="none"/>
        </w:rPr>
        <w:lastRenderedPageBreak/>
        <w:t>RAPPORT DE VERIFICATION</w:t>
      </w:r>
      <w:bookmarkEnd w:id="25"/>
    </w:p>
    <w:p w:rsidR="00A63BD0" w:rsidRDefault="00A63BD0" w:rsidP="00A63BD0">
      <w:r>
        <w:t>Le rapport devra reprendre l’ensemble des constatations avec les mesures correctives associées.</w:t>
      </w:r>
    </w:p>
    <w:p w:rsidR="00A63BD0" w:rsidRDefault="00A63BD0" w:rsidP="00A63BD0"/>
    <w:p w:rsidR="00A63BD0" w:rsidRDefault="00A63BD0" w:rsidP="0091296B">
      <w:pPr>
        <w:pStyle w:val="Titre1"/>
      </w:pPr>
      <w:bookmarkStart w:id="26" w:name="_Toc481668574"/>
      <w:r>
        <w:t>MAINTENANCE</w:t>
      </w:r>
      <w:bookmarkEnd w:id="26"/>
    </w:p>
    <w:p w:rsidR="00A63BD0" w:rsidRDefault="00A63BD0" w:rsidP="0091296B">
      <w:pPr>
        <w:spacing w:after="120"/>
      </w:pPr>
      <w:r>
        <w:t>La maintenance d’un système de protection contre la foudre est i</w:t>
      </w:r>
      <w:r w:rsidR="0091296B">
        <w:t xml:space="preserve">ndispensable. En effet certains </w:t>
      </w:r>
      <w:r>
        <w:t>composants peuvent perdre de leur efficacité au cours du temps</w:t>
      </w:r>
      <w:r w:rsidR="0091296B">
        <w:t xml:space="preserve"> en raison de la corrosion, des </w:t>
      </w:r>
      <w:r>
        <w:t>intempéries, des chocs mécan</w:t>
      </w:r>
      <w:r w:rsidR="0091296B">
        <w:t>iques et des impacts de foudre.</w:t>
      </w:r>
    </w:p>
    <w:p w:rsidR="00A63BD0" w:rsidRDefault="00A63BD0" w:rsidP="0091296B">
      <w:pPr>
        <w:spacing w:after="120"/>
      </w:pPr>
      <w:r>
        <w:t>Les caractéristiques mécaniques et électriques d’un système de protection contre la foudre doivent être maintenues pendant toute sa durée de vie afin de satisfaire aux prescriptions de la réglementation.</w:t>
      </w:r>
    </w:p>
    <w:p w:rsidR="00A63BD0" w:rsidRDefault="00A63BD0" w:rsidP="00A63BD0">
      <w:r>
        <w:t>Lorsqu’une vérification périodique fait apparaître des défauts dans le système de protection contre la foudre, il convient d’y remédier dans les meilleurs délais afin de mai</w:t>
      </w:r>
      <w:r w:rsidR="0091296B">
        <w:t xml:space="preserve">ntenir l’efficacité optimale du </w:t>
      </w:r>
      <w:r>
        <w:t>système de protection contre la foudre.</w:t>
      </w:r>
    </w:p>
    <w:p w:rsidR="00A63BD0" w:rsidRDefault="00A63BD0" w:rsidP="00A63BD0">
      <w:pPr>
        <w:pStyle w:val="Titre1"/>
      </w:pPr>
      <w:bookmarkStart w:id="27" w:name="_Toc481668575"/>
      <w:r>
        <w:t>RESPONSABILITES</w:t>
      </w:r>
      <w:bookmarkEnd w:id="27"/>
      <w:r>
        <w:t> </w:t>
      </w:r>
    </w:p>
    <w:p w:rsidR="00A63BD0" w:rsidRDefault="00A63BD0" w:rsidP="00A63BD0">
      <w:pPr>
        <w:jc w:val="both"/>
      </w:pPr>
      <w:r>
        <w:t>Les lignes de produit sont responsables de l’application de cette procédure.</w:t>
      </w:r>
    </w:p>
    <w:p w:rsidR="00A63BD0" w:rsidRDefault="00A63BD0" w:rsidP="00A63BD0">
      <w:pPr>
        <w:jc w:val="both"/>
      </w:pPr>
      <w:r>
        <w:t>Le service électricité AC/M/E assure la gestion de cette procédure.</w:t>
      </w:r>
    </w:p>
    <w:p w:rsidR="00A63BD0" w:rsidRDefault="00A63BD0" w:rsidP="00A63BD0">
      <w:pPr>
        <w:jc w:val="both"/>
      </w:pPr>
    </w:p>
    <w:p w:rsidR="006934EA" w:rsidRPr="006934EA" w:rsidRDefault="006934EA" w:rsidP="006934EA"/>
    <w:sectPr w:rsidR="006934EA" w:rsidRPr="006934EA" w:rsidSect="00A63BD0">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3BD0" w:rsidRDefault="00A63BD0" w:rsidP="000B5B4B">
      <w:r>
        <w:separator/>
      </w:r>
    </w:p>
  </w:endnote>
  <w:endnote w:type="continuationSeparator" w:id="0">
    <w:p w:rsidR="00A63BD0" w:rsidRDefault="00A63BD0" w:rsidP="000B5B4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3BD0" w:rsidRDefault="00A63BD0" w:rsidP="00A63BD0">
    <w:pPr>
      <w:pStyle w:val="Pieddepage"/>
    </w:pPr>
    <w:r>
      <w:t>L’original est sous forme de fichier informatique accessible en lecture seule.</w:t>
    </w:r>
  </w:p>
  <w:p w:rsidR="00A63BD0" w:rsidRDefault="00A63BD0" w:rsidP="00A63BD0">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3BD0" w:rsidRPr="00B60C8D" w:rsidRDefault="00A63BD0" w:rsidP="00A63BD0">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3BD0" w:rsidRDefault="00A63BD0" w:rsidP="00A63BD0">
      <w:r>
        <w:separator/>
      </w:r>
    </w:p>
  </w:footnote>
  <w:footnote w:type="continuationSeparator" w:id="0">
    <w:p w:rsidR="00A63BD0" w:rsidRDefault="00A63BD0" w:rsidP="00A63BD0">
      <w:r>
        <w:continuationSeparator/>
      </w:r>
    </w:p>
  </w:footnote>
  <w:footnote w:id="1">
    <w:p w:rsidR="00A63BD0" w:rsidRDefault="00A63BD0" w:rsidP="00A63BD0">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A63BD0" w:rsidRDefault="00A63BD0" w:rsidP="00A63BD0">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A63BD0" w:rsidTr="00A63BD0">
      <w:trPr>
        <w:cantSplit/>
        <w:jc w:val="center"/>
      </w:trPr>
      <w:tc>
        <w:tcPr>
          <w:tcW w:w="1985" w:type="dxa"/>
          <w:tcBorders>
            <w:top w:val="double" w:sz="6" w:space="0" w:color="auto"/>
            <w:left w:val="double" w:sz="6" w:space="0" w:color="auto"/>
            <w:bottom w:val="double" w:sz="6" w:space="0" w:color="auto"/>
          </w:tcBorders>
          <w:vAlign w:val="center"/>
        </w:tcPr>
        <w:p w:rsidR="00A63BD0" w:rsidRPr="00DF2710" w:rsidRDefault="00A63BD0" w:rsidP="00A63BD0">
          <w:pPr>
            <w:jc w:val="center"/>
          </w:pPr>
          <w:fldSimple w:instr=" REF Entreprise \h  \* MERGEFORMAT ">
            <w:r w:rsidRPr="00BB4C61">
              <w:rPr>
                <w:b/>
                <w:caps/>
              </w:rPr>
              <w:t>Naphtachimie</w:t>
            </w:r>
          </w:fldSimple>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A63BD0" w:rsidRPr="00DF2710" w:rsidRDefault="00A63BD0" w:rsidP="00A63BD0">
          <w:pPr>
            <w:jc w:val="center"/>
          </w:pPr>
          <w:r w:rsidRPr="00DF2710">
            <w:t>Service :</w:t>
          </w:r>
        </w:p>
        <w:p w:rsidR="00A63BD0" w:rsidRPr="00C93644" w:rsidRDefault="00A63BD0" w:rsidP="008C79E1">
          <w:pPr>
            <w:jc w:val="center"/>
            <w:rPr>
              <w:b/>
              <w:lang w:val="en-GB"/>
            </w:rPr>
          </w:pPr>
          <w:fldSimple w:instr=" REF Service \h  \* MERGEFORMAT ">
            <w:r>
              <w:rPr>
                <w:b/>
                <w:bCs/>
              </w:rPr>
              <w:t>LPU</w:t>
            </w:r>
          </w:fldSimple>
        </w:p>
      </w:tc>
      <w:tc>
        <w:tcPr>
          <w:tcW w:w="5065" w:type="dxa"/>
          <w:tcBorders>
            <w:top w:val="double" w:sz="6" w:space="0" w:color="auto"/>
            <w:bottom w:val="double" w:sz="6" w:space="0" w:color="auto"/>
            <w:right w:val="single" w:sz="6" w:space="0" w:color="auto"/>
          </w:tcBorders>
          <w:vAlign w:val="center"/>
        </w:tcPr>
        <w:p w:rsidR="00A63BD0" w:rsidRPr="00C93644" w:rsidRDefault="00A63BD0" w:rsidP="00A63BD0">
          <w:pPr>
            <w:jc w:val="center"/>
            <w:rPr>
              <w:b/>
            </w:rPr>
          </w:pPr>
          <w:fldSimple w:instr=" REF Référence \h  \* MERGEFORMAT ">
            <w:r w:rsidRPr="00C93644">
              <w:rPr>
                <w:b/>
              </w:rPr>
              <w:t>EXP-U-</w:t>
            </w:r>
            <w:r>
              <w:rPr>
                <w:b/>
              </w:rPr>
              <w:t>28-004</w:t>
            </w:r>
          </w:fldSimple>
        </w:p>
        <w:p w:rsidR="00A63BD0" w:rsidRPr="00DF2710" w:rsidRDefault="00A63BD0" w:rsidP="004818BB">
          <w:pPr>
            <w:tabs>
              <w:tab w:val="right" w:pos="4715"/>
            </w:tabs>
          </w:pPr>
          <w:r>
            <w:t>Révision n°3</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A63BD0" w:rsidRPr="00DF2710" w:rsidRDefault="00A63BD0" w:rsidP="00A63BD0">
          <w:pPr>
            <w:jc w:val="center"/>
          </w:pPr>
          <w:r w:rsidRPr="00DF2710">
            <w:t>Page</w:t>
          </w:r>
          <w:r w:rsidRPr="00DF2710">
            <w:br/>
          </w:r>
          <w:r w:rsidRPr="004818BB">
            <w:rPr>
              <w:sz w:val="20"/>
              <w:szCs w:val="20"/>
            </w:rPr>
            <w:fldChar w:fldCharType="begin"/>
          </w:r>
          <w:r w:rsidRPr="004818BB">
            <w:rPr>
              <w:sz w:val="20"/>
              <w:szCs w:val="20"/>
            </w:rPr>
            <w:instrText xml:space="preserve"> PAGE  \* MERGEFORMAT </w:instrText>
          </w:r>
          <w:r w:rsidRPr="004818BB">
            <w:rPr>
              <w:sz w:val="20"/>
              <w:szCs w:val="20"/>
            </w:rPr>
            <w:fldChar w:fldCharType="separate"/>
          </w:r>
          <w:r w:rsidR="00FB2200">
            <w:rPr>
              <w:noProof/>
              <w:sz w:val="20"/>
              <w:szCs w:val="20"/>
            </w:rPr>
            <w:t>2</w:t>
          </w:r>
          <w:r w:rsidRPr="004818BB">
            <w:rPr>
              <w:noProof/>
              <w:sz w:val="20"/>
              <w:szCs w:val="20"/>
            </w:rPr>
            <w:fldChar w:fldCharType="end"/>
          </w:r>
          <w:r w:rsidRPr="004818BB">
            <w:rPr>
              <w:sz w:val="20"/>
              <w:szCs w:val="20"/>
            </w:rPr>
            <w:t>/</w:t>
          </w:r>
          <w:r w:rsidRPr="004818BB">
            <w:rPr>
              <w:rStyle w:val="Numrodepage"/>
              <w:sz w:val="20"/>
              <w:szCs w:val="20"/>
            </w:rPr>
            <w:fldChar w:fldCharType="begin"/>
          </w:r>
          <w:r w:rsidRPr="004818BB">
            <w:rPr>
              <w:rStyle w:val="Numrodepage"/>
              <w:sz w:val="20"/>
              <w:szCs w:val="20"/>
            </w:rPr>
            <w:instrText xml:space="preserve"> NUMPAGES </w:instrText>
          </w:r>
          <w:r w:rsidRPr="004818BB">
            <w:rPr>
              <w:rStyle w:val="Numrodepage"/>
              <w:sz w:val="20"/>
              <w:szCs w:val="20"/>
            </w:rPr>
            <w:fldChar w:fldCharType="separate"/>
          </w:r>
          <w:r w:rsidR="00FB2200">
            <w:rPr>
              <w:rStyle w:val="Numrodepage"/>
              <w:noProof/>
              <w:sz w:val="20"/>
              <w:szCs w:val="20"/>
            </w:rPr>
            <w:t>5</w:t>
          </w:r>
          <w:r w:rsidRPr="004818BB">
            <w:rPr>
              <w:rStyle w:val="Numrodepage"/>
              <w:sz w:val="20"/>
              <w:szCs w:val="20"/>
            </w:rPr>
            <w:fldChar w:fldCharType="end"/>
          </w:r>
        </w:p>
      </w:tc>
    </w:tr>
  </w:tbl>
  <w:p w:rsidR="00A63BD0" w:rsidRDefault="00A63BD0" w:rsidP="00A63BD0">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A1D40"/>
    <w:multiLevelType w:val="hybridMultilevel"/>
    <w:tmpl w:val="A2C4CEC2"/>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3">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4">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7">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23CF78BC"/>
    <w:multiLevelType w:val="hybridMultilevel"/>
    <w:tmpl w:val="D9B21C58"/>
    <w:lvl w:ilvl="0" w:tplc="E1B2FBC2">
      <w:start w:val="2"/>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9">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1">
    <w:nsid w:val="288367BD"/>
    <w:multiLevelType w:val="multilevel"/>
    <w:tmpl w:val="60BC77D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nsid w:val="315B33EE"/>
    <w:multiLevelType w:val="hybridMultilevel"/>
    <w:tmpl w:val="E336317E"/>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5">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7">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8">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9">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1">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2">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3">
    <w:nsid w:val="3DA93DEC"/>
    <w:multiLevelType w:val="hybridMultilevel"/>
    <w:tmpl w:val="7A86C8B8"/>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4">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5">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6">
    <w:nsid w:val="4DF45701"/>
    <w:multiLevelType w:val="hybridMultilevel"/>
    <w:tmpl w:val="324CF84E"/>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7">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8">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1">
    <w:nsid w:val="66AA5E5D"/>
    <w:multiLevelType w:val="multilevel"/>
    <w:tmpl w:val="040C0025"/>
    <w:numStyleLink w:val="Style1"/>
  </w:abstractNum>
  <w:abstractNum w:abstractNumId="32">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3">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4">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9"/>
  </w:num>
  <w:num w:numId="3">
    <w:abstractNumId w:val="10"/>
  </w:num>
  <w:num w:numId="4">
    <w:abstractNumId w:val="30"/>
  </w:num>
  <w:num w:numId="5">
    <w:abstractNumId w:val="1"/>
  </w:num>
  <w:num w:numId="6">
    <w:abstractNumId w:val="13"/>
  </w:num>
  <w:num w:numId="7">
    <w:abstractNumId w:val="5"/>
  </w:num>
  <w:num w:numId="8">
    <w:abstractNumId w:val="29"/>
  </w:num>
  <w:num w:numId="9">
    <w:abstractNumId w:val="3"/>
  </w:num>
  <w:num w:numId="10">
    <w:abstractNumId w:val="20"/>
  </w:num>
  <w:num w:numId="11">
    <w:abstractNumId w:val="33"/>
  </w:num>
  <w:num w:numId="12">
    <w:abstractNumId w:val="9"/>
  </w:num>
  <w:num w:numId="13">
    <w:abstractNumId w:val="6"/>
  </w:num>
  <w:num w:numId="14">
    <w:abstractNumId w:val="27"/>
  </w:num>
  <w:num w:numId="15">
    <w:abstractNumId w:val="21"/>
  </w:num>
  <w:num w:numId="16">
    <w:abstractNumId w:val="32"/>
  </w:num>
  <w:num w:numId="17">
    <w:abstractNumId w:val="24"/>
  </w:num>
  <w:num w:numId="18">
    <w:abstractNumId w:val="34"/>
  </w:num>
  <w:num w:numId="19">
    <w:abstractNumId w:val="25"/>
  </w:num>
  <w:num w:numId="20">
    <w:abstractNumId w:val="18"/>
  </w:num>
  <w:num w:numId="21">
    <w:abstractNumId w:val="17"/>
  </w:num>
  <w:num w:numId="22">
    <w:abstractNumId w:val="22"/>
  </w:num>
  <w:num w:numId="23">
    <w:abstractNumId w:val="12"/>
  </w:num>
  <w:num w:numId="24">
    <w:abstractNumId w:val="11"/>
  </w:num>
  <w:num w:numId="25">
    <w:abstractNumId w:val="11"/>
  </w:num>
  <w:num w:numId="26">
    <w:abstractNumId w:val="16"/>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1"/>
  </w:num>
  <w:num w:numId="29">
    <w:abstractNumId w:val="7"/>
  </w:num>
  <w:num w:numId="30">
    <w:abstractNumId w:val="15"/>
  </w:num>
  <w:num w:numId="31">
    <w:abstractNumId w:val="4"/>
  </w:num>
  <w:num w:numId="32">
    <w:abstractNumId w:val="28"/>
  </w:num>
  <w:num w:numId="33">
    <w:abstractNumId w:val="8"/>
  </w:num>
  <w:num w:numId="34">
    <w:abstractNumId w:val="26"/>
  </w:num>
  <w:num w:numId="35">
    <w:abstractNumId w:val="14"/>
  </w:num>
  <w:num w:numId="36">
    <w:abstractNumId w:val="0"/>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11"/>
  </w:num>
  <w:num w:numId="4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30E99"/>
    <w:rsid w:val="000B5B4B"/>
    <w:rsid w:val="00170D94"/>
    <w:rsid w:val="00357BE3"/>
    <w:rsid w:val="003C6570"/>
    <w:rsid w:val="00411BCE"/>
    <w:rsid w:val="004818BB"/>
    <w:rsid w:val="00491BF0"/>
    <w:rsid w:val="00517127"/>
    <w:rsid w:val="005235A2"/>
    <w:rsid w:val="005F7B25"/>
    <w:rsid w:val="006934EA"/>
    <w:rsid w:val="006C3DC0"/>
    <w:rsid w:val="0075348A"/>
    <w:rsid w:val="00756009"/>
    <w:rsid w:val="008C79E1"/>
    <w:rsid w:val="0091296B"/>
    <w:rsid w:val="009210E6"/>
    <w:rsid w:val="00A63BD0"/>
    <w:rsid w:val="00BB50CA"/>
    <w:rsid w:val="00D85519"/>
    <w:rsid w:val="00FB2200"/>
    <w:rsid w:val="00FD358A"/>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Corpsdetexte3">
    <w:name w:val="Body Text 3"/>
    <w:basedOn w:val="Normal"/>
    <w:link w:val="Corpsdetexte3Car"/>
    <w:uiPriority w:val="99"/>
    <w:semiHidden/>
    <w:unhideWhenUsed/>
    <w:rsid w:val="006934EA"/>
    <w:pPr>
      <w:spacing w:after="120"/>
    </w:pPr>
    <w:rPr>
      <w:sz w:val="16"/>
      <w:szCs w:val="16"/>
    </w:rPr>
  </w:style>
  <w:style w:type="character" w:customStyle="1" w:styleId="Corpsdetexte3Car">
    <w:name w:val="Corps de texte 3 Car"/>
    <w:basedOn w:val="Policepardfaut"/>
    <w:link w:val="Corpsdetexte3"/>
    <w:uiPriority w:val="99"/>
    <w:semiHidden/>
    <w:rsid w:val="006934EA"/>
    <w:rPr>
      <w:rFonts w:ascii="Arial" w:eastAsia="Times New Roman" w:hAnsi="Arial" w:cs="Arial"/>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DF610D-81D8-4935-A46B-53CA2C0AB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1446</Words>
  <Characters>7955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9383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19</cp:revision>
  <dcterms:created xsi:type="dcterms:W3CDTF">2015-07-28T08:40:00Z</dcterms:created>
  <dcterms:modified xsi:type="dcterms:W3CDTF">2017-05-04T11:40:00Z</dcterms:modified>
</cp:coreProperties>
</file>