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none or little functionality, have entire data is made up of primitive types, and are less than 64 bytes can be made into structs that are passed and taken directly as data.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 classes will be turned into partial classes with one file of the class name declaring it as a child of ‘BufferType’ or a derived type of ‘BufferType’.  The other class with the name of class name plus ‘Include’ will give the class functions to retrieve the variables it needs.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BufferType and derived types will be initialized with IntPtr to the location of the requested class type.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other pointers to other classes will return an initialized class with the pointer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other classes will use a private internal value initialized in the constructor.  The public value will return the internal one for gets, and the set will go through an external function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that hold other structs will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type will be used in replacement of spans, arrays, array pointers, or any other array types that hold constant contiguous memory.  Their lengths are immutable but do allow to change the data inside the array.  It is an exception to attempt to retrieve or set data past the length of the array.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type that uses an array will need to define functions for when (if) it is possible to change the array length.</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Vectors that hold pointers to a type will use the ‘PtrVector’ type and its functions.  It should be initialized in the constructor and have a private set.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FORMATING :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line is a comment with 50 dashes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type within a class and (if it has) its helper variables should be enclosed in comment lines with a comment on the line above the first comment.  It should be in parentheses the type and then name, as if using a c-style cast.  For Object mesh it would be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//(Mesh)mesh</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grouped items it should be the main item name and type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private public combo, they should be grouped within the same comment lines and the private variable on the line directly above the public.  The comment should describe the public variable,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and struct first constructors/destructors should have 5 spaces from the closet non-empty line, except if the constructor/destructor is the only thing within the class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(if any) constructors/destructors should have one space empty between each other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3 spaces between the types in a class, except when it is the very first one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variables don’t need comment lines or spaces, but they should be used if needed.</w:t>
        <w:br w:type="textWrapping"/>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the ‘Include’ classes the groups should be separated with a single empty line, and relative functions and variables placed on lines directly above or below each other.</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larger ‘Include’ classes the use of comment lines and more spaces to separate groups should be used.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and struct functions should have a single top comment line and description comment above that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description comment should have 3 spaces from the nearest non-empty line, except for the first which should have 5 spaces away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and struct operators should all be enclosed within comment lines and each one should have a comment above with an example use.  The main top comment line should be 5 spaces away from the nearest non-empty line.  The type of each thing in the example should be within parenthesis before the type as if performing a c-style cast.  For Material implicit operator with an IntPtr the comment would be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//(Material)mat = (IntPtr)4</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top comment lines should have 3 spaces from the nearest non-empty line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operator example comment should be 2 spaces away from the nearest non-empty line, except for the first one.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 things will go in within classes and structs is :</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Destructors</w:t>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there are multiple classes in a file, each one should be enclosed in comment lines.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class should have 5 spaces from the nearest closet non-empty line, except for the starting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