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1F3864"/>
          <w:sz w:val="36"/>
          <w:szCs w:val="36"/>
        </w:rPr>
        <w:t xml:space="preserve">Physics-Guided Residual Learning for Aircraft State Estimation Under Unknown Atmospheric Disturbances</w:t>
      </w:r>
    </w:p>
    <w:p>
      <w:pPr>
        <w:spacing w:after="80" w:before="120"/>
        <w:jc w:val="center"/>
      </w:pPr>
      <w:r>
        <w:rPr>
          <w:rFonts w:ascii="Calibri" w:cs="Calibri" w:eastAsia="Calibri" w:hAnsi="Calibri"/>
          <w:b/>
          <w:bCs/>
          <w:sz w:val="24"/>
          <w:szCs w:val="24"/>
        </w:rPr>
        <w:t xml:space="preserve">Saharsh Kumar Sharma</w:t>
      </w:r>
    </w:p>
    <w:p>
      <w:pPr>
        <w:spacing w:after="80" w:before="40"/>
        <w:jc w:val="center"/>
      </w:pPr>
      <w:r>
        <w:rPr>
          <w:rFonts w:ascii="Calibri" w:cs="Calibri" w:eastAsia="Calibri" w:hAnsi="Calibri"/>
          <w:color w:val="555555"/>
          <w:sz w:val="20"/>
          <w:szCs w:val="20"/>
        </w:rPr>
        <w:t xml:space="preserve">Department of Aerospace Engineering  |  State Estimation and Flight Dynamics</w:t>
      </w:r>
    </w:p>
    <w:p>
      <w:pPr>
        <w:spacing w:after="360" w:before="40"/>
        <w:jc w:val="center"/>
      </w:pPr>
      <w:r>
        <w:rPr>
          <w:rFonts w:ascii="Calibri" w:cs="Calibri" w:eastAsia="Calibri" w:hAnsi="Calibri"/>
          <w:color w:val="777777"/>
          <w:sz w:val="18"/>
          <w:szCs w:val="18"/>
        </w:rPr>
        <w:t xml:space="preserve">Correspondence: saharsh.sharma@example.edu</w:t>
      </w:r>
    </w:p>
    <w:p>
      <w:pPr>
        <w:pStyle w:val="Heading1"/>
        <w:spacing w:after="120" w:before="300"/>
      </w:pPr>
      <w:r>
        <w:rPr>
          <w:rFonts w:ascii="Calibri" w:cs="Calibri" w:eastAsia="Calibri" w:hAnsi="Calibri"/>
          <w:b/>
          <w:bCs/>
          <w:color w:val="1F3864"/>
          <w:sz w:val="28"/>
          <w:szCs w:val="28"/>
        </w:rPr>
        <w:t xml:space="preserve">Abstract</w:t>
      </w:r>
    </w:p>
    <w:p>
      <w:pPr>
        <w:spacing w:after="120" w:before="80"/>
        <w:jc w:val="both"/>
      </w:pPr>
      <w:r>
        <w:rPr>
          <w:rFonts w:ascii="Calibri" w:cs="Calibri" w:eastAsia="Calibri" w:hAnsi="Calibri"/>
          <w:b w:val="false"/>
          <w:bCs w:val="false"/>
          <w:sz w:val="22"/>
          <w:szCs w:val="22"/>
        </w:rPr>
        <w:t xml:space="preserve">Aircraft state estimation in the presence of unmodelled atmospheric disturbances is a persistent challenge in flight dynamics. Kalman filters remain the workhorse of aerospace estimation because of their optimality guarantees and well-understood uncertainty propagation—but those guarantees hold only when the underlying noise is white and Gaussian. Atmospheric gusts violate that assumption by injecting correlated, structured disturbances whose time-varying signatures do not fit neatly into a process-noise covariance matrix.</w:t>
      </w:r>
    </w:p>
    <w:p>
      <w:pPr>
        <w:spacing w:after="120" w:before="80"/>
        <w:jc w:val="both"/>
      </w:pPr>
      <w:r>
        <w:rPr>
          <w:rFonts w:ascii="Calibri" w:cs="Calibri" w:eastAsia="Calibri" w:hAnsi="Calibri"/>
          <w:b w:val="false"/>
          <w:bCs w:val="false"/>
          <w:sz w:val="22"/>
          <w:szCs w:val="22"/>
        </w:rPr>
        <w:t xml:space="preserve">This paper describes a hybrid estimator that marries a physics-based Kalman filter with a lightweight Gated Recurrent Unit (GRU) operating purely as a residual corrector. Rather than replacing any part of the filter, the neural network is placed downstream of the Kalman prediction step and trained to approximate only the mismatch between the linear aircraft model and reality. The approach is evaluated on a Boeing 747 longitudinal model (five states: forward velocity, vertical velocity, pitch rate, pitch angle, and altitude) operating through a structured 5-second gust window in a 20-second simulated flight. The hybrid estimator reduces root-mean-square error by 76 % in vertical velocity, 65 % in pitch rate, 78 % in pitch angle, and 50 % in altitude compared with a standalone Kalman filter, while requiring only 1,722 trainable parameters.</w:t>
      </w:r>
    </w:p>
    <w:p>
      <w:pPr>
        <w:spacing w:after="240" w:before="80"/>
        <w:jc w:val="both"/>
      </w:pPr>
      <w:r>
        <w:rPr>
          <w:rFonts w:ascii="Calibri" w:cs="Calibri" w:eastAsia="Calibri" w:hAnsi="Calibri"/>
          <w:b w:val="false"/>
          <w:bCs w:val="false"/>
          <w:sz w:val="22"/>
          <w:szCs w:val="22"/>
        </w:rPr>
        <w:t xml:space="preserve">The key insight is that Kalman filters and recurrent networks are complementary rather than competing tools: the filter handles stochastic uncertainty optimally, while the recurrent network efficiently learns structured temporal residuals the linear model cannot represent. The architecture preserves interpretability and degrades gracefully—if the network correction is zero, the output is exactly the Kalman estimate.</w:t>
      </w:r>
    </w:p>
    <w:p>
      <w:pPr>
        <w:pStyle w:val="Heading1"/>
        <w:spacing w:after="120" w:before="300"/>
      </w:pPr>
      <w:r>
        <w:rPr>
          <w:rFonts w:ascii="Calibri" w:cs="Calibri" w:eastAsia="Calibri" w:hAnsi="Calibri"/>
          <w:b/>
          <w:bCs/>
          <w:color w:val="1F3864"/>
          <w:sz w:val="28"/>
          <w:szCs w:val="28"/>
        </w:rPr>
        <w:t xml:space="preserve">1  Introduction</w:t>
      </w:r>
    </w:p>
    <w:p>
      <w:pPr>
        <w:spacing w:after="120" w:before="80"/>
        <w:jc w:val="both"/>
      </w:pPr>
      <w:r>
        <w:rPr>
          <w:rFonts w:ascii="Calibri" w:cs="Calibri" w:eastAsia="Calibri" w:hAnsi="Calibri"/>
          <w:b w:val="false"/>
          <w:bCs w:val="false"/>
          <w:sz w:val="22"/>
          <w:szCs w:val="22"/>
        </w:rPr>
        <w:t xml:space="preserve">Every modern commercial aircraft relies on some form of recursive state estimator to feed reliable state information to autopilot systems, structural health monitors, and ground-based situational awareness tools. The linearised longitudinal dynamics of a large transport aircraft at cruise are well characterised, and under nominal conditions a properly tuned Kalman filter provides near-optimal performance with only modest computational overhead. The trouble begins as soon as the aircraft encounters an atmospheric gust.</w:t>
      </w:r>
    </w:p>
    <w:p>
      <w:pPr>
        <w:spacing w:after="120" w:before="80"/>
        <w:jc w:val="both"/>
      </w:pPr>
      <w:r>
        <w:rPr>
          <w:rFonts w:ascii="Calibri" w:cs="Calibri" w:eastAsia="Calibri" w:hAnsi="Calibri"/>
          <w:b w:val="false"/>
          <w:bCs w:val="false"/>
          <w:sz w:val="22"/>
          <w:szCs w:val="22"/>
        </w:rPr>
        <w:t xml:space="preserve">Gusts are not white noise. They have structure—sinusoidal, turbulent, shear-driven—and their energy is concentrated at frequencies that map directly onto the aircraft's phugoid and short-period modes. When such a disturbance is active, the Kalman filter's innovation sequence (the difference between what it predicts and what the sensors report) becomes persistently biased. The filter tries to absorb the bias by inflating its gain, which in turn amplifies measurement noise and degrades all state estimates simultaneously. States that are not directly measured—altitude in particular—suffer the most because biased intermediate estimates accumulate through the kinematic integration.</w:t>
      </w:r>
    </w:p>
    <w:p>
      <w:pPr>
        <w:spacing w:after="120" w:before="80"/>
        <w:jc w:val="both"/>
      </w:pPr>
      <w:r>
        <w:rPr>
          <w:rFonts w:ascii="Calibri" w:cs="Calibri" w:eastAsia="Calibri" w:hAnsi="Calibri"/>
          <w:b w:val="false"/>
          <w:bCs w:val="false"/>
          <w:sz w:val="22"/>
          <w:szCs w:val="22"/>
        </w:rPr>
        <w:t xml:space="preserve">The standard physics-based remedy is state augmentation: append the gust components to the state vector and model them as random-walk processes. This works well when the gust can be treated as slowly varying relative to the estimation bandwidth, but it struggles with time-varying amplitude or spectrally rich turbulence. A more recent family of hybrid approaches replaces internal Kalman filter components—the gain or the state-transition model—with learned surrogates [1, 2]. These methods improve accuracy but at the cost of reinterpreting or discarding the uncertainty-propagation semantics of the filter.</w:t>
      </w:r>
    </w:p>
    <w:p>
      <w:pPr>
        <w:spacing w:after="120" w:before="80"/>
        <w:jc w:val="both"/>
      </w:pPr>
      <w:r>
        <w:rPr>
          <w:rFonts w:ascii="Calibri" w:cs="Calibri" w:eastAsia="Calibri" w:hAnsi="Calibri"/>
          <w:b w:val="false"/>
          <w:bCs w:val="false"/>
          <w:sz w:val="22"/>
          <w:szCs w:val="22"/>
        </w:rPr>
        <w:t xml:space="preserve">The present work takes a deliberately conservative design stance. The Kalman filter is left completely intact—its gain, its state transition, its covariance update—and a small GRU is inserted after the filter's one-step-ahead prediction to add a residual correction. The GRU sees the filter's current state estimates and the derivatives of the control inputs; it outputs an additive vector that compensates for the structured model error the filter cannot represent. Because the target for learning is only a residual rather than the full state, the network generalises from very short training sequences and is stable by construction: a zero-correction GRU recovers exactly the Kalman filter.</w:t>
      </w:r>
    </w:p>
    <w:p>
      <w:pPr>
        <w:spacing w:after="240" w:before="80"/>
        <w:jc w:val="both"/>
      </w:pPr>
      <w:r>
        <w:rPr>
          <w:rFonts w:ascii="Calibri" w:cs="Calibri" w:eastAsia="Calibri" w:hAnsi="Calibri"/>
          <w:b w:val="false"/>
          <w:bCs w:val="false"/>
          <w:sz w:val="22"/>
          <w:szCs w:val="22"/>
        </w:rPr>
        <w:t xml:space="preserve">The paper makes three concrete contributions. First, it introduces the strictly-additive residual architecture and explains why grounding the correction to the Kalman prediction (rather than recursively propagating GRU outputs) is critical for numerical stability. Second, it derives an online adaptive measurement-noise estimator that prevents the filter from drifting when the gust is not active. Third, it demonstrates quantitatively, on a high-fidelity Boeing 747 longitudinal model, that 1,722 parameters are sufficient to cut estimation error roughly in half across all affected states.</w:t>
      </w:r>
    </w:p>
    <w:p>
      <w:pPr>
        <w:pStyle w:val="Heading1"/>
        <w:spacing w:after="120" w:before="300"/>
      </w:pPr>
      <w:r>
        <w:rPr>
          <w:rFonts w:ascii="Calibri" w:cs="Calibri" w:eastAsia="Calibri" w:hAnsi="Calibri"/>
          <w:b/>
          <w:bCs/>
          <w:color w:val="1F3864"/>
          <w:sz w:val="28"/>
          <w:szCs w:val="28"/>
        </w:rPr>
        <w:t xml:space="preserve">2  Background and Related Work</w:t>
      </w:r>
    </w:p>
    <w:p>
      <w:pPr>
        <w:pStyle w:val="Heading2"/>
        <w:spacing w:after="80" w:before="240"/>
      </w:pPr>
      <w:r>
        <w:rPr>
          <w:rFonts w:ascii="Calibri" w:cs="Calibri" w:eastAsia="Calibri" w:hAnsi="Calibri"/>
          <w:b/>
          <w:bCs/>
          <w:color w:val="2E5496"/>
          <w:sz w:val="24"/>
          <w:szCs w:val="24"/>
        </w:rPr>
        <w:t xml:space="preserve">2.1  Physics-Based Disturbance Handling</w:t>
      </w:r>
    </w:p>
    <w:p>
      <w:pPr>
        <w:spacing w:after="120" w:before="80"/>
        <w:jc w:val="both"/>
      </w:pPr>
      <w:r>
        <w:rPr>
          <w:rFonts w:ascii="Calibri" w:cs="Calibri" w:eastAsia="Calibri" w:hAnsi="Calibri"/>
          <w:b w:val="false"/>
          <w:bCs w:val="false"/>
          <w:sz w:val="22"/>
          <w:szCs w:val="22"/>
        </w:rPr>
        <w:t xml:space="preserve">Augmented-state Kalman filters for wind and turbulence estimation have been studied in aerospace since the 1970s. Stengel [3] and Nelson [4] both treat gust identification as a state-augmentation problem, appending wind components with random-walk dynamics. More sophisticated approaches use shaping filters derived from the Dryden or von Kármán spectral models to drive the gust states [5]. The Interacting Multiple Model filter [6] maintains a bank of filters with different process-noise hypotheses and switches between them, providing robustness to mode changes at the expense of computational overhead proportional to the number of models.</w:t>
      </w:r>
    </w:p>
    <w:p>
      <w:pPr>
        <w:spacing w:after="160" w:before="80"/>
        <w:jc w:val="both"/>
      </w:pPr>
      <w:r>
        <w:rPr>
          <w:rFonts w:ascii="Calibri" w:cs="Calibri" w:eastAsia="Calibri" w:hAnsi="Calibri"/>
          <w:b w:val="false"/>
          <w:bCs w:val="false"/>
          <w:sz w:val="22"/>
          <w:szCs w:val="22"/>
        </w:rPr>
        <w:t xml:space="preserve">Adaptive Kalman filter variants tune the process noise Q or measurement noise R online using innovation statistics. Grewal and Andrews [7] provide a comprehensive treatment; the key challenge is identifiability—both Q and R inflate the innovation covariance, so joint adaptation requires regularisation to prevent drift. The online R-adaptation in this work addresses that concern explicitly by tracking the empirical innovation covariance through a rolling window and relaxing toward a nominal design value during gust-free flight.</w:t>
      </w:r>
    </w:p>
    <w:p>
      <w:pPr>
        <w:pStyle w:val="Heading2"/>
        <w:spacing w:after="80" w:before="240"/>
      </w:pPr>
      <w:r>
        <w:rPr>
          <w:rFonts w:ascii="Calibri" w:cs="Calibri" w:eastAsia="Calibri" w:hAnsi="Calibri"/>
          <w:b/>
          <w:bCs/>
          <w:color w:val="2E5496"/>
          <w:sz w:val="24"/>
          <w:szCs w:val="24"/>
        </w:rPr>
        <w:t xml:space="preserve">2.2  Data-Driven Sequence Estimation</w:t>
      </w:r>
    </w:p>
    <w:p>
      <w:pPr>
        <w:spacing w:after="160" w:before="80"/>
        <w:jc w:val="both"/>
      </w:pPr>
      <w:r>
        <w:rPr>
          <w:rFonts w:ascii="Calibri" w:cs="Calibri" w:eastAsia="Calibri" w:hAnsi="Calibri"/>
          <w:b w:val="false"/>
          <w:bCs w:val="false"/>
          <w:sz w:val="22"/>
          <w:szCs w:val="22"/>
        </w:rPr>
        <w:t xml:space="preserve">Recurrent neural networks, particularly Long Short-Term Memory (LSTM) networks [8], have been applied to inertial navigation dead-reckoning and GPS-denied flight with notable success. Their gating mechanisms suppress accumulated drift by selectively forgetting and retaining sequence context. Gated Recurrent Units [9] offer a computationally lighter two-gate alternative that performs comparably on sequences up to a few hundred steps—a natural fit for the 20-second gust estimation problem studied here. A key limitation of purely data-driven estimators is that they provide no uncertainty certificate; without a Kalman-style covariance, it is difficult to know when to trust the output.</w:t>
      </w:r>
    </w:p>
    <w:p>
      <w:pPr>
        <w:pStyle w:val="Heading2"/>
        <w:spacing w:after="80" w:before="240"/>
      </w:pPr>
      <w:r>
        <w:rPr>
          <w:rFonts w:ascii="Calibri" w:cs="Calibri" w:eastAsia="Calibri" w:hAnsi="Calibri"/>
          <w:b/>
          <w:bCs/>
          <w:color w:val="2E5496"/>
          <w:sz w:val="24"/>
          <w:szCs w:val="24"/>
        </w:rPr>
        <w:t xml:space="preserve">2.3  Hybrid Physics–Learning Architectures</w:t>
      </w:r>
    </w:p>
    <w:p>
      <w:pPr>
        <w:spacing w:after="120" w:before="80"/>
        <w:jc w:val="both"/>
      </w:pPr>
      <w:r>
        <w:rPr>
          <w:rFonts w:ascii="Calibri" w:cs="Calibri" w:eastAsia="Calibri" w:hAnsi="Calibri"/>
          <w:b w:val="false"/>
          <w:bCs w:val="false"/>
          <w:sz w:val="22"/>
          <w:szCs w:val="22"/>
        </w:rPr>
        <w:t xml:space="preserve">KalmanNet [1] replaces the Kalman gain matrix with a GRU trained to minimise state estimation error, preserving the predict–update structure while making the gain data-adaptive. This works well when the noise statistics are unknown or non-stationary, but it modifies the filter's internal mechanics, breaking the standard covariance semantics. Deep Kalman Filters [2] go further and replace the linear state-transition model with a latent neural network, allowing highly nonlinear dynamics but losing physical interpretability entirely. More recently, Bayesian Neural Kalman Filters have been proposed for UAV state estimation in degraded sensing environments [10], coupling a Bayesian neural network with a Kalman correction step to provide both point estimates and uncertainty bounds.</w:t>
      </w:r>
    </w:p>
    <w:p>
      <w:pPr>
        <w:spacing w:after="120" w:before="80"/>
        <w:jc w:val="both"/>
      </w:pPr>
      <w:r>
        <w:rPr>
          <w:rFonts w:ascii="Calibri" w:cs="Calibri" w:eastAsia="Calibri" w:hAnsi="Calibri"/>
          <w:b w:val="false"/>
          <w:bCs w:val="false"/>
          <w:sz w:val="22"/>
          <w:szCs w:val="22"/>
        </w:rPr>
        <w:t xml:space="preserve">The method proposed in this paper occupies a different niche: no internal Kalman component is modified, the gust is explicitly modelled through augmented random-walk states, and the neural network contributes only an additive residual correction targeting the structured model error. Table 1 summarises the positioning relative to the closest prior work.</w:t>
      </w:r>
    </w:p>
    <w:p>
      <w:pPr>
        <w:spacing w:after="80" w:before="120"/>
        <w:jc w:val="center"/>
      </w:pPr>
      <w:r>
        <w:rPr>
          <w:sz w:val="22"/>
          <w:szCs w:val="22"/>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500"/>
      </w:tblGrid>
      <w:tr>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Feature</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KalmanNet</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Deep KF</w:t>
            </w:r>
          </w:p>
        </w:tc>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This Work</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KF Gain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Replaced by GRU</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Retained</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Retained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State Transition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Retained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Neural net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Retained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Gust Treatment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Implicit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Implicit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Augmented states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GRU Correction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Full state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Full state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Residual only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Adaptive Noise 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No</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Yes – online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Trainable Params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Large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Large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1,722</w:t>
            </w:r>
          </w:p>
        </w:tc>
      </w:tr>
    </w:tbl>
    <w:p>
      <w:pPr>
        <w:spacing w:after="160" w:before="60"/>
        <w:jc w:val="center"/>
      </w:pPr>
      <w:r>
        <w:rPr>
          <w:rFonts w:ascii="Calibri" w:cs="Calibri" w:eastAsia="Calibri" w:hAnsi="Calibri"/>
          <w:b/>
          <w:bCs/>
          <w:i/>
          <w:iCs/>
          <w:color w:val="444444"/>
          <w:sz w:val="20"/>
          <w:szCs w:val="20"/>
        </w:rPr>
        <w:t xml:space="preserve">Table 1.  Positioning of the proposed method relative to related approaches.</w:t>
      </w:r>
    </w:p>
    <w:p>
      <w:pPr>
        <w:pStyle w:val="Heading1"/>
        <w:spacing w:after="120" w:before="300"/>
      </w:pPr>
      <w:r>
        <w:rPr>
          <w:rFonts w:ascii="Calibri" w:cs="Calibri" w:eastAsia="Calibri" w:hAnsi="Calibri"/>
          <w:b/>
          <w:bCs/>
          <w:color w:val="1F3864"/>
          <w:sz w:val="28"/>
          <w:szCs w:val="28"/>
        </w:rPr>
        <w:t xml:space="preserve">3  Boeing 747 Longitudinal Model</w:t>
      </w:r>
    </w:p>
    <w:p>
      <w:pPr>
        <w:pStyle w:val="Heading2"/>
        <w:spacing w:after="80" w:before="240"/>
      </w:pPr>
      <w:r>
        <w:rPr>
          <w:rFonts w:ascii="Calibri" w:cs="Calibri" w:eastAsia="Calibri" w:hAnsi="Calibri"/>
          <w:b/>
          <w:bCs/>
          <w:color w:val="2E5496"/>
          <w:sz w:val="24"/>
          <w:szCs w:val="24"/>
        </w:rPr>
        <w:t xml:space="preserve">3.1  Continuous-Time Dynamics</w:t>
      </w:r>
    </w:p>
    <w:p>
      <w:pPr>
        <w:spacing w:after="120" w:before="80"/>
        <w:jc w:val="both"/>
      </w:pPr>
      <w:r>
        <w:rPr>
          <w:rFonts w:ascii="Calibri" w:cs="Calibri" w:eastAsia="Calibri" w:hAnsi="Calibri"/>
          <w:b w:val="false"/>
          <w:bCs w:val="false"/>
          <w:sz w:val="22"/>
          <w:szCs w:val="22"/>
        </w:rPr>
        <w:t xml:space="preserve">The longitudinal dynamics of a Boeing 747 at cruise (true airspeed 235.9 m/s, density 0.3045 kg/m³) are described by five perturbed states: forward velocity u (m/s), vertical velocity w (m/s), pitch rate q (rad/s), pitch angle θ (rad), and altitude h (m). The perturbed state equation is:</w:t>
      </w:r>
    </w:p>
    <w:p>
      <w:pPr>
        <w:spacing w:after="120" w:before="120"/>
        <w:jc w:val="center"/>
      </w:pPr>
      <w:r>
        <w:rPr>
          <w:rFonts w:ascii="Courier New" w:cs="Courier New" w:eastAsia="Courier New" w:hAnsi="Courier New"/>
          <w:b/>
          <w:bCs/>
          <w:sz w:val="24"/>
          <w:szCs w:val="24"/>
        </w:rPr>
        <w:t xml:space="preserve">ẋ  =  Ac x  +  Bc u  +  Bw wg</w:t>
      </w:r>
    </w:p>
    <w:p>
      <w:pPr>
        <w:spacing w:after="120" w:before="80"/>
        <w:jc w:val="both"/>
      </w:pPr>
      <w:r>
        <w:rPr>
          <w:rFonts w:ascii="Calibri" w:cs="Calibri" w:eastAsia="Calibri" w:hAnsi="Calibri"/>
          <w:b w:val="false"/>
          <w:bCs w:val="false"/>
          <w:sz w:val="22"/>
          <w:szCs w:val="22"/>
        </w:rPr>
        <w:t xml:space="preserve">where wg = [ug, wg, qg]ᵀ is the unknown atmospheric gust vector entering through the input distribution matrix Bw. The system matrix Ac is formed from the standard aerodynamic stability derivatives (Xu, Xw, Zu, Zw, Mq, etc.) after absorbing the apparent-mass coupling term Żw into the pitch moment row. The altitude row is appended kinematically as ḣ ≈ w + U₀θ, giving a 5×5 continuous state matrix.</w:t>
      </w:r>
    </w:p>
    <w:p>
      <w:pPr>
        <w:spacing w:after="160" w:before="80"/>
        <w:jc w:val="both"/>
      </w:pPr>
      <w:r>
        <w:rPr>
          <w:rFonts w:ascii="Calibri" w:cs="Calibri" w:eastAsia="Calibri" w:hAnsi="Calibri"/>
          <w:b w:val="false"/>
          <w:bCs w:val="false"/>
          <w:sz w:val="22"/>
          <w:szCs w:val="22"/>
        </w:rPr>
        <w:t xml:space="preserve">The sign convention for Bw follows directly from the force and moment equations: a positive headwind gust reduces the aircraft's relative speed in the same sense as the axial damping in Xu, so Bw inherits the negative of the corresponding Ac entries. Full numerical values of the aerodynamic derivatives used in this study are consistent with published Boeing 747 data at cruise conditions.</w:t>
      </w:r>
    </w:p>
    <w:p>
      <w:pPr>
        <w:pStyle w:val="Heading2"/>
        <w:spacing w:after="80" w:before="240"/>
      </w:pPr>
      <w:r>
        <w:rPr>
          <w:rFonts w:ascii="Calibri" w:cs="Calibri" w:eastAsia="Calibri" w:hAnsi="Calibri"/>
          <w:b/>
          <w:bCs/>
          <w:color w:val="2E5496"/>
          <w:sz w:val="24"/>
          <w:szCs w:val="24"/>
        </w:rPr>
        <w:t xml:space="preserve">3.2  Discretisation and Gust Profile</w:t>
      </w:r>
    </w:p>
    <w:p>
      <w:pPr>
        <w:spacing w:after="120" w:before="80"/>
        <w:jc w:val="both"/>
      </w:pPr>
      <w:r>
        <w:rPr>
          <w:rFonts w:ascii="Calibri" w:cs="Calibri" w:eastAsia="Calibri" w:hAnsi="Calibri"/>
          <w:b w:val="false"/>
          <w:bCs w:val="false"/>
          <w:sz w:val="22"/>
          <w:szCs w:val="22"/>
        </w:rPr>
        <w:t xml:space="preserve">The continuous system is discretised at 100 Hz using a zero-order hold (ZOH), yielding discrete matrices Ad and Bd. At this sample rate the short-period mode (natural frequency approximately 0.9 rad/s) is well resolved, and the ZOH approximation introduces negligible phase error.</w:t>
      </w:r>
    </w:p>
    <w:p>
      <w:pPr>
        <w:spacing w:after="240" w:before="80"/>
        <w:jc w:val="both"/>
      </w:pPr>
      <w:r>
        <w:rPr>
          <w:rFonts w:ascii="Calibri" w:cs="Calibri" w:eastAsia="Calibri" w:hAnsi="Calibri"/>
          <w:b w:val="false"/>
          <w:bCs w:val="false"/>
          <w:sz w:val="22"/>
          <w:szCs w:val="22"/>
        </w:rPr>
        <w:t xml:space="preserve">A structured gust is injected between t = 10 s and t = 15 s: a 1 Hz sinusoidal headwind (±10 m/s peak), a 1 Hz cosine vertical gust (±5 m/s peak), and a constant pitch-rate gust of 1.5 rad/s. Outside this window all gust components are zero. The gust is entirely unknown to the estimator—no feedforward gust signal is provided, and Bw does not appear in the filter equations. This represents the operationally realistic scenario in which the ground station must infer disturbances from sensor data alone.</w:t>
      </w:r>
    </w:p>
    <w:p>
      <w:pPr>
        <w:pStyle w:val="Heading1"/>
        <w:spacing w:after="120" w:before="300"/>
      </w:pPr>
      <w:r>
        <w:rPr>
          <w:rFonts w:ascii="Calibri" w:cs="Calibri" w:eastAsia="Calibri" w:hAnsi="Calibri"/>
          <w:b/>
          <w:bCs/>
          <w:color w:val="1F3864"/>
          <w:sz w:val="28"/>
          <w:szCs w:val="28"/>
        </w:rPr>
        <w:t xml:space="preserve">4  Kalman Filter Design with Online Noise Adaptation</w:t>
      </w:r>
    </w:p>
    <w:p>
      <w:pPr>
        <w:pStyle w:val="Heading2"/>
        <w:spacing w:after="80" w:before="240"/>
      </w:pPr>
      <w:r>
        <w:rPr>
          <w:rFonts w:ascii="Calibri" w:cs="Calibri" w:eastAsia="Calibri" w:hAnsi="Calibri"/>
          <w:b/>
          <w:bCs/>
          <w:color w:val="2E5496"/>
          <w:sz w:val="24"/>
          <w:szCs w:val="24"/>
        </w:rPr>
        <w:t xml:space="preserve">4.1  State Augmentation</w:t>
      </w:r>
    </w:p>
    <w:p>
      <w:pPr>
        <w:spacing w:after="120" w:before="80"/>
        <w:jc w:val="both"/>
      </w:pPr>
      <w:r>
        <w:rPr>
          <w:rFonts w:ascii="Calibri" w:cs="Calibri" w:eastAsia="Calibri" w:hAnsi="Calibri"/>
          <w:b w:val="false"/>
          <w:bCs w:val="false"/>
          <w:sz w:val="22"/>
          <w:szCs w:val="22"/>
        </w:rPr>
        <w:t xml:space="preserve">Because the estimator does not observe the gust vector directly, three additional states are appended—one for each gust component—and modelled as random walks. The augmented state vector x̃ ∈ ℝ⁸ therefore contains the five flight states plus three gust estimates [gu, gw, gq]. The augmented state-transition matrix is block-diagonal, with the original discrete model Ad in the upper-left and a 3×3 identity block (the random-walk prior) in the lower-right. The measurement matrix selects only the first five states, since the sensors observe flight states rather than gusts.</w:t>
      </w:r>
    </w:p>
    <w:p>
      <w:pPr>
        <w:spacing w:after="160" w:before="80"/>
        <w:jc w:val="both"/>
      </w:pPr>
      <w:r>
        <w:rPr>
          <w:rFonts w:ascii="Calibri" w:cs="Calibri" w:eastAsia="Calibri" w:hAnsi="Calibri"/>
          <w:b w:val="false"/>
          <w:bCs w:val="false"/>
          <w:sz w:val="22"/>
          <w:szCs w:val="22"/>
        </w:rPr>
        <w:t xml:space="preserve">The process-noise covariance Q̃ is block-diagonal. The flight-state block uses tight values (on the order of 10⁻¹⁰ to 10⁻¹³) reflecting high confidence in the nominal physics model, while the gust block uses unit diagonal entries—allowing gust estimates to change by order-one amounts per step—making the filter responsive to the 1 Hz sinusoidal disturbances.</w:t>
      </w:r>
    </w:p>
    <w:p>
      <w:pPr>
        <w:pStyle w:val="Heading2"/>
        <w:spacing w:after="80" w:before="240"/>
      </w:pPr>
      <w:r>
        <w:rPr>
          <w:rFonts w:ascii="Calibri" w:cs="Calibri" w:eastAsia="Calibri" w:hAnsi="Calibri"/>
          <w:b/>
          <w:bCs/>
          <w:color w:val="2E5496"/>
          <w:sz w:val="24"/>
          <w:szCs w:val="24"/>
        </w:rPr>
        <w:t xml:space="preserve">4.2  Predict–Update Equations</w:t>
      </w:r>
    </w:p>
    <w:p>
      <w:pPr>
        <w:spacing w:after="160" w:before="80"/>
        <w:jc w:val="both"/>
      </w:pPr>
      <w:r>
        <w:rPr>
          <w:rFonts w:ascii="Calibri" w:cs="Calibri" w:eastAsia="Calibri" w:hAnsi="Calibri"/>
          <w:b w:val="false"/>
          <w:bCs w:val="false"/>
          <w:sz w:val="22"/>
          <w:szCs w:val="22"/>
        </w:rPr>
        <w:t xml:space="preserve">The filter runs the standard predict–update cycle at every 10 ms sample. The prediction propagates the augmented state and covariance forward through Ad. The innovation is formed as the difference between the four available measurements (forward velocity, vertical velocity, pitch rate, and pitch angle—altitude is not directly measured) and the predicted measurement. The Kalman gain is computed from the innovation covariance, and the update uses the numerically stable Joseph form for the covariance to prevent negative definiteness from accumulating over thousands of steps.</w:t>
      </w:r>
    </w:p>
    <w:p>
      <w:pPr>
        <w:pStyle w:val="Heading2"/>
        <w:spacing w:after="80" w:before="240"/>
      </w:pPr>
      <w:r>
        <w:rPr>
          <w:rFonts w:ascii="Calibri" w:cs="Calibri" w:eastAsia="Calibri" w:hAnsi="Calibri"/>
          <w:b/>
          <w:bCs/>
          <w:color w:val="2E5496"/>
          <w:sz w:val="24"/>
          <w:szCs w:val="24"/>
        </w:rPr>
        <w:t xml:space="preserve">4.3  Online Measurement-Noise Adaptation</w:t>
      </w:r>
    </w:p>
    <w:p>
      <w:pPr>
        <w:spacing w:after="240" w:before="80"/>
        <w:jc w:val="both"/>
      </w:pPr>
      <w:r>
        <w:rPr>
          <w:rFonts w:ascii="Calibri" w:cs="Calibri" w:eastAsia="Calibri" w:hAnsi="Calibri"/>
          <w:b w:val="false"/>
          <w:bCs w:val="false"/>
          <w:sz w:val="22"/>
          <w:szCs w:val="22"/>
        </w:rPr>
        <w:t xml:space="preserve">A persistent problem with fixed-noise Kalman filters is that the measurement-noise matrix R is tuned for one operating condition. When the aircraft is in steady cruise with low vibration, using the design value of R may over-smooth the innovation signal; during turbulence it may be too optimistic. A rolling 50-sample window tracks the empirical innovation covariance. When this empirical covariance exceeds the filter's predicted innovation covariance—indicating that the filter is under-estimating measurement noise—R is inflated toward the empirical value using a first-order exponential smoother with a forgetting factor of 0.95. When the filter is well-calibrated, R relaxes back toward its nominal design value. A minimum-value floor of 10⁻⁸ on each diagonal entry prevents numerical issues during gust-free cruise. This mechanism stabilises the filter's gain trajectory across different flight phases without requiring manual re-tuning.</w:t>
      </w:r>
    </w:p>
    <w:p>
      <w:pPr>
        <w:pStyle w:val="Heading1"/>
        <w:spacing w:after="120" w:before="300"/>
      </w:pPr>
      <w:r>
        <w:rPr>
          <w:rFonts w:ascii="Calibri" w:cs="Calibri" w:eastAsia="Calibri" w:hAnsi="Calibri"/>
          <w:b/>
          <w:bCs/>
          <w:color w:val="1F3864"/>
          <w:sz w:val="28"/>
          <w:szCs w:val="28"/>
        </w:rPr>
        <w:t xml:space="preserve">5  GRU Residual Observer</w:t>
      </w:r>
    </w:p>
    <w:p>
      <w:pPr>
        <w:pStyle w:val="Heading2"/>
        <w:spacing w:after="80" w:before="240"/>
      </w:pPr>
      <w:r>
        <w:rPr>
          <w:rFonts w:ascii="Calibri" w:cs="Calibri" w:eastAsia="Calibri" w:hAnsi="Calibri"/>
          <w:b/>
          <w:bCs/>
          <w:color w:val="2E5496"/>
          <w:sz w:val="24"/>
          <w:szCs w:val="24"/>
        </w:rPr>
        <w:t xml:space="preserve">5.1  Architecture and Motivation</w:t>
      </w:r>
    </w:p>
    <w:p>
      <w:pPr>
        <w:spacing w:after="120" w:before="80"/>
        <w:jc w:val="both"/>
      </w:pPr>
      <w:r>
        <w:rPr>
          <w:rFonts w:ascii="Calibri" w:cs="Calibri" w:eastAsia="Calibri" w:hAnsi="Calibri"/>
          <w:b w:val="false"/>
          <w:bCs w:val="false"/>
          <w:sz w:val="22"/>
          <w:szCs w:val="22"/>
        </w:rPr>
        <w:t xml:space="preserve">The GRU residual observer sits between the Kalman filter's one-step-ahead prediction and the final state estimate. Its role is narrow but important: given the current KF state estimates and the derivatives of the two control inputs (elevator and throttle), predict the component of the true state transition that the linear physics model cannot represent. Table 2 summarises the architecture.</w:t>
      </w:r>
    </w:p>
    <w:p>
      <w:pPr>
        <w:spacing w:after="6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700"/>
      </w:tblGrid>
      <w:tr>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Component</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Size</w:t>
            </w:r>
          </w:p>
        </w:tc>
        <w:tc>
          <w:tcPr>
            <w:tcW w:type="dxa" w:w="3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Role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Input vector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7 dimensions</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5 KF states + 2 control derivatives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GRU Layer 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8 hidden units</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Captures short-term gust correlation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GRU Layer 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16 hidden units</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Learns multi-step residual pattern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Output (linear)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5 outputs</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Per-state additive correction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Total parameters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1,722</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Lightweight – trains on 20 s sequence</w:t>
            </w:r>
          </w:p>
        </w:tc>
      </w:tr>
    </w:tbl>
    <w:p>
      <w:pPr>
        <w:spacing w:after="160" w:before="60"/>
        <w:jc w:val="center"/>
      </w:pPr>
      <w:r>
        <w:rPr>
          <w:rFonts w:ascii="Calibri" w:cs="Calibri" w:eastAsia="Calibri" w:hAnsi="Calibri"/>
          <w:b/>
          <w:bCs/>
          <w:i/>
          <w:iCs/>
          <w:color w:val="444444"/>
          <w:sz w:val="20"/>
          <w:szCs w:val="20"/>
        </w:rPr>
        <w:t xml:space="preserve">Table 2.  GRU residual observer architecture.</w:t>
      </w:r>
    </w:p>
    <w:p>
      <w:pPr>
        <w:spacing w:after="160" w:before="80"/>
        <w:jc w:val="both"/>
      </w:pPr>
      <w:r>
        <w:rPr>
          <w:rFonts w:ascii="Calibri" w:cs="Calibri" w:eastAsia="Calibri" w:hAnsi="Calibri"/>
          <w:b w:val="false"/>
          <w:bCs w:val="false"/>
          <w:sz w:val="22"/>
          <w:szCs w:val="22"/>
        </w:rPr>
        <w:t xml:space="preserve">The choice of two GRU layers reflects a deliberate trade-off. A single layer with eight units is expressive enough to capture simple periodic patterns but may struggle with the onset and decay transients of the gust window. Adding a second layer with sixteen units—doubling the parameter count in that block—captures multi-step correlations while keeping the total network comfortably below 2,000 parameters. For comparison, KalmanNet [1] and Deep Kalman Filters [2] typically require orders of magnitude more parameters because they must represent the full state-estimation mapping rather than a small structured residual.</w:t>
      </w:r>
    </w:p>
    <w:p>
      <w:pPr>
        <w:pStyle w:val="Heading2"/>
        <w:spacing w:after="80" w:before="240"/>
      </w:pPr>
      <w:r>
        <w:rPr>
          <w:rFonts w:ascii="Calibri" w:cs="Calibri" w:eastAsia="Calibri" w:hAnsi="Calibri"/>
          <w:b/>
          <w:bCs/>
          <w:color w:val="2E5496"/>
          <w:sz w:val="24"/>
          <w:szCs w:val="24"/>
        </w:rPr>
        <w:t xml:space="preserve">5.2  Training Target and Loss</w:t>
      </w:r>
    </w:p>
    <w:p>
      <w:pPr>
        <w:spacing w:after="120" w:before="80"/>
        <w:jc w:val="both"/>
      </w:pPr>
      <w:r>
        <w:rPr>
          <w:rFonts w:ascii="Calibri" w:cs="Calibri" w:eastAsia="Calibri" w:hAnsi="Calibri"/>
          <w:b w:val="false"/>
          <w:bCs w:val="false"/>
          <w:sz w:val="22"/>
          <w:szCs w:val="22"/>
        </w:rPr>
        <w:t xml:space="preserve">At each time step the GRU is asked to predict the signed difference between the true next state and the Kalman one-step prediction. This residual is normalised by a per-state scale vector [5, 5, 0.1, 0.1, 500] so that all five output dimensions contribute comparably to the mean-squared error loss. Without this normalisation, the altitude residual—naturally larger in absolute terms—would dominate training, and the network would neglect the subtler pitch-rate and pitch-angle corrections.</w:t>
      </w:r>
    </w:p>
    <w:p>
      <w:pPr>
        <w:spacing w:after="160" w:before="80"/>
        <w:jc w:val="both"/>
      </w:pPr>
      <w:r>
        <w:rPr>
          <w:rFonts w:ascii="Calibri" w:cs="Calibri" w:eastAsia="Calibri" w:hAnsi="Calibri"/>
          <w:b w:val="false"/>
          <w:bCs w:val="false"/>
          <w:sz w:val="22"/>
          <w:szCs w:val="22"/>
        </w:rPr>
        <w:t xml:space="preserve">All inputs are min-max normalised to [−1, +1] using statistics computed over the training trajectory before training begins. Components with near-zero range are clamped to avoid division by zero. Weights are initialised using Xavier uniform initialisation [11], which keeps gradient magnitudes well-conditioned in the early training steps.</w:t>
      </w:r>
    </w:p>
    <w:p>
      <w:pPr>
        <w:pStyle w:val="Heading2"/>
        <w:spacing w:after="80" w:before="240"/>
      </w:pPr>
      <w:r>
        <w:rPr>
          <w:rFonts w:ascii="Calibri" w:cs="Calibri" w:eastAsia="Calibri" w:hAnsi="Calibri"/>
          <w:b/>
          <w:bCs/>
          <w:color w:val="2E5496"/>
          <w:sz w:val="24"/>
          <w:szCs w:val="24"/>
        </w:rPr>
        <w:t xml:space="preserve">5.3  Training Procedure</w:t>
      </w:r>
    </w:p>
    <w:p>
      <w:pPr>
        <w:spacing w:after="160" w:before="80"/>
        <w:jc w:val="both"/>
      </w:pPr>
      <w:r>
        <w:rPr>
          <w:rFonts w:ascii="Calibri" w:cs="Calibri" w:eastAsia="Calibri" w:hAnsi="Calibri"/>
          <w:b w:val="false"/>
          <w:bCs w:val="false"/>
          <w:sz w:val="22"/>
          <w:szCs w:val="22"/>
        </w:rPr>
        <w:t xml:space="preserve">Training runs for 100 epochs using backpropagation through time (BPTT) over the full 1,998-step trajectory in a single forward–backward pass per epoch. No mini-batching is used—the sequence is short enough that full-sequence gradients are numerically stable and converge faster than mini-batch alternatives for this problem size. Vanilla gradient descent with a learning rate of 10⁻⁴ is used throughout; the small network and small residual targets mean that adaptive optimisers (Adam, RMSprop) offer little benefit and add the risk of over-adapting to trajectory-specific noise. Convergence typically occurs within 20–30 epochs, at which point the normalised training loss has decreased by approximately two orders of magnitude.</w:t>
      </w:r>
    </w:p>
    <w:p>
      <w:pPr>
        <w:pStyle w:val="Heading2"/>
        <w:spacing w:after="80" w:before="240"/>
      </w:pPr>
      <w:r>
        <w:rPr>
          <w:rFonts w:ascii="Calibri" w:cs="Calibri" w:eastAsia="Calibri" w:hAnsi="Calibri"/>
          <w:b/>
          <w:bCs/>
          <w:color w:val="2E5496"/>
          <w:sz w:val="24"/>
          <w:szCs w:val="24"/>
        </w:rPr>
        <w:t xml:space="preserve">5.4  Inference and Correction</w:t>
      </w:r>
    </w:p>
    <w:p>
      <w:pPr>
        <w:spacing w:after="120" w:before="80"/>
        <w:jc w:val="both"/>
      </w:pPr>
      <w:r>
        <w:rPr>
          <w:rFonts w:ascii="Calibri" w:cs="Calibri" w:eastAsia="Calibri" w:hAnsi="Calibri"/>
          <w:b w:val="false"/>
          <w:bCs w:val="false"/>
          <w:sz w:val="22"/>
          <w:szCs w:val="22"/>
        </w:rPr>
        <w:t xml:space="preserve">At inference time the corrected state estimate for step k+1 is formed as: (Kalman one-step prediction) + (GRU output × per-state scale). The critical design choice is that the correction targets the prediction rather than the posterior estimate. Adding a correction on top of the posterior would risk double-counting—the filter has already incorporated measurement information, and adding another signal there conflates model error with sensor noise. By targeting the prediction, the GRU's output is logically equivalent to a pseudo-measurement with negligible noise on the model-error channel, a formulation that could be absorbed into a formal Bayesian update in future work.</w:t>
      </w:r>
    </w:p>
    <w:p>
      <w:pPr>
        <w:spacing w:after="240" w:before="80"/>
        <w:jc w:val="both"/>
      </w:pPr>
      <w:r>
        <w:rPr>
          <w:rFonts w:ascii="Calibri" w:cs="Calibri" w:eastAsia="Calibri" w:hAnsi="Calibri"/>
          <w:b w:val="false"/>
          <w:bCs w:val="false"/>
          <w:sz w:val="22"/>
          <w:szCs w:val="22"/>
        </w:rPr>
        <w:t xml:space="preserve">An alternative design that propagates GRU outputs recursively through Ad was tested and found to be numerically unstable: any small error at step k is multiplied by Ad at every subsequent step and eventually diverges. Grounding each correction to the Kalman prediction breaks this error accumulation chain.</w:t>
      </w:r>
    </w:p>
    <w:p>
      <w:pPr>
        <w:pStyle w:val="Heading1"/>
        <w:spacing w:after="120" w:before="300"/>
      </w:pPr>
      <w:r>
        <w:rPr>
          <w:rFonts w:ascii="Calibri" w:cs="Calibri" w:eastAsia="Calibri" w:hAnsi="Calibri"/>
          <w:b/>
          <w:bCs/>
          <w:color w:val="1F3864"/>
          <w:sz w:val="28"/>
          <w:szCs w:val="28"/>
        </w:rPr>
        <w:t xml:space="preserve">6  Experimental Setup</w:t>
      </w:r>
    </w:p>
    <w:p>
      <w:pPr>
        <w:spacing w:after="120" w:before="80"/>
        <w:jc w:val="both"/>
      </w:pPr>
      <w:r>
        <w:rPr>
          <w:rFonts w:ascii="Calibri" w:cs="Calibri" w:eastAsia="Calibri" w:hAnsi="Calibri"/>
          <w:b w:val="false"/>
          <w:bCs w:val="false"/>
          <w:sz w:val="22"/>
          <w:szCs w:val="22"/>
        </w:rPr>
        <w:t xml:space="preserve">The simulation runs for 20 seconds at 100 Hz, giving 2,000 time steps. The aircraft is initialised at u₀ = 5 m/s (forward perturbation), w₀ = 10 m/s (vertical velocity), q₀ = 0.01 rad/s (pitch rate), θ₀ = 0.08 rad (pitch angle), h₀ = 200 m (altitude perturbation). Control inputs are generated as a random walk—increments drawn independently from a standard normal distribution scaled by 0.01—so the aircraft is always under mild closed-loop excitation, representative of realistic autopilot activity.</w:t>
      </w:r>
    </w:p>
    <w:p>
      <w:pPr>
        <w:spacing w:after="120" w:before="80"/>
        <w:jc w:val="both"/>
      </w:pPr>
      <w:r>
        <w:rPr>
          <w:rFonts w:ascii="Calibri" w:cs="Calibri" w:eastAsia="Calibri" w:hAnsi="Calibri"/>
          <w:b w:val="false"/>
          <w:bCs w:val="false"/>
          <w:sz w:val="22"/>
          <w:szCs w:val="22"/>
        </w:rPr>
        <w:t xml:space="preserve">Sensor measurements are available for the first four states (forward velocity, vertical velocity, pitch rate, and pitch angle) with additive white Gaussian noise at a standard deviation of 0.02 per state. Altitude is not directly measured; it must be propagated through the kinematic equation ḣ = w + U₀θ, which means any bias accumulated during the gust window integrates forward and is difficult for the filter to correct quickly.</w:t>
      </w:r>
    </w:p>
    <w:p>
      <w:pPr>
        <w:spacing w:after="240" w:before="80"/>
        <w:jc w:val="both"/>
      </w:pPr>
      <w:r>
        <w:rPr>
          <w:rFonts w:ascii="Calibri" w:cs="Calibri" w:eastAsia="Calibri" w:hAnsi="Calibri"/>
          <w:b w:val="false"/>
          <w:bCs w:val="false"/>
          <w:sz w:val="22"/>
          <w:szCs w:val="22"/>
        </w:rPr>
        <w:t xml:space="preserve">The baseline is the standalone augmented Kalman filter described in Section 4, with fixed R throughout (no online adaptation, to isolate the contribution of the GRU). The proposed method adds the trained GRU correction on top of the same Kalman filter. RMSE is computed over all 2,000 steps including the gust window, so the reported numbers reflect the estimator's combined ability to track well during the disturbance and recover cleanly after it ends.</w:t>
      </w:r>
    </w:p>
    <w:p>
      <w:pPr>
        <w:pStyle w:val="Heading1"/>
        <w:spacing w:after="120" w:before="300"/>
      </w:pPr>
      <w:r>
        <w:rPr>
          <w:rFonts w:ascii="Calibri" w:cs="Calibri" w:eastAsia="Calibri" w:hAnsi="Calibri"/>
          <w:b/>
          <w:bCs/>
          <w:color w:val="1F3864"/>
          <w:sz w:val="28"/>
          <w:szCs w:val="28"/>
        </w:rPr>
        <w:t xml:space="preserve">7  Results</w:t>
      </w:r>
    </w:p>
    <w:p>
      <w:pPr>
        <w:pStyle w:val="Heading2"/>
        <w:spacing w:after="80" w:before="240"/>
      </w:pPr>
      <w:r>
        <w:rPr>
          <w:rFonts w:ascii="Calibri" w:cs="Calibri" w:eastAsia="Calibri" w:hAnsi="Calibri"/>
          <w:b/>
          <w:bCs/>
          <w:color w:val="2E5496"/>
          <w:sz w:val="24"/>
          <w:szCs w:val="24"/>
        </w:rPr>
        <w:t xml:space="preserve">7.1  State Estimation Accuracy</w:t>
      </w:r>
    </w:p>
    <w:p>
      <w:pPr>
        <w:spacing w:after="120" w:before="80"/>
        <w:jc w:val="both"/>
      </w:pPr>
      <w:r>
        <w:rPr>
          <w:rFonts w:ascii="Calibri" w:cs="Calibri" w:eastAsia="Calibri" w:hAnsi="Calibri"/>
          <w:b w:val="false"/>
          <w:bCs w:val="false"/>
          <w:sz w:val="22"/>
          <w:szCs w:val="22"/>
        </w:rPr>
        <w:t xml:space="preserve">Table 3 reports RMSE for both estimators across all five states. The headline result is that the hybrid estimator improves accuracy for every state except forward velocity, where the improvement is negligible.</w:t>
      </w:r>
    </w:p>
    <w:p>
      <w:pPr>
        <w:spacing w:after="60" w:before="6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1900"/>
        <w:gridCol w:w="2300"/>
      </w:tblGrid>
      <w:tr>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State Variable</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Unit</w:t>
            </w:r>
          </w:p>
        </w:tc>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KF Only RMSE</w:t>
            </w:r>
          </w:p>
        </w:tc>
        <w:tc>
          <w:tcPr>
            <w:tcW w:type="dxa" w:w="1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KF+GRU RMSE</w:t>
            </w:r>
          </w:p>
        </w:tc>
        <w:tc>
          <w:tcPr>
            <w:tcW w:type="dxa" w:w="23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Improvement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u  (forward velocity)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0.108</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0.113</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  (marginal)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w  (vertical velocity)</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7.678</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1.830</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76.2%</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q  (pitch rate)</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rad/s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0.110</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0.039</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64.5%</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θ  (pitch angle)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rad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0.036</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0.008</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77.8%</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  (altitude)</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9.627</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4.772</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50.4%</w:t>
            </w:r>
          </w:p>
        </w:tc>
      </w:tr>
    </w:tbl>
    <w:p>
      <w:pPr>
        <w:spacing w:after="160" w:before="60"/>
        <w:jc w:val="center"/>
      </w:pPr>
      <w:r>
        <w:rPr>
          <w:rFonts w:ascii="Calibri" w:cs="Calibri" w:eastAsia="Calibri" w:hAnsi="Calibri"/>
          <w:b/>
          <w:bCs/>
          <w:i/>
          <w:iCs/>
          <w:color w:val="444444"/>
          <w:sz w:val="20"/>
          <w:szCs w:val="20"/>
        </w:rPr>
        <w:t xml:space="preserve">Table 3.  Root-mean-square error comparison over the full 20-second simulation.</w:t>
      </w:r>
    </w:p>
    <w:p>
      <w:pPr>
        <w:spacing w:after="160" w:before="80"/>
        <w:jc w:val="both"/>
      </w:pPr>
      <w:r>
        <w:rPr>
          <w:rFonts w:ascii="Calibri" w:cs="Calibri" w:eastAsia="Calibri" w:hAnsi="Calibri"/>
          <w:b w:val="false"/>
          <w:bCs w:val="false"/>
          <w:sz w:val="22"/>
          <w:szCs w:val="22"/>
        </w:rPr>
        <w:t xml:space="preserve">The pattern of improvements is physically interpretable. Vertical velocity, pitch rate, and pitch angle all receive large corrections because the sinusoidal gust drives periodic oscillations in these states at 1 Hz—a frequency at which the GRU's hidden state can learn a periodic attractor after only a few cycles. Altitude improves by 50% because the accumulated kinematic integration bias (driven by errors in w and θ) is substantially reduced once those upstream states are corrected. Forward velocity shows little benefit because the 1 Hz headwind gust is relatively small in amplitude compared to the 235.9 m/s cruise speed, so the Kalman filter's random-walk gust state already absorbs most of the error.</w:t>
      </w:r>
    </w:p>
    <w:p>
      <w:pPr>
        <w:pStyle w:val="Heading2"/>
        <w:spacing w:after="80" w:before="240"/>
      </w:pPr>
      <w:r>
        <w:rPr>
          <w:rFonts w:ascii="Calibri" w:cs="Calibri" w:eastAsia="Calibri" w:hAnsi="Calibri"/>
          <w:b/>
          <w:bCs/>
          <w:color w:val="2E5496"/>
          <w:sz w:val="24"/>
          <w:szCs w:val="24"/>
        </w:rPr>
        <w:t xml:space="preserve">7.2  Training Convergence</w:t>
      </w:r>
    </w:p>
    <w:p>
      <w:pPr>
        <w:spacing w:after="160" w:before="80"/>
        <w:jc w:val="both"/>
      </w:pPr>
      <w:r>
        <w:rPr>
          <w:rFonts w:ascii="Calibri" w:cs="Calibri" w:eastAsia="Calibri" w:hAnsi="Calibri"/>
          <w:b w:val="false"/>
          <w:bCs w:val="false"/>
          <w:sz w:val="22"/>
          <w:szCs w:val="22"/>
        </w:rPr>
        <w:t xml:space="preserve">The normalised MSE loss drops from approximately 0.8 at random initialisation to below 0.01 within 30 epochs, after which it decreases more slowly and stabilises near 0.003 by epoch 100. The per-state mean absolute residual error at convergence is well below 10⁻² for all states in normalised units, indicating that the GRU has captured the dominant gust signature rather than merely memorising noise.</w:t>
      </w:r>
    </w:p>
    <w:p>
      <w:pPr>
        <w:pStyle w:val="Heading2"/>
        <w:spacing w:after="80" w:before="240"/>
      </w:pPr>
      <w:r>
        <w:rPr>
          <w:rFonts w:ascii="Calibri" w:cs="Calibri" w:eastAsia="Calibri" w:hAnsi="Calibri"/>
          <w:b/>
          <w:bCs/>
          <w:color w:val="2E5496"/>
          <w:sz w:val="24"/>
          <w:szCs w:val="24"/>
        </w:rPr>
        <w:t xml:space="preserve">7.3  Trajectory Analysis</w:t>
      </w:r>
    </w:p>
    <w:p>
      <w:pPr>
        <w:spacing w:after="240" w:before="80"/>
        <w:jc w:val="both"/>
      </w:pPr>
      <w:r>
        <w:rPr>
          <w:rFonts w:ascii="Calibri" w:cs="Calibri" w:eastAsia="Calibri" w:hAnsi="Calibri"/>
          <w:b w:val="false"/>
          <w:bCs w:val="false"/>
          <w:sz w:val="22"/>
          <w:szCs w:val="22"/>
        </w:rPr>
        <w:t xml:space="preserve">Three qualitative observations from the simulated state trajectories are worth noting. First, during the gust window (t = 10–15 s), the Kalman-only estimates of w and h diverge visibly from truth—the vertical-velocity estimate lags the true sinusoid by a phase of roughly 0.2 s, and altitude drifts upward by several metres. The GRU-corrected estimate stays within one standard deviation of truth for most of the gust window, with the largest deviations near gust onset where the hidden state has not yet accumulated enough context. Second, post-gust recovery is faster for the hybrid estimator: because the GRU correction decays smoothly as the hidden state forgets the gust pattern, the transition back to steady-state tracking is gradual rather than the abrupt re-convergence seen in the Kalman-only case. Third, pitch dynamics (q and θ) are well-tracked by both estimators throughout, consistent with the direct measurement availability and the well-conditioned nature of the short-period mode.</w:t>
      </w:r>
    </w:p>
    <w:p>
      <w:pPr>
        <w:pStyle w:val="Heading1"/>
        <w:spacing w:after="120" w:before="300"/>
      </w:pPr>
      <w:r>
        <w:rPr>
          <w:rFonts w:ascii="Calibri" w:cs="Calibri" w:eastAsia="Calibri" w:hAnsi="Calibri"/>
          <w:b/>
          <w:bCs/>
          <w:color w:val="1F3864"/>
          <w:sz w:val="28"/>
          <w:szCs w:val="28"/>
        </w:rPr>
        <w:t xml:space="preserve">8  Discussion</w:t>
      </w:r>
    </w:p>
    <w:p>
      <w:pPr>
        <w:pStyle w:val="Heading2"/>
        <w:spacing w:after="80" w:before="240"/>
      </w:pPr>
      <w:r>
        <w:rPr>
          <w:rFonts w:ascii="Calibri" w:cs="Calibri" w:eastAsia="Calibri" w:hAnsi="Calibri"/>
          <w:b/>
          <w:bCs/>
          <w:color w:val="2E5496"/>
          <w:sz w:val="24"/>
          <w:szCs w:val="24"/>
        </w:rPr>
        <w:t xml:space="preserve">8.1  Why the Complementarity Works</w:t>
      </w:r>
    </w:p>
    <w:p>
      <w:pPr>
        <w:spacing w:after="120" w:before="80"/>
        <w:jc w:val="both"/>
      </w:pPr>
      <w:r>
        <w:rPr>
          <w:rFonts w:ascii="Calibri" w:cs="Calibri" w:eastAsia="Calibri" w:hAnsi="Calibri"/>
          <w:b w:val="false"/>
          <w:bCs w:val="false"/>
          <w:sz w:val="22"/>
          <w:szCs w:val="22"/>
        </w:rPr>
        <w:t xml:space="preserve">The Kalman filter and the GRU are solving fundamentally different problems. The filter asks: given a linear model and Gaussian noise, what is the minimum-variance estimate of the current state? The network asks: given a sequence of filter outputs, what structured correction can I add to make the prediction closer to truth? The two questions are not in competition. The filter handles stochastic uncertainty—sensor noise, random disturbances—in the statistically optimal way. The network handles deterministic model error—the sinusoidal gust signature that is too structured to look like Gaussian noise—efficiently with very few parameters.</w:t>
      </w:r>
    </w:p>
    <w:p>
      <w:pPr>
        <w:spacing w:after="160" w:before="80"/>
        <w:jc w:val="both"/>
      </w:pPr>
      <w:r>
        <w:rPr>
          <w:rFonts w:ascii="Calibri" w:cs="Calibri" w:eastAsia="Calibri" w:hAnsi="Calibri"/>
          <w:b w:val="false"/>
          <w:bCs w:val="false"/>
          <w:sz w:val="22"/>
          <w:szCs w:val="22"/>
        </w:rPr>
        <w:t xml:space="preserve">A useful analogy is PID control with feedforward: the integral term in a PID controller handles steady-state errors the proportional term cannot eliminate, but it does not replace the proportional term. Here the GRU plays the role of a data-driven feedforward term that learns the structured component of the prediction error, while the Kalman filter continues to handle everything else.</w:t>
      </w:r>
    </w:p>
    <w:p>
      <w:pPr>
        <w:pStyle w:val="Heading2"/>
        <w:spacing w:after="80" w:before="240"/>
      </w:pPr>
      <w:r>
        <w:rPr>
          <w:rFonts w:ascii="Calibri" w:cs="Calibri" w:eastAsia="Calibri" w:hAnsi="Calibri"/>
          <w:b/>
          <w:bCs/>
          <w:color w:val="2E5496"/>
          <w:sz w:val="24"/>
          <w:szCs w:val="24"/>
        </w:rPr>
        <w:t xml:space="preserve">8.2  Limitations</w:t>
      </w:r>
    </w:p>
    <w:p>
      <w:pPr>
        <w:spacing w:after="120" w:before="80"/>
        <w:jc w:val="both"/>
      </w:pPr>
      <w:r>
        <w:rPr>
          <w:rFonts w:ascii="Calibri" w:cs="Calibri" w:eastAsia="Calibri" w:hAnsi="Calibri"/>
          <w:b w:val="false"/>
          <w:bCs w:val="false"/>
          <w:sz w:val="22"/>
          <w:szCs w:val="22"/>
        </w:rPr>
        <w:t xml:space="preserve">The current evaluation is transductive—the GRU is trained and tested on the same 20-second trajectory. This is physically reasonable in a post-flight reconstruction scenario (the ground station identifies the trajectory and then verifies estimation accuracy offline), but it overstates the network's ability to generalise to new flight conditions. A prospective evaluation would train on a library of gust trajectories and test on unseen ones; preliminary experiments suggest that a small GRU trained on several gust frequencies generalises well to interpolated frequencies, but this has not been rigorously quantified.</w:t>
      </w:r>
    </w:p>
    <w:p>
      <w:pPr>
        <w:spacing w:after="120" w:before="80"/>
        <w:jc w:val="both"/>
      </w:pPr>
      <w:r>
        <w:rPr>
          <w:rFonts w:ascii="Calibri" w:cs="Calibri" w:eastAsia="Calibri" w:hAnsi="Calibri"/>
          <w:b w:val="false"/>
          <w:bCs w:val="false"/>
          <w:sz w:val="22"/>
          <w:szCs w:val="22"/>
        </w:rPr>
        <w:t xml:space="preserve">The network also produces only point estimates with no associated uncertainty. This is a limitation relative to Bayesian approaches: an operator cannot tell from the corrected state alone whether the GRU is operating confidently within its training distribution or extrapolating unreliably. Extending the output layer to predict a diagonal residual covariance—and feeding that covariance back into the Kalman update as a formal pseudo-measurement—is identified as the highest-priority future extension.</w:t>
      </w:r>
    </w:p>
    <w:p>
      <w:pPr>
        <w:spacing w:after="240" w:before="80"/>
        <w:jc w:val="both"/>
      </w:pPr>
      <w:r>
        <w:rPr>
          <w:rFonts w:ascii="Calibri" w:cs="Calibri" w:eastAsia="Calibri" w:hAnsi="Calibri"/>
          <w:b w:val="false"/>
          <w:bCs w:val="false"/>
          <w:sz w:val="22"/>
          <w:szCs w:val="22"/>
        </w:rPr>
        <w:t xml:space="preserve">Finally, the Boeing 747 model is linearised and valid only for small perturbations around the cruise trim point. Large-amplitude gusts, stall approaches, or significant flight-path angle changes would require either a nonlinear plant model (Extended or Unscented Kalman Filter) or retraining the GRU on nonlinear trajectory data. The additive residual architecture is compatible with either extension.</w:t>
      </w:r>
    </w:p>
    <w:p>
      <w:pPr>
        <w:pStyle w:val="Heading1"/>
        <w:spacing w:after="120" w:before="300"/>
      </w:pPr>
      <w:r>
        <w:rPr>
          <w:rFonts w:ascii="Calibri" w:cs="Calibri" w:eastAsia="Calibri" w:hAnsi="Calibri"/>
          <w:b/>
          <w:bCs/>
          <w:color w:val="1F3864"/>
          <w:sz w:val="28"/>
          <w:szCs w:val="28"/>
        </w:rPr>
        <w:t xml:space="preserve">9  Future Work</w:t>
      </w:r>
    </w:p>
    <w:p>
      <w:pPr>
        <w:spacing w:after="120" w:before="80"/>
        <w:jc w:val="both"/>
      </w:pPr>
      <w:r>
        <w:rPr>
          <w:rFonts w:ascii="Calibri" w:cs="Calibri" w:eastAsia="Calibri" w:hAnsi="Calibri"/>
          <w:b w:val="false"/>
          <w:bCs w:val="false"/>
          <w:sz w:val="22"/>
          <w:szCs w:val="22"/>
        </w:rPr>
        <w:t xml:space="preserve">Several extensions are planned to broaden the approach:</w:t>
      </w:r>
    </w:p>
    <w:p>
      <w:pPr>
        <w:pStyle w:val="ListParagraph"/>
        <w:numPr>
          <w:ilvl w:val="0"/>
          <w:numId w:val="2"/>
        </w:numPr>
        <w:spacing w:after="40" w:before="40"/>
      </w:pPr>
      <w:r>
        <w:rPr>
          <w:rFonts w:ascii="Calibri" w:cs="Calibri" w:eastAsia="Calibri" w:hAnsi="Calibri"/>
          <w:sz w:val="22"/>
          <w:szCs w:val="22"/>
        </w:rPr>
        <w:t xml:space="preserve">Online recursive training: a rolling-window BPTT or real-time recurrent learning variant would allow the GRU to adapt continuously as the aircraft transitions between flight regimes, removing the transductive limitation.</w:t>
      </w:r>
    </w:p>
    <w:p>
      <w:pPr>
        <w:pStyle w:val="ListParagraph"/>
        <w:numPr>
          <w:ilvl w:val="0"/>
          <w:numId w:val="2"/>
        </w:numPr>
        <w:spacing w:after="40" w:before="40"/>
      </w:pPr>
      <w:r>
        <w:rPr>
          <w:rFonts w:ascii="Calibri" w:cs="Calibri" w:eastAsia="Calibri" w:hAnsi="Calibri"/>
          <w:sz w:val="22"/>
          <w:szCs w:val="22"/>
        </w:rPr>
        <w:t xml:space="preserve">Uncertainty-aware correction: routing the GRU output through a formal Kalman update step (rather than as a direct additive term) would allow the posterior covariance to reflect the residual model's confidence, giving properly calibrated uncertainty intervals.</w:t>
      </w:r>
    </w:p>
    <w:p>
      <w:pPr>
        <w:pStyle w:val="ListParagraph"/>
        <w:numPr>
          <w:ilvl w:val="0"/>
          <w:numId w:val="2"/>
        </w:numPr>
        <w:spacing w:after="40" w:before="40"/>
      </w:pPr>
      <w:r>
        <w:rPr>
          <w:rFonts w:ascii="Calibri" w:cs="Calibri" w:eastAsia="Calibri" w:hAnsi="Calibri"/>
          <w:sz w:val="22"/>
          <w:szCs w:val="22"/>
        </w:rPr>
        <w:t xml:space="preserve">Realistic atmospheric turbulence: replacing the sinusoidal gust profile with Dryden or von Kármán spectral turbulence [5] would provide a more operationally representative test of generalisation across gust frequencies and intensities.</w:t>
      </w:r>
    </w:p>
    <w:p>
      <w:pPr>
        <w:pStyle w:val="ListParagraph"/>
        <w:numPr>
          <w:ilvl w:val="0"/>
          <w:numId w:val="2"/>
        </w:numPr>
        <w:spacing w:after="40" w:before="40"/>
      </w:pPr>
      <w:r>
        <w:rPr>
          <w:rFonts w:ascii="Calibri" w:cs="Calibri" w:eastAsia="Calibri" w:hAnsi="Calibri"/>
          <w:sz w:val="22"/>
          <w:szCs w:val="22"/>
        </w:rPr>
        <w:t xml:space="preserve">Nonlinear plant extension: integrating the residual GRU with an Extended or Unscented Kalman Filter base layer to support large-angle manoeuvres and high-angle-of-attack conditions.</w:t>
      </w:r>
    </w:p>
    <w:p>
      <w:pPr>
        <w:pStyle w:val="ListParagraph"/>
        <w:numPr>
          <w:ilvl w:val="0"/>
          <w:numId w:val="2"/>
        </w:numPr>
        <w:spacing w:after="40" w:before="40"/>
      </w:pPr>
      <w:r>
        <w:rPr>
          <w:rFonts w:ascii="Calibri" w:cs="Calibri" w:eastAsia="Calibri" w:hAnsi="Calibri"/>
          <w:sz w:val="22"/>
          <w:szCs w:val="22"/>
        </w:rPr>
        <w:t xml:space="preserve">Degraded sensing scenarios: introducing packet dropout, bandwidth-limited telemetry, and quantisation noise to simulate oceanic datalink conditions, directly relevant to the post-MH370 ground-station-in-the-loop motivation described in Section 1.</w:t>
      </w:r>
    </w:p>
    <w:p>
      <w:pPr>
        <w:spacing w:after="60" w:before="60"/>
      </w:pPr>
      <w:r>
        <w:t xml:space="preserve"/>
      </w:r>
    </w:p>
    <w:p>
      <w:pPr>
        <w:pStyle w:val="Heading1"/>
        <w:spacing w:after="120" w:before="300"/>
      </w:pPr>
      <w:r>
        <w:rPr>
          <w:rFonts w:ascii="Calibri" w:cs="Calibri" w:eastAsia="Calibri" w:hAnsi="Calibri"/>
          <w:b/>
          <w:bCs/>
          <w:color w:val="1F3864"/>
          <w:sz w:val="28"/>
          <w:szCs w:val="28"/>
        </w:rPr>
        <w:t xml:space="preserve">10  Conclusion</w:t>
      </w:r>
    </w:p>
    <w:p>
      <w:pPr>
        <w:spacing w:after="120" w:before="80"/>
        <w:jc w:val="both"/>
      </w:pPr>
      <w:r>
        <w:rPr>
          <w:rFonts w:ascii="Calibri" w:cs="Calibri" w:eastAsia="Calibri" w:hAnsi="Calibri"/>
          <w:b w:val="false"/>
          <w:bCs w:val="false"/>
          <w:sz w:val="22"/>
          <w:szCs w:val="22"/>
        </w:rPr>
        <w:t xml:space="preserve">This paper has presented and evaluated a hybrid aircraft state estimator that combines a physics-grounded Kalman filter with a lightweight GRU residual observer. The two components are architecturally decoupled: the Kalman filter runs its standard predict–update cycle unchanged, and the GRU adds an additive correction to the one-step-ahead prediction to compensate for the structured model error introduced by an unknown atmospheric gust.</w:t>
      </w:r>
    </w:p>
    <w:p>
      <w:pPr>
        <w:spacing w:after="120" w:before="80"/>
        <w:jc w:val="both"/>
      </w:pPr>
      <w:r>
        <w:rPr>
          <w:rFonts w:ascii="Calibri" w:cs="Calibri" w:eastAsia="Calibri" w:hAnsi="Calibri"/>
          <w:b w:val="false"/>
          <w:bCs w:val="false"/>
          <w:sz w:val="22"/>
          <w:szCs w:val="22"/>
        </w:rPr>
        <w:t xml:space="preserve">The key results are unambiguous. On a Boeing 747 longitudinal model operating through a structured 5-second gust, the hybrid estimator reduces RMSE by roughly 76% in vertical velocity, 65% in pitch rate, 78% in pitch angle, and 50% in altitude compared with the Kalman filter alone—using only 1,722 trainable parameters that converge in under 30 training epochs. Forward velocity, already well-handled by the filter's augmented gust state, shows no meaningful change.</w:t>
      </w:r>
    </w:p>
    <w:p>
      <w:pPr>
        <w:spacing w:after="240" w:before="80"/>
        <w:jc w:val="both"/>
      </w:pPr>
      <w:r>
        <w:rPr>
          <w:rFonts w:ascii="Calibri" w:cs="Calibri" w:eastAsia="Calibri" w:hAnsi="Calibri"/>
          <w:b w:val="false"/>
          <w:bCs w:val="false"/>
          <w:sz w:val="22"/>
          <w:szCs w:val="22"/>
        </w:rPr>
        <w:t xml:space="preserve">The broader message is architectural: recurrent networks and Kalman filters are complementary tools, not alternatives. For problems where the dominant estimation challenge is structured, temporally correlated model error—as opposed to sensor noise or state-space nonlinearity—a small additive residual network trained to fix what the physics model gets wrong can provide dramatic accuracy improvements at negligible computational cost. The design philosophy of leaving the filter intact also means that the approach can be layered on top of any existing Kalman-based flight-state estimator without requiring a redesign of the underlying system.</w:t>
      </w:r>
    </w:p>
    <w:p>
      <w:pPr>
        <w:pStyle w:val="Heading1"/>
        <w:spacing w:after="120" w:before="300"/>
      </w:pPr>
      <w:r>
        <w:rPr>
          <w:rFonts w:ascii="Calibri" w:cs="Calibri" w:eastAsia="Calibri" w:hAnsi="Calibri"/>
          <w:b/>
          <w:bCs/>
          <w:color w:val="1F3864"/>
          <w:sz w:val="28"/>
          <w:szCs w:val="28"/>
        </w:rPr>
        <w:t xml:space="preserve">Acknowledgements</w:t>
      </w:r>
    </w:p>
    <w:p>
      <w:pPr>
        <w:spacing w:after="240" w:before="80"/>
        <w:jc w:val="both"/>
      </w:pPr>
      <w:r>
        <w:rPr>
          <w:rFonts w:ascii="Calibri" w:cs="Calibri" w:eastAsia="Calibri" w:hAnsi="Calibri"/>
          <w:b w:val="false"/>
          <w:bCs w:val="false"/>
          <w:sz w:val="22"/>
          <w:szCs w:val="22"/>
        </w:rPr>
        <w:t xml:space="preserve">The author thanks colleagues in the State Estimation and Flight Dynamics group for discussions on adaptive filter design, and acknowledges the open availability of Boeing 747 aerodynamic derivatives from published flight-mechanics textbooks, which made the simulation study possible.</w:t>
      </w:r>
    </w:p>
    <w:p>
      <w:pPr>
        <w:pStyle w:val="Heading1"/>
        <w:spacing w:after="120" w:before="300"/>
      </w:pPr>
      <w:r>
        <w:rPr>
          <w:rFonts w:ascii="Calibri" w:cs="Calibri" w:eastAsia="Calibri" w:hAnsi="Calibri"/>
          <w:b/>
          <w:bCs/>
          <w:color w:val="1F3864"/>
          <w:sz w:val="28"/>
          <w:szCs w:val="28"/>
        </w:rPr>
        <w:t xml:space="preserve">References</w:t>
      </w:r>
    </w:p>
    <w:p>
      <w:pPr>
        <w:spacing w:after="60" w:before="60"/>
        <w:ind w:left="360" w:hanging="360"/>
      </w:pPr>
      <w:r>
        <w:rPr>
          <w:rFonts w:ascii="Calibri" w:cs="Calibri" w:eastAsia="Calibri" w:hAnsi="Calibri"/>
          <w:sz w:val="20"/>
          <w:szCs w:val="20"/>
        </w:rPr>
        <w:t xml:space="preserve">[1]  G. Revach, N. Shlezinger, X. Ni, A. L. Escoriza, R. J. G. van Sloun, and Y. C. Eldar, "KalmanNet: Neural network aided Kalman filtering for linear systems," IEEE Signal Processing Letters, vol. 29, pp. 1341–1345, 2022.</w:t>
      </w:r>
    </w:p>
    <w:p>
      <w:pPr>
        <w:spacing w:after="60" w:before="60"/>
        <w:ind w:left="360" w:hanging="360"/>
      </w:pPr>
      <w:r>
        <w:rPr>
          <w:rFonts w:ascii="Calibri" w:cs="Calibri" w:eastAsia="Calibri" w:hAnsi="Calibri"/>
          <w:sz w:val="20"/>
          <w:szCs w:val="20"/>
        </w:rPr>
        <w:t xml:space="preserve">[2]  R. G. Krishnan, U. Shalit, and D. Sontag, "Deep Kalman filters," in Proc. NIPS Workshop on Advances in Approximate Bayesian Inference, Montreal, Canada, Dec. 2015.</w:t>
      </w:r>
    </w:p>
    <w:p>
      <w:pPr>
        <w:spacing w:after="60" w:before="60"/>
        <w:ind w:left="360" w:hanging="360"/>
      </w:pPr>
      <w:r>
        <w:rPr>
          <w:rFonts w:ascii="Calibri" w:cs="Calibri" w:eastAsia="Calibri" w:hAnsi="Calibri"/>
          <w:sz w:val="20"/>
          <w:szCs w:val="20"/>
        </w:rPr>
        <w:t xml:space="preserve">[3]  R. J. Stengel, Flight Dynamics. Princeton University Press, Princeton, NJ, 2004.</w:t>
      </w:r>
    </w:p>
    <w:p>
      <w:pPr>
        <w:spacing w:after="60" w:before="60"/>
        <w:ind w:left="360" w:hanging="360"/>
      </w:pPr>
      <w:r>
        <w:rPr>
          <w:rFonts w:ascii="Calibri" w:cs="Calibri" w:eastAsia="Calibri" w:hAnsi="Calibri"/>
          <w:sz w:val="20"/>
          <w:szCs w:val="20"/>
        </w:rPr>
        <w:t xml:space="preserve">[4]  R. C. Nelson, Flight Stability and Automatic Control, 2nd ed. McGraw-Hill, New York, 1998.</w:t>
      </w:r>
    </w:p>
    <w:p>
      <w:pPr>
        <w:spacing w:after="60" w:before="60"/>
        <w:ind w:left="360" w:hanging="360"/>
      </w:pPr>
      <w:r>
        <w:rPr>
          <w:rFonts w:ascii="Calibri" w:cs="Calibri" w:eastAsia="Calibri" w:hAnsi="Calibri"/>
          <w:sz w:val="20"/>
          <w:szCs w:val="20"/>
        </w:rPr>
        <w:t xml:space="preserve">[5]  U.S. Department of Defense, MIL-HDBK-1797: Flying Qualities of Piloted Aircraft, Dec. 1997.</w:t>
      </w:r>
    </w:p>
    <w:p>
      <w:pPr>
        <w:spacing w:after="60" w:before="60"/>
        <w:ind w:left="360" w:hanging="360"/>
      </w:pPr>
      <w:r>
        <w:rPr>
          <w:rFonts w:ascii="Calibri" w:cs="Calibri" w:eastAsia="Calibri" w:hAnsi="Calibri"/>
          <w:sz w:val="20"/>
          <w:szCs w:val="20"/>
        </w:rPr>
        <w:t xml:space="preserve">[6]  Y. Bar-Shalom, X. R. Li, and T. Kirubarajan, Estimation with Applications to Tracking and Navigation. Wiley, Hoboken, NJ, 2001.</w:t>
      </w:r>
    </w:p>
    <w:p>
      <w:pPr>
        <w:spacing w:after="60" w:before="60"/>
        <w:ind w:left="360" w:hanging="360"/>
      </w:pPr>
      <w:r>
        <w:rPr>
          <w:rFonts w:ascii="Calibri" w:cs="Calibri" w:eastAsia="Calibri" w:hAnsi="Calibri"/>
          <w:sz w:val="20"/>
          <w:szCs w:val="20"/>
        </w:rPr>
        <w:t xml:space="preserve">[7]  M. S. Grewal and A. P. Andrews, Kalman Filtering: Theory and Practice with MATLAB, 4th ed. Wiley, Hoboken, NJ, 2015.</w:t>
      </w:r>
    </w:p>
    <w:p>
      <w:pPr>
        <w:spacing w:after="60" w:before="60"/>
        <w:ind w:left="360" w:hanging="360"/>
      </w:pPr>
      <w:r>
        <w:rPr>
          <w:rFonts w:ascii="Calibri" w:cs="Calibri" w:eastAsia="Calibri" w:hAnsi="Calibri"/>
          <w:sz w:val="20"/>
          <w:szCs w:val="20"/>
        </w:rPr>
        <w:t xml:space="preserve">[8]  S. Hochreiter and J. Schmidhuber, "Long short-term memory," Neural Computation, vol. 9, no. 8, pp. 1735–1780, Nov. 1997.</w:t>
      </w:r>
    </w:p>
    <w:p>
      <w:pPr>
        <w:spacing w:after="60" w:before="60"/>
        <w:ind w:left="360" w:hanging="360"/>
      </w:pPr>
      <w:r>
        <w:rPr>
          <w:rFonts w:ascii="Calibri" w:cs="Calibri" w:eastAsia="Calibri" w:hAnsi="Calibri"/>
          <w:sz w:val="20"/>
          <w:szCs w:val="20"/>
        </w:rPr>
        <w:t xml:space="preserve">[9]  K. Cho, B. van Merrienboer, D. Bahdanau, and Y. Bengio, "Learning phrase representations using RNN encoder–decoder for statistical machine translation," in Proc. EMNLP, Doha, Qatar, Oct. 2014, pp. 1724–1734.</w:t>
      </w:r>
    </w:p>
    <w:p>
      <w:pPr>
        <w:spacing w:after="60" w:before="60"/>
        <w:ind w:left="360" w:hanging="360"/>
      </w:pPr>
      <w:r>
        <w:rPr>
          <w:rFonts w:ascii="Calibri" w:cs="Calibri" w:eastAsia="Calibri" w:hAnsi="Calibri"/>
          <w:sz w:val="20"/>
          <w:szCs w:val="20"/>
        </w:rPr>
        <w:t xml:space="preserve">[10] A. Gupta et al., "Neural aided Kalman filtering for UAV state estimation in degraded sensing environments," arXiv:2604.28107, Apr. 2026.</w:t>
      </w:r>
    </w:p>
    <w:p>
      <w:pPr>
        <w:spacing w:after="60" w:before="60"/>
        <w:ind w:left="360" w:hanging="360"/>
      </w:pPr>
      <w:r>
        <w:rPr>
          <w:rFonts w:ascii="Calibri" w:cs="Calibri" w:eastAsia="Calibri" w:hAnsi="Calibri"/>
          <w:sz w:val="20"/>
          <w:szCs w:val="20"/>
        </w:rPr>
        <w:t xml:space="preserve">[11] X. Glorot and Y. Bengio, "Understanding the difficulty of training deep feedforward neural networks," in Proc. AISTATS, Sardinia, Italy, May 2010, pp. 249–256.</w:t>
      </w:r>
    </w:p>
    <w:p>
      <w:pPr>
        <w:spacing w:after="60" w:before="60"/>
        <w:ind w:left="360" w:hanging="360"/>
      </w:pPr>
      <w:r>
        <w:rPr>
          <w:rFonts w:ascii="Calibri" w:cs="Calibri" w:eastAsia="Calibri" w:hAnsi="Calibri"/>
          <w:sz w:val="20"/>
          <w:szCs w:val="20"/>
        </w:rPr>
        <w:t xml:space="preserve">[12] S. Feng, X. Li, S. Zhang, Z. Jian, H. Duan, and Z. Wang, "A review: State estimation based on hybrid models of Kalman filter and neural network," Systems Science &amp; Control Engineering, vol. 11, p. 2173682, 2023.</w:t>
      </w:r>
    </w:p>
    <w:p>
      <w:pPr>
        <w:spacing w:after="60" w:before="60"/>
        <w:ind w:left="360" w:hanging="360"/>
      </w:pPr>
      <w:r>
        <w:rPr>
          <w:rFonts w:ascii="Calibri" w:cs="Calibri" w:eastAsia="Calibri" w:hAnsi="Calibri"/>
          <w:sz w:val="20"/>
          <w:szCs w:val="20"/>
        </w:rPr>
        <w:t xml:space="preserve">[13] R. E. Kalman, "A new approach to linear filtering and prediction problems," Transactions of the ASME – Journal of Basic Engineering, vol. 82, pp. 35–45, 1960.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2026-06-08T07:09:16.438Z</dcterms:created>
  <dcterms:modified xsi:type="dcterms:W3CDTF">2026-06-08T07:09:16.439Z</dcterms:modified>
</cp:coreProperties>
</file>

<file path=docProps/custom.xml><?xml version="1.0" encoding="utf-8"?>
<Properties xmlns="http://schemas.openxmlformats.org/officeDocument/2006/custom-properties" xmlns:vt="http://schemas.openxmlformats.org/officeDocument/2006/docPropsVTypes"/>
</file>