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AC5B" w14:textId="77777777" w:rsidR="00991BF4" w:rsidRPr="00744D33" w:rsidRDefault="00991BF4" w:rsidP="00744D33">
      <w:pPr>
        <w:spacing w:after="0" w:line="240" w:lineRule="auto"/>
        <w:contextualSpacing/>
        <w:jc w:val="center"/>
        <w:rPr>
          <w:b/>
          <w:bCs/>
          <w:sz w:val="24"/>
          <w:szCs w:val="24"/>
        </w:rPr>
      </w:pPr>
      <w:r>
        <w:rPr>
          <w:b/>
          <w:bCs/>
          <w:sz w:val="24"/>
          <w:szCs w:val="24"/>
        </w:rPr>
        <w:t>MGMT 3345 Unit 1 Project</w:t>
      </w:r>
    </w:p>
    <w:p w14:paraId="036A06E8" w14:textId="77777777" w:rsidR="00991BF4" w:rsidRPr="00744D33" w:rsidRDefault="00991BF4" w:rsidP="00744D33">
      <w:pPr>
        <w:spacing w:after="0" w:line="240" w:lineRule="auto"/>
        <w:rPr>
          <w:sz w:val="24"/>
          <w:szCs w:val="24"/>
        </w:rPr>
      </w:pPr>
    </w:p>
    <w:p w14:paraId="13D1BD0C" w14:textId="4E6CFEEC" w:rsidR="00B76323" w:rsidRPr="00744D33" w:rsidRDefault="00B76323" w:rsidP="00744D33">
      <w:pPr>
        <w:spacing w:after="0" w:line="240" w:lineRule="auto"/>
        <w:rPr>
          <w:sz w:val="24"/>
          <w:szCs w:val="24"/>
        </w:rPr>
      </w:pPr>
      <w:r>
        <w:rPr>
          <w:sz w:val="24"/>
          <w:szCs w:val="24"/>
        </w:rPr>
        <w:t xml:space="preserve">For this project, you will submit both this completed Word document, Excel file with the data you calculated, and your R HTML file with </w:t>
      </w:r>
      <w:r>
        <w:rPr>
          <w:b/>
          <w:bCs/>
          <w:sz w:val="24"/>
          <w:szCs w:val="24"/>
          <w:u w:val="single"/>
        </w:rPr>
        <w:t>all</w:t>
      </w:r>
      <w:r>
        <w:rPr>
          <w:sz w:val="24"/>
          <w:szCs w:val="24"/>
        </w:rPr>
        <w:t xml:space="preserve"> calculations, analyses, and graphs displayed.</w:t>
      </w:r>
    </w:p>
    <w:p w14:paraId="704E435B" w14:textId="77777777" w:rsidR="00B76323" w:rsidRPr="00744D33" w:rsidRDefault="00B76323" w:rsidP="0018248A">
      <w:pPr>
        <w:pStyle w:val="ListParagraph"/>
        <w:numPr>
          <w:ilvl w:val="0"/>
          <w:numId w:val="5"/>
        </w:numPr>
        <w:spacing w:after="0" w:line="240" w:lineRule="auto"/>
        <w:rPr>
          <w:sz w:val="24"/>
          <w:szCs w:val="24"/>
        </w:rPr>
      </w:pPr>
      <w:r>
        <w:rPr>
          <w:sz w:val="24"/>
          <w:szCs w:val="24"/>
        </w:rPr>
        <w:t>Be sure that your HTML file is well organized and labeled for easier grading.</w:t>
      </w:r>
    </w:p>
    <w:p w14:paraId="057AFDA3" w14:textId="77777777" w:rsidR="00B76323" w:rsidRPr="00744D33" w:rsidRDefault="00B76323" w:rsidP="0018248A">
      <w:pPr>
        <w:pStyle w:val="ListParagraph"/>
        <w:numPr>
          <w:ilvl w:val="0"/>
          <w:numId w:val="5"/>
        </w:numPr>
        <w:spacing w:after="0" w:line="240" w:lineRule="auto"/>
        <w:rPr>
          <w:sz w:val="24"/>
          <w:szCs w:val="24"/>
        </w:rPr>
      </w:pPr>
      <w:r>
        <w:rPr>
          <w:sz w:val="24"/>
          <w:szCs w:val="24"/>
        </w:rPr>
        <w:t>All responses in this Word document should be in complete sentences, demonstrating understanding of the analyses and their interpretations.</w:t>
      </w:r>
    </w:p>
    <w:p w14:paraId="5A610831" w14:textId="4B4BD320" w:rsidR="00B76323" w:rsidRPr="00744D33" w:rsidRDefault="00B76323" w:rsidP="0018248A">
      <w:pPr>
        <w:pStyle w:val="ListParagraph"/>
        <w:numPr>
          <w:ilvl w:val="0"/>
          <w:numId w:val="5"/>
        </w:numPr>
        <w:spacing w:after="0" w:line="240" w:lineRule="auto"/>
        <w:rPr>
          <w:sz w:val="24"/>
          <w:szCs w:val="24"/>
        </w:rPr>
      </w:pPr>
      <w:r>
        <w:rPr>
          <w:sz w:val="24"/>
          <w:szCs w:val="24"/>
        </w:rPr>
        <w:t xml:space="preserve">Check the rubric in Canvas and at the end of this document to ensure that you have included all necessary elements.</w:t>
      </w:r>
    </w:p>
    <w:p w14:paraId="3A481E53" w14:textId="77777777" w:rsidR="00B76323" w:rsidRPr="00744D33" w:rsidRDefault="00B76323" w:rsidP="00744D33">
      <w:pPr>
        <w:spacing w:after="0" w:line="240" w:lineRule="auto"/>
        <w:contextualSpacing/>
        <w:jc w:val="both"/>
        <w:rPr>
          <w:sz w:val="24"/>
          <w:szCs w:val="24"/>
        </w:rPr>
      </w:pPr>
    </w:p>
    <w:p w14:paraId="7BC02400" w14:textId="77777777" w:rsidR="00B76323" w:rsidRPr="00744D33" w:rsidRDefault="00B76323" w:rsidP="00744D33">
      <w:pPr>
        <w:pBdr>
          <w:top w:val="single" w:sz="4" w:space="1" w:color="auto"/>
          <w:left w:val="single" w:sz="4" w:space="4" w:color="auto"/>
          <w:bottom w:val="single" w:sz="4" w:space="1" w:color="auto"/>
          <w:right w:val="single" w:sz="4" w:space="4" w:color="auto"/>
        </w:pBdr>
        <w:spacing w:after="0" w:line="240" w:lineRule="auto"/>
        <w:ind w:firstLine="720"/>
        <w:contextualSpacing/>
        <w:jc w:val="both"/>
        <w:rPr>
          <w:sz w:val="24"/>
          <w:szCs w:val="24"/>
        </w:rPr>
      </w:pPr>
      <w:r>
        <w:rPr>
          <w:sz w:val="24"/>
          <w:szCs w:val="24"/>
        </w:rPr>
        <w:t>The equity market is composed of the stocks of thousands of companies. To analyze and better understand market dynamics, professional investors often group companies based on their type of business. These groupings are typically called sectors.</w:t>
      </w:r>
    </w:p>
    <w:p w14:paraId="153209A4" w14:textId="77777777" w:rsidR="00B76323" w:rsidRPr="00744D33" w:rsidRDefault="00B76323" w:rsidP="00744D33">
      <w:pPr>
        <w:pBdr>
          <w:top w:val="single" w:sz="4" w:space="1" w:color="auto"/>
          <w:left w:val="single" w:sz="4" w:space="4" w:color="auto"/>
          <w:bottom w:val="single" w:sz="4" w:space="1" w:color="auto"/>
          <w:right w:val="single" w:sz="4" w:space="4" w:color="auto"/>
        </w:pBdr>
        <w:spacing w:after="0" w:line="240" w:lineRule="auto"/>
        <w:ind w:firstLine="720"/>
        <w:contextualSpacing/>
        <w:jc w:val="both"/>
        <w:rPr>
          <w:sz w:val="24"/>
          <w:szCs w:val="24"/>
        </w:rPr>
      </w:pPr>
      <w:r>
        <w:rPr>
          <w:sz w:val="24"/>
          <w:szCs w:val="24"/>
        </w:rPr>
        <w:t>Because of their targeted focus, sectors have distinct characteristics. If added to your portfolio, these characteristics may help you know what you own, add some diversification, and better understand your risk exposure.</w:t>
      </w:r>
    </w:p>
    <w:p w14:paraId="3BA892F3" w14:textId="77777777" w:rsidR="00B76323" w:rsidRPr="00744D33" w:rsidRDefault="00B76323" w:rsidP="00744D33">
      <w:pPr>
        <w:pBdr>
          <w:top w:val="single" w:sz="4" w:space="1" w:color="auto"/>
          <w:left w:val="single" w:sz="4" w:space="4" w:color="auto"/>
          <w:bottom w:val="single" w:sz="4" w:space="1" w:color="auto"/>
          <w:right w:val="single" w:sz="4" w:space="4" w:color="auto"/>
        </w:pBdr>
        <w:spacing w:after="0" w:line="240" w:lineRule="auto"/>
        <w:ind w:firstLine="720"/>
        <w:contextualSpacing/>
        <w:jc w:val="both"/>
        <w:rPr>
          <w:rFonts w:cstheme="minorHAnsi"/>
          <w:color w:val="000000"/>
          <w:sz w:val="24"/>
          <w:szCs w:val="24"/>
          <w:shd w:val="clear" w:color="auto" w:fill="FFFFFF"/>
        </w:rPr>
      </w:pPr>
      <w:r>
        <w:rPr>
          <w:sz w:val="24"/>
          <w:szCs w:val="24"/>
        </w:rPr>
        <w:t>While style groupings can change (e.g., a company can go from growth to value), a company’s sector classification usually stays the same, making it easier to understand and analyze your portfolio. And because companies within a sector are alike, they tend to perform similarly, enabling investors to identify areas of opportunity given economic conditions.</w:t>
      </w:r>
    </w:p>
    <w:p w14:paraId="4D1A3ADC" w14:textId="77777777" w:rsidR="00B76323" w:rsidRPr="00744D33" w:rsidRDefault="00B76323" w:rsidP="00744D33">
      <w:pPr>
        <w:pBdr>
          <w:top w:val="single" w:sz="4" w:space="1" w:color="auto"/>
          <w:left w:val="single" w:sz="4" w:space="4" w:color="auto"/>
          <w:bottom w:val="single" w:sz="4" w:space="1" w:color="auto"/>
          <w:right w:val="single" w:sz="4" w:space="4" w:color="auto"/>
        </w:pBdr>
        <w:spacing w:after="0" w:line="240" w:lineRule="auto"/>
        <w:ind w:firstLine="720"/>
        <w:contextualSpacing/>
        <w:jc w:val="both"/>
        <w:rPr>
          <w:rFonts w:cstheme="minorHAnsi"/>
          <w:color w:val="000000"/>
          <w:sz w:val="24"/>
          <w:szCs w:val="24"/>
          <w:shd w:val="clear" w:color="auto" w:fill="FFFFFF"/>
        </w:rPr>
      </w:pPr>
      <w:r>
        <w:rPr>
          <w:rFonts w:cstheme="minorHAnsi"/>
          <w:color w:val="000000"/>
          <w:sz w:val="24"/>
          <w:szCs w:val="24"/>
          <w:shd w:val="clear" w:color="auto" w:fill="FFFFFF"/>
        </w:rPr>
        <w:t>Sector investing offers targeted exposure to the stocks of companies in specific segments of the economy and can help you pursue growth, diversify your portfolio, and manage risks.</w:t>
      </w:r>
    </w:p>
    <w:p w14:paraId="0250E7D0" w14:textId="77777777" w:rsidR="00B76323" w:rsidRPr="00744D33" w:rsidRDefault="00B76323" w:rsidP="00744D33">
      <w:pPr>
        <w:pBdr>
          <w:top w:val="single" w:sz="4" w:space="1" w:color="auto"/>
          <w:left w:val="single" w:sz="4" w:space="4" w:color="auto"/>
          <w:bottom w:val="single" w:sz="4" w:space="1" w:color="auto"/>
          <w:right w:val="single" w:sz="4" w:space="4" w:color="auto"/>
        </w:pBdr>
        <w:spacing w:after="0" w:line="240" w:lineRule="auto"/>
        <w:contextualSpacing/>
        <w:jc w:val="right"/>
        <w:rPr>
          <w:rFonts w:cstheme="minorHAnsi"/>
          <w:b/>
          <w:bCs/>
          <w:color w:val="000000"/>
          <w:sz w:val="24"/>
          <w:szCs w:val="24"/>
          <w:shd w:val="clear" w:color="auto" w:fill="FFFFFF"/>
        </w:rPr>
      </w:pPr>
      <w:r>
        <w:rPr>
          <w:rFonts w:cstheme="minorHAnsi"/>
          <w:b/>
          <w:bCs/>
          <w:color w:val="000000"/>
          <w:sz w:val="24"/>
          <w:szCs w:val="24"/>
          <w:shd w:val="clear" w:color="auto" w:fill="FFFFFF"/>
        </w:rPr>
        <w:t>(fidelity.com, 2023)</w:t>
      </w:r>
    </w:p>
    <w:p w14:paraId="74D9BA86" w14:textId="77777777" w:rsidR="00B76323" w:rsidRPr="00744D33" w:rsidRDefault="00B76323" w:rsidP="00744D33">
      <w:pPr>
        <w:spacing w:after="0" w:line="240" w:lineRule="auto"/>
        <w:contextualSpacing/>
        <w:rPr>
          <w:rFonts w:cstheme="minorHAnsi"/>
          <w:b/>
          <w:bCs/>
          <w:sz w:val="24"/>
          <w:szCs w:val="24"/>
        </w:rPr>
      </w:pPr>
    </w:p>
    <w:p w14:paraId="5FD5AE13" w14:textId="055DD49C"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 xml:space="preserve">In this project, you will be examining the Fidelity Sector Mutual Funds below, calculating real returns, comparing rates of return, level of risk, and discussing the pros and cons of portfolios using these mutual funds given indicated investment priorities. </w:t>
      </w:r>
    </w:p>
    <w:p w14:paraId="2384085D" w14:textId="77777777" w:rsidR="00B76323" w:rsidRPr="00744D33" w:rsidRDefault="00B76323" w:rsidP="00744D33">
      <w:pPr>
        <w:spacing w:after="0" w:line="240" w:lineRule="auto"/>
        <w:contextualSpacing/>
        <w:rPr>
          <w:rFonts w:cstheme="minorHAnsi"/>
          <w:sz w:val="24"/>
          <w:szCs w:val="24"/>
        </w:rPr>
      </w:pPr>
    </w:p>
    <w:p w14:paraId="1C9DF460" w14:textId="77777777" w:rsidR="00855F54" w:rsidRDefault="00855F54">
      <w:pPr>
        <w:spacing w:line="278" w:lineRule="auto"/>
        <w:rPr>
          <w:rFonts w:cstheme="minorHAnsi"/>
          <w:sz w:val="24"/>
          <w:szCs w:val="24"/>
        </w:rPr>
      </w:pPr>
      <w:r>
        <w:rPr>
          <w:rFonts w:cstheme="minorHAnsi"/>
          <w:sz w:val="24"/>
          <w:szCs w:val="24"/>
        </w:rPr>
        <w:br w:type="page"/>
      </w:r>
    </w:p>
    <w:p w14:paraId="3BA9CC19" w14:textId="03B8BD44" w:rsidR="0007451C" w:rsidRPr="00C93633" w:rsidRDefault="0007451C" w:rsidP="00C93633">
      <w:pPr>
        <w:spacing w:after="0" w:line="240" w:lineRule="auto"/>
        <w:contextualSpacing/>
        <w:jc w:val="center"/>
        <w:rPr>
          <w:rFonts w:cstheme="minorHAnsi"/>
          <w:b/>
          <w:bCs/>
          <w:sz w:val="24"/>
          <w:szCs w:val="24"/>
        </w:rPr>
      </w:pPr>
      <w:r>
        <w:rPr>
          <w:rFonts w:cstheme="minorHAnsi"/>
          <w:b/>
          <w:bCs/>
          <w:sz w:val="24"/>
          <w:szCs w:val="24"/>
        </w:rPr>
        <w:lastRenderedPageBreak/>
        <w:t xml:space="preserve">Fidelity Sector Mutual Funds</w:t>
      </w:r>
    </w:p>
    <w:p w14:paraId="2C6FDCC3" w14:textId="77777777" w:rsidR="00C93633" w:rsidRDefault="00C93633" w:rsidP="00744D33">
      <w:pPr>
        <w:spacing w:after="0" w:line="240" w:lineRule="auto"/>
        <w:contextualSpacing/>
        <w:rPr>
          <w:rFonts w:cstheme="minorHAnsi"/>
          <w:sz w:val="24"/>
          <w:szCs w:val="24"/>
        </w:rPr>
      </w:pPr>
    </w:p>
    <w:p w14:paraId="1B419C1F" w14:textId="131BEE4B" w:rsidR="00B76323" w:rsidRPr="00744D33" w:rsidRDefault="00B76323" w:rsidP="00744D33">
      <w:pPr>
        <w:spacing w:after="0" w:line="240" w:lineRule="auto"/>
        <w:contextualSpacing/>
        <w:rPr>
          <w:rFonts w:cstheme="minorHAnsi"/>
          <w:sz w:val="24"/>
          <w:szCs w:val="24"/>
        </w:rPr>
      </w:pPr>
      <w:r>
        <w:rPr>
          <w:rFonts w:cstheme="minorHAnsi"/>
          <w:sz w:val="24"/>
          <w:szCs w:val="24"/>
        </w:rPr>
        <w:t xml:space="preserve">The following Fidelity Sector Mutual Funds and their adjusted closing prices for the past 5 years are shown in the included data set. If you would like more information about each of these funds, follow the URL to find which general industries and specific companies are included in each of these mutual funds.</w:t>
      </w:r>
    </w:p>
    <w:p w14:paraId="3F0F1DEA" w14:textId="77777777" w:rsidR="00B76323" w:rsidRPr="00744D33" w:rsidRDefault="00B76323" w:rsidP="00744D33">
      <w:pPr>
        <w:spacing w:after="0" w:line="240" w:lineRule="auto"/>
        <w:contextualSpacing/>
        <w:rPr>
          <w:rFonts w:cstheme="minorHAnsi"/>
          <w:b/>
          <w:bCs/>
          <w:sz w:val="24"/>
          <w:szCs w:val="24"/>
        </w:rPr>
      </w:pPr>
    </w:p>
    <w:p w14:paraId="41FB6CE1" w14:textId="77777777" w:rsidR="00B76323" w:rsidRPr="00744D33" w:rsidRDefault="00B76323" w:rsidP="00744D33">
      <w:pPr>
        <w:spacing w:after="0" w:line="240" w:lineRule="auto"/>
        <w:contextualSpacing/>
        <w:rPr>
          <w:rFonts w:cstheme="minorHAnsi"/>
          <w:b/>
          <w:bCs/>
          <w:sz w:val="24"/>
          <w:szCs w:val="24"/>
        </w:rPr>
      </w:pPr>
      <w:r>
        <w:rPr>
          <w:rFonts w:cstheme="minorHAnsi"/>
          <w:b/>
          <w:bCs/>
          <w:sz w:val="24"/>
          <w:szCs w:val="24"/>
        </w:rPr>
        <w:t>Consumer_Staples</w:t>
      </w:r>
    </w:p>
    <w:p w14:paraId="658CC987" w14:textId="77777777"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Fidelity Select Consumer Staples Portfolio (FDFAX)</w:t>
      </w:r>
    </w:p>
    <w:p w14:paraId="651C3F6B" w14:textId="77777777" w:rsidR="00B76323" w:rsidRPr="00744D33" w:rsidRDefault="00B76323" w:rsidP="00744D33">
      <w:pPr>
        <w:spacing w:after="0" w:line="240" w:lineRule="auto"/>
        <w:contextualSpacing/>
        <w:rPr>
          <w:rFonts w:cstheme="minorHAnsi"/>
          <w:sz w:val="24"/>
          <w:szCs w:val="24"/>
        </w:rPr>
      </w:pPr>
      <w:hyperlink r:id="rId5" w:history="1">
        <w:r>
          <w:rPr>
            <w:rStyle w:val="Hyperlink"/>
            <w:rFonts w:cstheme="minorHAnsi"/>
            <w:sz w:val="24"/>
            <w:szCs w:val="24"/>
          </w:rPr>
          <w:t>https://www.fidelity.com/sector-investing/consumer-staples/overview</w:t>
        </w:r>
      </w:hyperlink>
    </w:p>
    <w:p w14:paraId="07B9E3FC" w14:textId="77777777" w:rsidR="00B76323" w:rsidRPr="00744D33" w:rsidRDefault="00B76323" w:rsidP="00744D33">
      <w:pPr>
        <w:spacing w:after="0" w:line="240" w:lineRule="auto"/>
        <w:contextualSpacing/>
        <w:rPr>
          <w:rFonts w:cstheme="minorHAnsi"/>
          <w:sz w:val="24"/>
          <w:szCs w:val="24"/>
        </w:rPr>
      </w:pPr>
    </w:p>
    <w:p w14:paraId="016BF48C" w14:textId="77777777" w:rsidR="00B76323" w:rsidRPr="00744D33" w:rsidRDefault="00B76323" w:rsidP="00744D33">
      <w:pPr>
        <w:spacing w:after="0" w:line="240" w:lineRule="auto"/>
        <w:contextualSpacing/>
        <w:rPr>
          <w:rFonts w:cstheme="minorHAnsi"/>
          <w:b/>
          <w:bCs/>
          <w:color w:val="000000"/>
          <w:sz w:val="24"/>
          <w:szCs w:val="24"/>
          <w:shd w:val="clear" w:color="auto" w:fill="FFFFFF"/>
        </w:rPr>
      </w:pPr>
      <w:r>
        <w:rPr>
          <w:rFonts w:cstheme="minorHAnsi"/>
          <w:b/>
          <w:bCs/>
          <w:color w:val="000000"/>
          <w:sz w:val="24"/>
          <w:szCs w:val="24"/>
          <w:shd w:val="clear" w:color="auto" w:fill="FFFFFF"/>
        </w:rPr>
        <w:t>Energy</w:t>
      </w:r>
    </w:p>
    <w:p w14:paraId="2591429A" w14:textId="77777777"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Fidelity Select Energy Portfolio (FSENX)</w:t>
      </w:r>
    </w:p>
    <w:p w14:paraId="50B4DA13" w14:textId="77777777" w:rsidR="00B76323" w:rsidRPr="00744D33" w:rsidRDefault="00B76323" w:rsidP="00744D33">
      <w:pPr>
        <w:spacing w:after="0" w:line="240" w:lineRule="auto"/>
        <w:contextualSpacing/>
        <w:rPr>
          <w:rFonts w:cstheme="minorHAnsi"/>
          <w:color w:val="000000"/>
          <w:sz w:val="24"/>
          <w:szCs w:val="24"/>
          <w:shd w:val="clear" w:color="auto" w:fill="FFFFFF"/>
        </w:rPr>
      </w:pPr>
      <w:hyperlink r:id="rId6" w:history="1">
        <w:r>
          <w:rPr>
            <w:rStyle w:val="Hyperlink"/>
            <w:rFonts w:cstheme="minorHAnsi"/>
            <w:sz w:val="24"/>
            <w:szCs w:val="24"/>
            <w:shd w:val="clear" w:color="auto" w:fill="FFFFFF"/>
          </w:rPr>
          <w:t>https://www.fidelity.com/sector-investing/energy/overview</w:t>
        </w:r>
      </w:hyperlink>
    </w:p>
    <w:p w14:paraId="451EDEDC"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4C5878E2" w14:textId="77777777" w:rsidR="00B76323" w:rsidRPr="00744D33" w:rsidRDefault="00B76323" w:rsidP="00744D33">
      <w:pPr>
        <w:spacing w:after="0" w:line="240" w:lineRule="auto"/>
        <w:contextualSpacing/>
        <w:rPr>
          <w:rFonts w:cstheme="minorHAnsi"/>
          <w:b/>
          <w:bCs/>
          <w:color w:val="000000"/>
          <w:sz w:val="24"/>
          <w:szCs w:val="24"/>
          <w:shd w:val="clear" w:color="auto" w:fill="FFFFFF"/>
        </w:rPr>
      </w:pPr>
      <w:r>
        <w:rPr>
          <w:rFonts w:cstheme="minorHAnsi"/>
          <w:b/>
          <w:bCs/>
          <w:color w:val="000000"/>
          <w:sz w:val="24"/>
          <w:szCs w:val="24"/>
          <w:shd w:val="clear" w:color="auto" w:fill="FFFFFF"/>
        </w:rPr>
        <w:t>Financials</w:t>
      </w:r>
    </w:p>
    <w:p w14:paraId="79226392" w14:textId="77777777"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Fidelity Select Financials Portfolio (FIDSX)</w:t>
      </w:r>
    </w:p>
    <w:p w14:paraId="3752C057" w14:textId="77777777" w:rsidR="00B76323" w:rsidRPr="00744D33" w:rsidRDefault="00B76323" w:rsidP="00744D33">
      <w:pPr>
        <w:spacing w:after="0" w:line="240" w:lineRule="auto"/>
        <w:contextualSpacing/>
        <w:rPr>
          <w:rFonts w:cstheme="minorHAnsi"/>
          <w:sz w:val="24"/>
          <w:szCs w:val="24"/>
          <w:shd w:val="clear" w:color="auto" w:fill="FFFFFF"/>
        </w:rPr>
      </w:pPr>
      <w:hyperlink r:id="rId7" w:history="1">
        <w:r>
          <w:rPr>
            <w:rStyle w:val="Hyperlink"/>
            <w:rFonts w:cstheme="minorHAnsi"/>
            <w:sz w:val="24"/>
            <w:szCs w:val="24"/>
            <w:shd w:val="clear" w:color="auto" w:fill="FFFFFF"/>
          </w:rPr>
          <w:t>https://www.fidelity.com/sector-investing/financials/overview</w:t>
        </w:r>
      </w:hyperlink>
    </w:p>
    <w:p w14:paraId="7CA99D72"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120A286F" w14:textId="77777777" w:rsidR="00B76323" w:rsidRPr="00744D33" w:rsidRDefault="00B76323" w:rsidP="00744D33">
      <w:pPr>
        <w:spacing w:after="0" w:line="240" w:lineRule="auto"/>
        <w:contextualSpacing/>
        <w:rPr>
          <w:rFonts w:cstheme="minorHAnsi"/>
          <w:b/>
          <w:bCs/>
          <w:color w:val="000000"/>
          <w:sz w:val="24"/>
          <w:szCs w:val="24"/>
          <w:shd w:val="clear" w:color="auto" w:fill="FFFFFF"/>
        </w:rPr>
      </w:pPr>
      <w:r>
        <w:rPr>
          <w:rFonts w:cstheme="minorHAnsi"/>
          <w:b/>
          <w:bCs/>
          <w:color w:val="000000"/>
          <w:sz w:val="24"/>
          <w:szCs w:val="24"/>
          <w:shd w:val="clear" w:color="auto" w:fill="FFFFFF"/>
        </w:rPr>
        <w:t>Health_Care</w:t>
      </w:r>
    </w:p>
    <w:p w14:paraId="2ABDF448" w14:textId="77777777"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Fidelity Select Health Care Portfolio (FSPHX)</w:t>
      </w:r>
    </w:p>
    <w:p w14:paraId="54512C59" w14:textId="77777777" w:rsidR="00B76323" w:rsidRPr="00744D33" w:rsidRDefault="00B76323" w:rsidP="00744D33">
      <w:pPr>
        <w:spacing w:after="0" w:line="240" w:lineRule="auto"/>
        <w:contextualSpacing/>
        <w:rPr>
          <w:rFonts w:cstheme="minorHAnsi"/>
          <w:color w:val="000000"/>
          <w:sz w:val="24"/>
          <w:szCs w:val="24"/>
          <w:shd w:val="clear" w:color="auto" w:fill="FFFFFF"/>
        </w:rPr>
      </w:pPr>
      <w:hyperlink r:id="rId8" w:history="1">
        <w:r>
          <w:rPr>
            <w:rStyle w:val="Hyperlink"/>
            <w:rFonts w:cstheme="minorHAnsi"/>
            <w:sz w:val="24"/>
            <w:szCs w:val="24"/>
            <w:shd w:val="clear" w:color="auto" w:fill="FFFFFF"/>
          </w:rPr>
          <w:t>https://www.fidelity.com/sector-investing/health-care/overview</w:t>
        </w:r>
      </w:hyperlink>
    </w:p>
    <w:p w14:paraId="491F2308"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4A8FB56F" w14:textId="77777777" w:rsidR="00B76323" w:rsidRPr="00744D33" w:rsidRDefault="00B76323" w:rsidP="00744D33">
      <w:pPr>
        <w:spacing w:after="0" w:line="240" w:lineRule="auto"/>
        <w:contextualSpacing/>
        <w:rPr>
          <w:rFonts w:cstheme="minorHAnsi"/>
          <w:b/>
          <w:bCs/>
          <w:color w:val="000000"/>
          <w:sz w:val="24"/>
          <w:szCs w:val="24"/>
          <w:shd w:val="clear" w:color="auto" w:fill="FFFFFF"/>
        </w:rPr>
      </w:pPr>
      <w:r>
        <w:rPr>
          <w:rFonts w:cstheme="minorHAnsi"/>
          <w:b/>
          <w:bCs/>
          <w:color w:val="000000"/>
          <w:sz w:val="24"/>
          <w:szCs w:val="24"/>
          <w:shd w:val="clear" w:color="auto" w:fill="FFFFFF"/>
        </w:rPr>
        <w:t>Information_Technology</w:t>
      </w:r>
    </w:p>
    <w:p w14:paraId="063040C3" w14:textId="77777777"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Fidelity Select Technology Portfolio (FSPTX)</w:t>
      </w:r>
    </w:p>
    <w:p w14:paraId="04313FBA" w14:textId="77777777" w:rsidR="00B76323" w:rsidRPr="00744D33" w:rsidRDefault="00B76323" w:rsidP="00744D33">
      <w:pPr>
        <w:spacing w:after="0" w:line="240" w:lineRule="auto"/>
        <w:contextualSpacing/>
        <w:rPr>
          <w:rFonts w:cstheme="minorHAnsi"/>
          <w:color w:val="000000"/>
          <w:sz w:val="24"/>
          <w:szCs w:val="24"/>
          <w:shd w:val="clear" w:color="auto" w:fill="FFFFFF"/>
        </w:rPr>
      </w:pPr>
      <w:hyperlink r:id="rId9" w:history="1">
        <w:r>
          <w:rPr>
            <w:rStyle w:val="Hyperlink"/>
            <w:rFonts w:cstheme="minorHAnsi"/>
            <w:sz w:val="24"/>
            <w:szCs w:val="24"/>
            <w:shd w:val="clear" w:color="auto" w:fill="FFFFFF"/>
          </w:rPr>
          <w:t>https://www.fidelity.com/sector-investing/information-technology/overview</w:t>
        </w:r>
      </w:hyperlink>
    </w:p>
    <w:p w14:paraId="70666F99"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24D44728" w14:textId="77777777" w:rsidR="00B76323" w:rsidRPr="00744D33" w:rsidRDefault="00B76323" w:rsidP="00744D33">
      <w:pPr>
        <w:spacing w:after="0" w:line="240" w:lineRule="auto"/>
        <w:contextualSpacing/>
        <w:rPr>
          <w:rFonts w:cstheme="minorHAnsi"/>
          <w:b/>
          <w:bCs/>
          <w:color w:val="000000"/>
          <w:sz w:val="24"/>
          <w:szCs w:val="24"/>
          <w:shd w:val="clear" w:color="auto" w:fill="FFFFFF"/>
        </w:rPr>
      </w:pPr>
      <w:r>
        <w:rPr>
          <w:rFonts w:cstheme="minorHAnsi"/>
          <w:b/>
          <w:bCs/>
          <w:color w:val="000000"/>
          <w:sz w:val="24"/>
          <w:szCs w:val="24"/>
          <w:shd w:val="clear" w:color="auto" w:fill="FFFFFF"/>
        </w:rPr>
        <w:t>Utilities</w:t>
      </w:r>
    </w:p>
    <w:p w14:paraId="7EBA85B2" w14:textId="77777777"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Fidelity Select Utilities Portfolio (FSUTX)</w:t>
      </w:r>
    </w:p>
    <w:p w14:paraId="54A7F865" w14:textId="77777777" w:rsidR="00B76323" w:rsidRPr="00744D33" w:rsidRDefault="00B76323" w:rsidP="00744D33">
      <w:pPr>
        <w:spacing w:after="0" w:line="240" w:lineRule="auto"/>
        <w:contextualSpacing/>
        <w:rPr>
          <w:rFonts w:cstheme="minorHAnsi"/>
          <w:color w:val="000000"/>
          <w:sz w:val="24"/>
          <w:szCs w:val="24"/>
          <w:shd w:val="clear" w:color="auto" w:fill="FFFFFF"/>
        </w:rPr>
      </w:pPr>
      <w:hyperlink r:id="rId10" w:history="1">
        <w:r>
          <w:rPr>
            <w:rStyle w:val="Hyperlink"/>
            <w:rFonts w:cstheme="minorHAnsi"/>
            <w:sz w:val="24"/>
            <w:szCs w:val="24"/>
            <w:shd w:val="clear" w:color="auto" w:fill="FFFFFF"/>
          </w:rPr>
          <w:t>https://www.fidelity.com/sector-investing/utilities/overview</w:t>
        </w:r>
      </w:hyperlink>
    </w:p>
    <w:p w14:paraId="322014FB"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2F8887B6" w14:textId="77777777" w:rsidR="00B242FC" w:rsidRDefault="00B242FC">
      <w:pPr>
        <w:spacing w:line="278" w:lineRule="auto"/>
        <w:rPr>
          <w:b/>
          <w:bCs/>
          <w:sz w:val="24"/>
          <w:szCs w:val="24"/>
        </w:rPr>
      </w:pPr>
      <w:r>
        <w:rPr>
          <w:b/>
          <w:bCs/>
          <w:sz w:val="24"/>
          <w:szCs w:val="24"/>
        </w:rPr>
        <w:br w:type="page"/>
      </w:r>
    </w:p>
    <w:p w14:paraId="4E39C68E" w14:textId="45702AF1" w:rsidR="005577A1" w:rsidRPr="00B7319C" w:rsidRDefault="005577A1" w:rsidP="00744D33">
      <w:pPr>
        <w:spacing w:after="0" w:line="240" w:lineRule="auto"/>
        <w:rPr>
          <w:b/>
          <w:bCs/>
          <w:sz w:val="24"/>
          <w:szCs w:val="24"/>
          <w:u w:val="single"/>
        </w:rPr>
      </w:pPr>
      <w:r>
        <w:rPr>
          <w:b/>
          <w:bCs/>
          <w:sz w:val="24"/>
          <w:szCs w:val="24"/>
          <w:u w:val="single"/>
        </w:rPr>
        <w:lastRenderedPageBreak/>
        <w:t xml:space="preserve">Step 1 – Calculate real returns for each fund based on Consumer Price Index.</w:t>
      </w:r>
    </w:p>
    <w:p w14:paraId="6890FC37" w14:textId="3990F186" w:rsidR="00B76323" w:rsidRPr="00744D33" w:rsidRDefault="00AD4E09" w:rsidP="00744D33">
      <w:pPr>
        <w:spacing w:after="0" w:line="240" w:lineRule="auto"/>
        <w:rPr>
          <w:sz w:val="24"/>
          <w:szCs w:val="24"/>
        </w:rPr>
      </w:pPr>
      <w:r>
        <w:rPr>
          <w:sz w:val="24"/>
          <w:szCs w:val="24"/>
        </w:rPr>
        <w:t xml:space="preserve">The included Fidelity Excel data file has the monthly adjusted stock price for the last 5 years of six of Fidelity’s Sector Mutual Funds.</w:t>
      </w:r>
    </w:p>
    <w:p w14:paraId="536FE9C3" w14:textId="77777777" w:rsidR="00B76323" w:rsidRDefault="00B76323" w:rsidP="00744D33">
      <w:pPr>
        <w:spacing w:after="0" w:line="240" w:lineRule="auto"/>
        <w:rPr>
          <w:sz w:val="24"/>
          <w:szCs w:val="24"/>
        </w:rPr>
      </w:pPr>
      <w:r>
        <w:rPr>
          <w:sz w:val="24"/>
          <w:szCs w:val="24"/>
        </w:rPr>
        <w:t xml:space="preserve">Use the CPI (Consumer Price Index) data provided in the project to deflate the monthly stock prices. Use the resulting data to calculate the real monthly returns for each company (in whole %). (This should result in 58 observations.)</w:t>
      </w:r>
    </w:p>
    <w:p w14:paraId="7FF4CE20" w14:textId="77777777" w:rsidR="009D58BB" w:rsidRDefault="009D58BB" w:rsidP="00744D33">
      <w:pPr>
        <w:spacing w:after="0" w:line="240" w:lineRule="auto"/>
        <w:rPr>
          <w:sz w:val="24"/>
          <w:szCs w:val="24"/>
        </w:rPr>
      </w:pPr>
    </w:p>
    <w:p w14:paraId="589CDE91" w14:textId="77777777" w:rsidR="009D58BB" w:rsidRPr="00B7319C" w:rsidRDefault="009D58BB" w:rsidP="009D58BB">
      <w:pPr>
        <w:spacing w:after="0" w:line="240" w:lineRule="auto"/>
        <w:rPr>
          <w:b/>
          <w:bCs/>
          <w:sz w:val="24"/>
          <w:szCs w:val="24"/>
        </w:rPr>
      </w:pPr>
      <w:r>
        <w:rPr>
          <w:b/>
          <w:bCs/>
          <w:sz w:val="24"/>
          <w:szCs w:val="24"/>
        </w:rPr>
        <w:t>*A note about October 2025 CPI</w:t>
      </w:r>
    </w:p>
    <w:p w14:paraId="77D2448D" w14:textId="49FB264F" w:rsidR="009D58BB" w:rsidRPr="00744D33" w:rsidRDefault="009D58BB" w:rsidP="00744D33">
      <w:pPr>
        <w:spacing w:after="0" w:line="240" w:lineRule="auto"/>
        <w:rPr>
          <w:sz w:val="24"/>
          <w:szCs w:val="24"/>
        </w:rPr>
      </w:pPr>
      <w:r>
        <w:rPr>
          <w:sz w:val="24"/>
          <w:szCs w:val="24"/>
        </w:rPr>
        <w:t>The Consumer Price Index (CPI) is released each month by the Bureau of Labor Statistics. Due to the government shutdown, they did not release a CPI for October 2025. However, the Treasury Department needs these index numbers to calculate different payment obligations and therefore used a contingency index (Uniform Offering Circular) of 325.604 for that month. For this project, we will also use that value as the CPI for Oct 2025, but the unknown CPI could vary from this value.</w:t>
      </w:r>
    </w:p>
    <w:p w14:paraId="0767BDFA" w14:textId="77777777" w:rsidR="00B76323" w:rsidRPr="00744D33" w:rsidRDefault="00B76323" w:rsidP="00744D33">
      <w:pPr>
        <w:spacing w:after="0" w:line="240" w:lineRule="auto"/>
        <w:rPr>
          <w:sz w:val="24"/>
          <w:szCs w:val="24"/>
        </w:rPr>
      </w:pPr>
    </w:p>
    <w:p w14:paraId="78717E0B" w14:textId="07A2E6E6" w:rsidR="00840D32" w:rsidRPr="00744D33" w:rsidRDefault="002430D7" w:rsidP="00744D33">
      <w:pPr>
        <w:spacing w:after="0" w:line="240" w:lineRule="auto"/>
        <w:rPr>
          <w:sz w:val="24"/>
          <w:szCs w:val="24"/>
        </w:rPr>
      </w:pPr>
      <w:r>
        <w:rPr>
          <w:b/>
          <w:bCs/>
          <w:sz w:val="24"/>
          <w:szCs w:val="24"/>
        </w:rPr>
        <w:t>Submission for Step 1:</w:t>
      </w:r>
      <w:r>
        <w:rPr>
          <w:sz w:val="24"/>
          <w:szCs w:val="24"/>
        </w:rPr>
        <w:t xml:space="preserve"> Copy your 58 calculations for real returns into the blank Excel file provided. You will submit this Excel file with your real returns data as part of your project in Canvas. Import this Excel file into RStudio for the remaining steps of the project.</w:t>
      </w:r>
    </w:p>
    <w:p w14:paraId="233A6AF0"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7E05730B" w14:textId="77777777" w:rsidR="00D43034" w:rsidRDefault="00D43034" w:rsidP="00744D33">
      <w:pPr>
        <w:spacing w:after="0" w:line="240" w:lineRule="auto"/>
        <w:contextualSpacing/>
        <w:rPr>
          <w:rFonts w:cstheme="minorHAnsi"/>
          <w:b/>
          <w:bCs/>
          <w:color w:val="000000"/>
          <w:sz w:val="24"/>
          <w:szCs w:val="24"/>
          <w:u w:val="single"/>
          <w:shd w:val="clear" w:color="auto" w:fill="FFFFFF"/>
        </w:rPr>
      </w:pPr>
    </w:p>
    <w:p w14:paraId="16DE4886" w14:textId="522C0695" w:rsidR="00B76323" w:rsidRPr="00FA0587" w:rsidRDefault="005577A1" w:rsidP="00744D33">
      <w:pPr>
        <w:spacing w:after="0" w:line="240" w:lineRule="auto"/>
        <w:contextualSpacing/>
        <w:rPr>
          <w:rFonts w:cstheme="minorHAnsi"/>
          <w:b/>
          <w:bCs/>
          <w:color w:val="000000"/>
          <w:sz w:val="24"/>
          <w:szCs w:val="24"/>
          <w:u w:val="single"/>
          <w:shd w:val="clear" w:color="auto" w:fill="FFFFFF"/>
        </w:rPr>
      </w:pPr>
      <w:r>
        <w:rPr>
          <w:rFonts w:cstheme="minorHAnsi"/>
          <w:b/>
          <w:bCs/>
          <w:color w:val="000000"/>
          <w:sz w:val="24"/>
          <w:szCs w:val="24"/>
          <w:u w:val="single"/>
          <w:shd w:val="clear" w:color="auto" w:fill="FFFFFF"/>
        </w:rPr>
        <w:t xml:space="preserve">Step 2a – Calculate descriptive statistics for each fund.</w:t>
      </w:r>
    </w:p>
    <w:p w14:paraId="290248DA" w14:textId="0461AC6A" w:rsidR="00B76323" w:rsidRPr="00744D33" w:rsidRDefault="00B76323" w:rsidP="00744D33">
      <w:pPr>
        <w:spacing w:after="0" w:line="240" w:lineRule="auto"/>
        <w:contextualSpacing/>
        <w:rPr>
          <w:rFonts w:cstheme="minorHAnsi"/>
          <w:color w:val="156082" w:themeColor="accent1"/>
          <w:sz w:val="24"/>
          <w:szCs w:val="24"/>
          <w:shd w:val="clear" w:color="auto" w:fill="FFFFFF"/>
        </w:rPr>
      </w:pPr>
      <w:r>
        <w:rPr>
          <w:rFonts w:cstheme="minorHAnsi"/>
          <w:color w:val="000000"/>
          <w:sz w:val="24"/>
          <w:szCs w:val="24"/>
          <w:shd w:val="clear" w:color="auto" w:fill="FFFFFF"/>
        </w:rPr>
        <w:t>Complete the following table. Hint: The real returns you calculated are already in whole % form, so keep your answers in whole % form.</w:t>
      </w:r>
      <w:r>
        <w:rPr>
          <w:rFonts w:cstheme="minorHAnsi"/>
          <w:color w:val="156082" w:themeColor="accent1"/>
          <w:sz w:val="24"/>
          <w:szCs w:val="24"/>
          <w:shd w:val="clear" w:color="auto" w:fill="FFFFFF"/>
        </w:rPr>
        <w:t xml:space="preserve"> Your responses should be rounded to 4 decimal places.</w:t>
      </w:r>
    </w:p>
    <w:p w14:paraId="57B1968E" w14:textId="77777777" w:rsidR="00B76323" w:rsidRPr="00744D33" w:rsidRDefault="00B76323" w:rsidP="00744D33">
      <w:pPr>
        <w:spacing w:after="0" w:line="240" w:lineRule="auto"/>
        <w:contextualSpacing/>
        <w:rPr>
          <w:rFonts w:cstheme="minorHAnsi"/>
          <w:color w:val="000000"/>
          <w:sz w:val="24"/>
          <w:szCs w:val="24"/>
          <w:shd w:val="clear" w:color="auto" w:fill="FFFFFF"/>
        </w:rPr>
      </w:pPr>
    </w:p>
    <w:tbl>
      <w:tblPr>
        <w:tblStyle w:val="TableGrid"/>
        <w:tblW w:w="0" w:type="auto"/>
        <w:tblLook w:val="04A0" w:firstRow="1" w:lastRow="0" w:firstColumn="1" w:lastColumn="0" w:noHBand="0" w:noVBand="1"/>
      </w:tblPr>
      <w:tblGrid>
        <w:gridCol w:w="3596"/>
        <w:gridCol w:w="3597"/>
        <w:gridCol w:w="3597"/>
      </w:tblGrid>
      <w:tr w:rsidR="00B76323" w:rsidRPr="00744D33" w14:paraId="6E24CF58" w14:textId="77777777" w:rsidTr="0040297C">
        <w:tc>
          <w:tcPr>
            <w:tcW w:w="3596" w:type="dxa"/>
          </w:tcPr>
          <w:p w14:paraId="52E9AABD" w14:textId="77777777" w:rsidR="00B76323" w:rsidRPr="00744D33" w:rsidRDefault="00B76323" w:rsidP="00744D33">
            <w:pPr>
              <w:spacing w:line="240" w:lineRule="auto"/>
              <w:contextualSpacing/>
              <w:jc w:val="center"/>
              <w:rPr>
                <w:rFonts w:cstheme="minorHAnsi"/>
                <w:b/>
                <w:bCs/>
                <w:color w:val="000000"/>
                <w:sz w:val="24"/>
                <w:szCs w:val="24"/>
                <w:shd w:val="clear" w:color="auto" w:fill="FFFFFF"/>
              </w:rPr>
            </w:pPr>
            <w:r>
              <w:rPr>
                <w:rFonts w:cstheme="minorHAnsi"/>
                <w:b/>
                <w:bCs/>
                <w:color w:val="000000"/>
                <w:sz w:val="24"/>
                <w:szCs w:val="24"/>
                <w:shd w:val="clear" w:color="auto" w:fill="FFFFFF"/>
              </w:rPr>
              <w:t>Fidelity Mutual Fund</w:t>
            </w:r>
          </w:p>
        </w:tc>
        <w:tc>
          <w:tcPr>
            <w:tcW w:w="3597" w:type="dxa"/>
          </w:tcPr>
          <w:p w14:paraId="6947F6BD" w14:textId="588045E6" w:rsidR="00B76323" w:rsidRPr="00744D33" w:rsidRDefault="004B0619" w:rsidP="00744D33">
            <w:pPr>
              <w:spacing w:line="240" w:lineRule="auto"/>
              <w:contextualSpacing/>
              <w:jc w:val="center"/>
              <w:rPr>
                <w:rFonts w:cstheme="minorHAnsi"/>
                <w:b/>
                <w:bCs/>
                <w:color w:val="000000"/>
                <w:sz w:val="24"/>
                <w:szCs w:val="24"/>
                <w:shd w:val="clear" w:color="auto" w:fill="FFFFFF"/>
              </w:rPr>
            </w:pPr>
            <w:r>
              <w:rPr>
                <w:rFonts w:cstheme="minorHAnsi"/>
                <w:b/>
                <w:bCs/>
                <w:color w:val="000000"/>
                <w:sz w:val="24"/>
                <w:szCs w:val="24"/>
                <w:shd w:val="clear" w:color="auto" w:fill="FFFFFF"/>
              </w:rPr>
              <w:t xml:space="preserve">Monthly Return (Mean)</w:t>
            </w:r>
          </w:p>
        </w:tc>
        <w:tc>
          <w:tcPr>
            <w:tcW w:w="3597" w:type="dxa"/>
          </w:tcPr>
          <w:p w14:paraId="08D1A7F3" w14:textId="77777777" w:rsidR="00B76323" w:rsidRPr="00744D33" w:rsidRDefault="00B76323" w:rsidP="00744D33">
            <w:pPr>
              <w:spacing w:line="240" w:lineRule="auto"/>
              <w:contextualSpacing/>
              <w:jc w:val="center"/>
              <w:rPr>
                <w:rFonts w:cstheme="minorHAnsi"/>
                <w:b/>
                <w:bCs/>
                <w:color w:val="000000"/>
                <w:sz w:val="24"/>
                <w:szCs w:val="24"/>
                <w:shd w:val="clear" w:color="auto" w:fill="FFFFFF"/>
              </w:rPr>
            </w:pPr>
            <w:r>
              <w:rPr>
                <w:rFonts w:cstheme="minorHAnsi"/>
                <w:b/>
                <w:bCs/>
                <w:color w:val="000000"/>
                <w:sz w:val="24"/>
                <w:szCs w:val="24"/>
                <w:shd w:val="clear" w:color="auto" w:fill="FFFFFF"/>
              </w:rPr>
              <w:t>Standard Deviation</w:t>
            </w:r>
          </w:p>
        </w:tc>
      </w:tr>
      <w:tr w:rsidR="00B76323" w:rsidRPr="00744D33" w14:paraId="0D98B7AC" w14:textId="77777777" w:rsidTr="0040297C">
        <w:tc>
          <w:tcPr>
            <w:tcW w:w="3596" w:type="dxa"/>
          </w:tcPr>
          <w:p w14:paraId="15335A68" w14:textId="77777777" w:rsidR="00B76323" w:rsidRPr="00744D33" w:rsidRDefault="00B76323" w:rsidP="00744D33">
            <w:pPr>
              <w:spacing w:line="240" w:lineRule="auto"/>
              <w:contextualSpacing/>
              <w:jc w:val="right"/>
              <w:rPr>
                <w:rFonts w:cstheme="minorHAnsi"/>
                <w:color w:val="000000"/>
                <w:sz w:val="24"/>
                <w:szCs w:val="24"/>
                <w:shd w:val="clear" w:color="auto" w:fill="FFFFFF"/>
              </w:rPr>
            </w:pPr>
            <w:r>
              <w:rPr>
                <w:rFonts w:cstheme="minorHAnsi"/>
                <w:color w:val="000000"/>
                <w:sz w:val="24"/>
                <w:szCs w:val="24"/>
                <w:shd w:val="clear" w:color="auto" w:fill="FFFFFF"/>
              </w:rPr>
              <w:t>Consumer Staples</w:t>
            </w:r>
          </w:p>
        </w:tc>
        <w:tc>
          <w:tcPr>
            <w:tcW w:w="3597" w:type="dxa"/>
          </w:tcPr>
          <w:p w14:paraId="6E200FEF"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0.5021</w:t>
            </w:r>
          </w:p>
        </w:tc>
        <w:tc>
          <w:tcPr>
            <w:tcW w:w="3597" w:type="dxa"/>
          </w:tcPr>
          <w:p w14:paraId="5F1040F4"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4.7209</w:t>
            </w:r>
          </w:p>
        </w:tc>
      </w:tr>
      <w:tr w:rsidR="00B76323" w:rsidRPr="00744D33" w14:paraId="4A030B0F" w14:textId="77777777" w:rsidTr="0040297C">
        <w:tc>
          <w:tcPr>
            <w:tcW w:w="3596" w:type="dxa"/>
          </w:tcPr>
          <w:p w14:paraId="36CAEB98" w14:textId="77777777" w:rsidR="00B76323" w:rsidRPr="00744D33" w:rsidRDefault="00B76323" w:rsidP="00744D33">
            <w:pPr>
              <w:spacing w:line="240" w:lineRule="auto"/>
              <w:contextualSpacing/>
              <w:jc w:val="right"/>
              <w:rPr>
                <w:rFonts w:cstheme="minorHAnsi"/>
                <w:color w:val="000000"/>
                <w:sz w:val="24"/>
                <w:szCs w:val="24"/>
                <w:shd w:val="clear" w:color="auto" w:fill="FFFFFF"/>
              </w:rPr>
            </w:pPr>
            <w:r>
              <w:rPr>
                <w:rFonts w:cstheme="minorHAnsi"/>
                <w:color w:val="000000"/>
                <w:sz w:val="24"/>
                <w:szCs w:val="24"/>
                <w:shd w:val="clear" w:color="auto" w:fill="FFFFFF"/>
              </w:rPr>
              <w:t>Energy</w:t>
            </w:r>
          </w:p>
        </w:tc>
        <w:tc>
          <w:tcPr>
            <w:tcW w:w="3597" w:type="dxa"/>
          </w:tcPr>
          <w:p w14:paraId="21BD0335"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1.3632</w:t>
            </w:r>
          </w:p>
        </w:tc>
        <w:tc>
          <w:tcPr>
            <w:tcW w:w="3597" w:type="dxa"/>
          </w:tcPr>
          <w:p w14:paraId="6B30CBB0"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7.2890</w:t>
            </w:r>
          </w:p>
        </w:tc>
      </w:tr>
      <w:tr w:rsidR="00B76323" w:rsidRPr="00744D33" w14:paraId="37D8D024" w14:textId="77777777" w:rsidTr="0040297C">
        <w:tc>
          <w:tcPr>
            <w:tcW w:w="3596" w:type="dxa"/>
          </w:tcPr>
          <w:p w14:paraId="71CC1C7B" w14:textId="77777777" w:rsidR="00B76323" w:rsidRPr="00744D33" w:rsidRDefault="00B76323" w:rsidP="00744D33">
            <w:pPr>
              <w:spacing w:line="240" w:lineRule="auto"/>
              <w:contextualSpacing/>
              <w:jc w:val="right"/>
              <w:rPr>
                <w:rFonts w:cstheme="minorHAnsi"/>
                <w:color w:val="000000"/>
                <w:sz w:val="24"/>
                <w:szCs w:val="24"/>
                <w:shd w:val="clear" w:color="auto" w:fill="FFFFFF"/>
              </w:rPr>
            </w:pPr>
            <w:r>
              <w:rPr>
                <w:rFonts w:cstheme="minorHAnsi"/>
                <w:color w:val="000000"/>
                <w:sz w:val="24"/>
                <w:szCs w:val="24"/>
                <w:shd w:val="clear" w:color="auto" w:fill="FFFFFF"/>
              </w:rPr>
              <w:t>Financials</w:t>
            </w:r>
          </w:p>
        </w:tc>
        <w:tc>
          <w:tcPr>
            <w:tcW w:w="3597" w:type="dxa"/>
          </w:tcPr>
          <w:p w14:paraId="3E6D9950"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1.2556</w:t>
            </w:r>
          </w:p>
        </w:tc>
        <w:tc>
          <w:tcPr>
            <w:tcW w:w="3597" w:type="dxa"/>
          </w:tcPr>
          <w:p w14:paraId="0D9F6B01"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7.0954</w:t>
            </w:r>
          </w:p>
        </w:tc>
      </w:tr>
      <w:tr w:rsidR="00B76323" w:rsidRPr="00744D33" w14:paraId="26675AFC" w14:textId="77777777" w:rsidTr="0040297C">
        <w:tc>
          <w:tcPr>
            <w:tcW w:w="3596" w:type="dxa"/>
          </w:tcPr>
          <w:p w14:paraId="13B5D98F" w14:textId="77777777" w:rsidR="00B76323" w:rsidRPr="00744D33" w:rsidRDefault="00B76323" w:rsidP="00744D33">
            <w:pPr>
              <w:spacing w:line="240" w:lineRule="auto"/>
              <w:contextualSpacing/>
              <w:jc w:val="right"/>
              <w:rPr>
                <w:rFonts w:cstheme="minorHAnsi"/>
                <w:color w:val="000000"/>
                <w:sz w:val="24"/>
                <w:szCs w:val="24"/>
                <w:shd w:val="clear" w:color="auto" w:fill="FFFFFF"/>
              </w:rPr>
            </w:pPr>
            <w:r>
              <w:rPr>
                <w:rFonts w:cstheme="minorHAnsi"/>
                <w:color w:val="000000"/>
                <w:sz w:val="24"/>
                <w:szCs w:val="24"/>
                <w:shd w:val="clear" w:color="auto" w:fill="FFFFFF"/>
              </w:rPr>
              <w:t>Health Care</w:t>
            </w:r>
          </w:p>
        </w:tc>
        <w:tc>
          <w:tcPr>
            <w:tcW w:w="3597" w:type="dxa"/>
          </w:tcPr>
          <w:p w14:paraId="42680CAE"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0.4112</w:t>
            </w:r>
          </w:p>
        </w:tc>
        <w:tc>
          <w:tcPr>
            <w:tcW w:w="3597" w:type="dxa"/>
          </w:tcPr>
          <w:p w14:paraId="2CBB3EDC"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5.5297</w:t>
            </w:r>
          </w:p>
        </w:tc>
      </w:tr>
      <w:tr w:rsidR="00B76323" w:rsidRPr="00744D33" w14:paraId="4DE696C3" w14:textId="77777777" w:rsidTr="0040297C">
        <w:tc>
          <w:tcPr>
            <w:tcW w:w="3596" w:type="dxa"/>
          </w:tcPr>
          <w:p w14:paraId="661A3FF3" w14:textId="77777777" w:rsidR="00B76323" w:rsidRPr="00744D33" w:rsidRDefault="00B76323" w:rsidP="00744D33">
            <w:pPr>
              <w:spacing w:line="240" w:lineRule="auto"/>
              <w:contextualSpacing/>
              <w:jc w:val="right"/>
              <w:rPr>
                <w:rFonts w:cstheme="minorHAnsi"/>
                <w:color w:val="000000"/>
                <w:sz w:val="24"/>
                <w:szCs w:val="24"/>
                <w:shd w:val="clear" w:color="auto" w:fill="FFFFFF"/>
              </w:rPr>
            </w:pPr>
            <w:r>
              <w:rPr>
                <w:rFonts w:cstheme="minorHAnsi"/>
                <w:color w:val="000000"/>
                <w:sz w:val="24"/>
                <w:szCs w:val="24"/>
                <w:shd w:val="clear" w:color="auto" w:fill="FFFFFF"/>
              </w:rPr>
              <w:t>Information Technology</w:t>
            </w:r>
          </w:p>
        </w:tc>
        <w:tc>
          <w:tcPr>
            <w:tcW w:w="3597" w:type="dxa"/>
          </w:tcPr>
          <w:p w14:paraId="18143548"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1.6394</w:t>
            </w:r>
          </w:p>
        </w:tc>
        <w:tc>
          <w:tcPr>
            <w:tcW w:w="3597" w:type="dxa"/>
          </w:tcPr>
          <w:p w14:paraId="5A4CC320"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7.4317</w:t>
            </w:r>
          </w:p>
        </w:tc>
      </w:tr>
      <w:tr w:rsidR="00B76323" w:rsidRPr="00744D33" w14:paraId="7E7B175D" w14:textId="77777777" w:rsidTr="0040297C">
        <w:tc>
          <w:tcPr>
            <w:tcW w:w="3596" w:type="dxa"/>
          </w:tcPr>
          <w:p w14:paraId="2232A583" w14:textId="77777777" w:rsidR="00B76323" w:rsidRPr="00744D33" w:rsidRDefault="00B76323" w:rsidP="00744D33">
            <w:pPr>
              <w:spacing w:line="240" w:lineRule="auto"/>
              <w:contextualSpacing/>
              <w:jc w:val="right"/>
              <w:rPr>
                <w:rFonts w:cstheme="minorHAnsi"/>
                <w:color w:val="000000"/>
                <w:sz w:val="24"/>
                <w:szCs w:val="24"/>
                <w:shd w:val="clear" w:color="auto" w:fill="FFFFFF"/>
              </w:rPr>
            </w:pPr>
            <w:r>
              <w:rPr>
                <w:rFonts w:cstheme="minorHAnsi"/>
                <w:color w:val="000000"/>
                <w:sz w:val="24"/>
                <w:szCs w:val="24"/>
                <w:shd w:val="clear" w:color="auto" w:fill="FFFFFF"/>
              </w:rPr>
              <w:t>Utilities</w:t>
            </w:r>
          </w:p>
        </w:tc>
        <w:tc>
          <w:tcPr>
            <w:tcW w:w="3597" w:type="dxa"/>
          </w:tcPr>
          <w:p w14:paraId="0C0450EF" w14:textId="44301566"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1.0573</w:t>
            </w:r>
          </w:p>
        </w:tc>
        <w:tc>
          <w:tcPr>
            <w:tcW w:w="3597" w:type="dxa"/>
          </w:tcPr>
          <w:p w14:paraId="1CA19919" w14:textId="77777777" w:rsidR="00B76323" w:rsidRPr="00744D33" w:rsidRDefault="00B76323" w:rsidP="00744D33">
            <w:pPr>
              <w:spacing w:line="240" w:lineRule="auto"/>
              <w:contextualSpacing/>
              <w:jc w:val="center"/>
              <w:rPr>
                <w:rFonts w:cstheme="minorHAnsi"/>
                <w:color w:val="000000"/>
                <w:sz w:val="24"/>
                <w:szCs w:val="24"/>
                <w:shd w:val="clear" w:color="auto" w:fill="FFFFFF"/>
              </w:rPr>
            </w:pPr>
            <w:r>
              <w:rPr>
                <w:rFonts w:cstheme="minorHAnsi"/>
                <w:color w:val="000000"/>
                <w:sz w:val="24"/>
                <w:szCs w:val="24"/>
                <w:shd w:val="clear" w:color="auto" w:fill="FFFFFF"/>
              </w:rPr>
              <w:t>5.3919</w:t>
            </w:r>
          </w:p>
        </w:tc>
      </w:tr>
    </w:tbl>
    <w:p w14:paraId="53DBFA39" w14:textId="77777777" w:rsidR="00643348" w:rsidRPr="00744D33" w:rsidRDefault="00643348" w:rsidP="00744D33">
      <w:pPr>
        <w:spacing w:after="0" w:line="240" w:lineRule="auto"/>
        <w:rPr>
          <w:sz w:val="24"/>
          <w:szCs w:val="24"/>
        </w:rPr>
      </w:pPr>
    </w:p>
    <w:p w14:paraId="14CFE168" w14:textId="77777777" w:rsidR="00B76323" w:rsidRPr="00744D33" w:rsidRDefault="00B76323" w:rsidP="00744D33">
      <w:pPr>
        <w:spacing w:after="0" w:line="240" w:lineRule="auto"/>
        <w:rPr>
          <w:sz w:val="24"/>
          <w:szCs w:val="24"/>
        </w:rPr>
      </w:pPr>
    </w:p>
    <w:p w14:paraId="241A6C55" w14:textId="16A18CBF" w:rsidR="00703334" w:rsidRDefault="00703334" w:rsidP="00D348DE">
      <w:pPr>
        <w:spacing w:after="0" w:line="278" w:lineRule="auto"/>
        <w:rPr>
          <w:rFonts w:cstheme="minorHAnsi"/>
          <w:b/>
          <w:bCs/>
          <w:color w:val="000000"/>
          <w:sz w:val="24"/>
          <w:szCs w:val="24"/>
          <w:u w:val="single"/>
          <w:shd w:val="clear" w:color="auto" w:fill="FFFFFF"/>
        </w:rPr>
      </w:pPr>
      <w:r>
        <w:rPr>
          <w:rFonts w:cstheme="minorHAnsi"/>
          <w:b/>
          <w:bCs/>
          <w:color w:val="000000"/>
          <w:sz w:val="24"/>
          <w:szCs w:val="24"/>
          <w:u w:val="single"/>
          <w:shd w:val="clear" w:color="auto" w:fill="FFFFFF"/>
        </w:rPr>
        <w:t xml:space="preserve">RStudio Codes</w:t>
      </w:r>
    </w:p>
    <w:p w14:paraId="35709BDA" w14:textId="00903999" w:rsidR="00F91A59" w:rsidRDefault="00703334">
      <w:pPr>
        <w:spacing w:line="278" w:lineRule="auto"/>
        <w:rPr>
          <w:rFonts w:cstheme="minorHAnsi"/>
          <w:color w:val="000000"/>
          <w:sz w:val="24"/>
          <w:szCs w:val="24"/>
          <w:shd w:val="clear" w:color="auto" w:fill="FFFFFF"/>
        </w:rPr>
      </w:pPr>
      <w:r>
        <w:rPr>
          <w:rFonts w:cstheme="minorHAnsi"/>
          <w:color w:val="000000"/>
          <w:sz w:val="24"/>
          <w:szCs w:val="24"/>
          <w:shd w:val="clear" w:color="auto" w:fill="FFFFFF"/>
        </w:rPr>
        <w:t xml:space="preserve">The RStudio codes for basic descriptive statistics can be found in the Chapter 3A worksheet of the Business Statistics All R Code Excel file in the Welcome module on our Canvas home page, but here are the ones you will need for this project:</w:t>
      </w:r>
    </w:p>
    <w:p w14:paraId="30D40AAB" w14:textId="03BCE8D9" w:rsidR="001D596F" w:rsidRPr="00B90EA8" w:rsidRDefault="001D596F" w:rsidP="00B90EA8">
      <w:pPr>
        <w:spacing w:after="0" w:line="278" w:lineRule="auto"/>
        <w:rPr>
          <w:rFonts w:cstheme="minorHAnsi"/>
          <w:b/>
          <w:bCs/>
          <w:color w:val="000000"/>
          <w:sz w:val="24"/>
          <w:szCs w:val="24"/>
          <w:shd w:val="clear" w:color="auto" w:fill="FFFFFF"/>
        </w:rPr>
      </w:pPr>
      <w:r>
        <w:rPr>
          <w:rFonts w:cstheme="minorHAnsi"/>
          <w:b/>
          <w:bCs/>
          <w:color w:val="000000"/>
          <w:sz w:val="24"/>
          <w:szCs w:val="24"/>
          <w:shd w:val="clear" w:color="auto" w:fill="FFFFFF"/>
        </w:rPr>
        <w:t>mean</w:t>
      </w:r>
    </w:p>
    <w:p w14:paraId="53BB6B05" w14:textId="77777777" w:rsidR="00F91A59" w:rsidRDefault="00F91A59" w:rsidP="00B90EA8">
      <w:pPr>
        <w:spacing w:after="0" w:line="278" w:lineRule="auto"/>
        <w:rPr>
          <w:rFonts w:cstheme="minorHAnsi"/>
          <w:color w:val="000000"/>
          <w:sz w:val="24"/>
          <w:szCs w:val="24"/>
          <w:shd w:val="clear" w:color="auto" w:fill="FFFFFF"/>
        </w:rPr>
      </w:pPr>
      <w:r>
        <w:rPr>
          <w:rFonts w:cstheme="minorHAnsi"/>
          <w:color w:val="000000"/>
          <w:sz w:val="24"/>
          <w:szCs w:val="24"/>
          <w:shd w:val="clear" w:color="auto" w:fill="FFFFFF"/>
        </w:rPr>
        <w:t>mean(df$var)</w:t>
      </w:r>
    </w:p>
    <w:p w14:paraId="2393EF3D" w14:textId="77777777" w:rsidR="00B90EA8" w:rsidRDefault="00B90EA8" w:rsidP="00B90EA8">
      <w:pPr>
        <w:spacing w:after="0" w:line="278" w:lineRule="auto"/>
        <w:rPr>
          <w:rFonts w:cstheme="minorHAnsi"/>
          <w:color w:val="000000"/>
          <w:sz w:val="24"/>
          <w:szCs w:val="24"/>
          <w:shd w:val="clear" w:color="auto" w:fill="FFFFFF"/>
        </w:rPr>
      </w:pPr>
    </w:p>
    <w:p w14:paraId="2DEEF9B4" w14:textId="53310EFD" w:rsidR="001D596F" w:rsidRPr="00B90EA8" w:rsidRDefault="001D596F" w:rsidP="00B90EA8">
      <w:pPr>
        <w:spacing w:after="0" w:line="278" w:lineRule="auto"/>
        <w:rPr>
          <w:rFonts w:cstheme="minorHAnsi"/>
          <w:b/>
          <w:bCs/>
          <w:color w:val="000000"/>
          <w:sz w:val="24"/>
          <w:szCs w:val="24"/>
          <w:shd w:val="clear" w:color="auto" w:fill="FFFFFF"/>
        </w:rPr>
      </w:pPr>
      <w:r>
        <w:rPr>
          <w:rFonts w:cstheme="minorHAnsi"/>
          <w:b/>
          <w:bCs/>
          <w:color w:val="000000"/>
          <w:sz w:val="24"/>
          <w:szCs w:val="24"/>
          <w:shd w:val="clear" w:color="auto" w:fill="FFFFFF"/>
        </w:rPr>
        <w:t>standard deviation</w:t>
      </w:r>
    </w:p>
    <w:p w14:paraId="5D016FFA" w14:textId="77777777" w:rsidR="00F91A59" w:rsidRDefault="00F91A59" w:rsidP="00B90EA8">
      <w:pPr>
        <w:spacing w:after="0" w:line="278" w:lineRule="auto"/>
        <w:rPr>
          <w:rFonts w:cstheme="minorHAnsi"/>
          <w:color w:val="000000"/>
          <w:sz w:val="24"/>
          <w:szCs w:val="24"/>
          <w:shd w:val="clear" w:color="auto" w:fill="FFFFFF"/>
        </w:rPr>
      </w:pPr>
      <w:r>
        <w:rPr>
          <w:rFonts w:cstheme="minorHAnsi"/>
          <w:color w:val="000000"/>
          <w:sz w:val="24"/>
          <w:szCs w:val="24"/>
          <w:shd w:val="clear" w:color="auto" w:fill="FFFFFF"/>
        </w:rPr>
        <w:t>sd(df$var)</w:t>
      </w:r>
    </w:p>
    <w:p w14:paraId="2E747944" w14:textId="77777777" w:rsidR="00911187" w:rsidRDefault="00911187" w:rsidP="00B90EA8">
      <w:pPr>
        <w:spacing w:after="0" w:line="278" w:lineRule="auto"/>
        <w:rPr>
          <w:rFonts w:cstheme="minorHAnsi"/>
          <w:color w:val="000000"/>
          <w:sz w:val="24"/>
          <w:szCs w:val="24"/>
          <w:shd w:val="clear" w:color="auto" w:fill="FFFFFF"/>
        </w:rPr>
      </w:pPr>
    </w:p>
    <w:p w14:paraId="17747AD5" w14:textId="3E0B70D3" w:rsidR="00911187" w:rsidRPr="00911187" w:rsidRDefault="00911187" w:rsidP="00B90EA8">
      <w:pPr>
        <w:spacing w:after="0" w:line="278" w:lineRule="auto"/>
        <w:rPr>
          <w:rFonts w:cstheme="minorHAnsi"/>
          <w:b/>
          <w:bCs/>
          <w:color w:val="000000"/>
          <w:sz w:val="24"/>
          <w:szCs w:val="24"/>
          <w:shd w:val="clear" w:color="auto" w:fill="FFFFFF"/>
        </w:rPr>
      </w:pPr>
      <w:r>
        <w:rPr>
          <w:rFonts w:cstheme="minorHAnsi"/>
          <w:b/>
          <w:bCs/>
          <w:color w:val="000000"/>
          <w:sz w:val="24"/>
          <w:szCs w:val="24"/>
          <w:shd w:val="clear" w:color="auto" w:fill="FFFFFF"/>
        </w:rPr>
        <w:t>correlation coefficient</w:t>
      </w:r>
    </w:p>
    <w:p w14:paraId="4A555761" w14:textId="2C10EDEC" w:rsidR="00911187" w:rsidRDefault="00911187" w:rsidP="00B90EA8">
      <w:pPr>
        <w:spacing w:after="0" w:line="278" w:lineRule="auto"/>
        <w:rPr>
          <w:rFonts w:cstheme="minorHAnsi"/>
          <w:color w:val="000000"/>
          <w:sz w:val="24"/>
          <w:szCs w:val="24"/>
          <w:shd w:val="clear" w:color="auto" w:fill="FFFFFF"/>
        </w:rPr>
      </w:pPr>
      <w:r>
        <w:rPr>
          <w:rFonts w:cstheme="minorHAnsi"/>
          <w:color w:val="000000"/>
          <w:sz w:val="24"/>
          <w:szCs w:val="24"/>
          <w:shd w:val="clear" w:color="auto" w:fill="FFFFFF"/>
        </w:rPr>
        <w:t>cor(df$var, df$var)</w:t>
      </w:r>
    </w:p>
    <w:p w14:paraId="2C15CD28" w14:textId="77777777" w:rsidR="00B90EA8" w:rsidRDefault="00B90EA8" w:rsidP="00B90EA8">
      <w:pPr>
        <w:spacing w:after="0" w:line="278" w:lineRule="auto"/>
        <w:rPr>
          <w:rFonts w:cstheme="minorHAnsi"/>
          <w:color w:val="000000"/>
          <w:sz w:val="24"/>
          <w:szCs w:val="24"/>
          <w:shd w:val="clear" w:color="auto" w:fill="FFFFFF"/>
        </w:rPr>
      </w:pPr>
    </w:p>
    <w:p w14:paraId="157AEB35" w14:textId="627BB89B" w:rsidR="00A90A10" w:rsidRDefault="00A90A10" w:rsidP="00B90EA8">
      <w:pPr>
        <w:spacing w:after="0" w:line="278" w:lineRule="auto"/>
        <w:rPr>
          <w:rFonts w:cstheme="minorHAnsi"/>
          <w:b/>
          <w:bCs/>
          <w:color w:val="000000"/>
          <w:sz w:val="24"/>
          <w:szCs w:val="24"/>
          <w:u w:val="single"/>
          <w:shd w:val="clear" w:color="auto" w:fill="FFFFFF"/>
        </w:rPr>
      </w:pPr>
      <w:r>
        <w:rPr>
          <w:rFonts w:cstheme="minorHAnsi"/>
          <w:b/>
          <w:bCs/>
          <w:color w:val="000000"/>
          <w:sz w:val="24"/>
          <w:szCs w:val="24"/>
          <w:u w:val="single"/>
          <w:shd w:val="clear" w:color="auto" w:fill="FFFFFF"/>
        </w:rPr>
        <w:br w:type="page"/>
      </w:r>
    </w:p>
    <w:p w14:paraId="423A1A9D" w14:textId="4F8F4822" w:rsidR="00B76323" w:rsidRPr="00744D33" w:rsidRDefault="00B76323" w:rsidP="00744D33">
      <w:pPr>
        <w:spacing w:after="0" w:line="240" w:lineRule="auto"/>
        <w:contextualSpacing/>
        <w:rPr>
          <w:rFonts w:cstheme="minorHAnsi"/>
          <w:b/>
          <w:bCs/>
          <w:color w:val="000000"/>
          <w:sz w:val="24"/>
          <w:szCs w:val="24"/>
          <w:u w:val="single"/>
          <w:shd w:val="clear" w:color="auto" w:fill="FFFFFF"/>
        </w:rPr>
      </w:pPr>
      <w:r>
        <w:rPr>
          <w:rFonts w:cstheme="minorHAnsi"/>
          <w:b/>
          <w:bCs/>
          <w:color w:val="000000"/>
          <w:sz w:val="24"/>
          <w:szCs w:val="24"/>
          <w:u w:val="single"/>
          <w:shd w:val="clear" w:color="auto" w:fill="FFFFFF"/>
        </w:rPr>
        <w:lastRenderedPageBreak/>
        <w:t xml:space="preserve">Step 3a – Create a line graph for each of the mutual funds.</w:t>
      </w:r>
    </w:p>
    <w:p w14:paraId="4A1BC4CA"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2659455D" w14:textId="1839A119"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 xml:space="preserve">Create a line graph of yearly real returns for each mutual fund. Make sure to include appropriate and professional titles and axes labels. </w:t>
      </w:r>
      <w:r>
        <w:rPr>
          <w:rFonts w:cstheme="minorHAnsi"/>
          <w:color w:val="156082" w:themeColor="accent1"/>
          <w:sz w:val="24"/>
          <w:szCs w:val="24"/>
          <w:shd w:val="clear" w:color="auto" w:fill="FFFFFF"/>
        </w:rPr>
        <w:t xml:space="preserve">Please copy and paste </w:t>
      </w:r>
      <w:r>
        <w:rPr>
          <w:rFonts w:cstheme="minorHAnsi"/>
          <w:color w:val="156082" w:themeColor="accent1"/>
          <w:sz w:val="24"/>
          <w:szCs w:val="24"/>
          <w:u w:val="single"/>
          <w:shd w:val="clear" w:color="auto" w:fill="FFFFFF"/>
        </w:rPr>
        <w:t xml:space="preserve">all 6 line graphs</w:t>
      </w:r>
      <w:r>
        <w:rPr>
          <w:rFonts w:cstheme="minorHAnsi"/>
          <w:color w:val="156082" w:themeColor="accent1"/>
          <w:sz w:val="24"/>
          <w:szCs w:val="24"/>
          <w:shd w:val="clear" w:color="auto" w:fill="FFFFFF"/>
        </w:rPr>
        <w:t xml:space="preserve"> here in the Word document for easier grading.</w:t>
      </w:r>
    </w:p>
    <w:p w14:paraId="554E91BE" w14:textId="77777777" w:rsidR="00B76323" w:rsidRPr="00744D33" w:rsidRDefault="00B76323" w:rsidP="00744D33">
      <w:pPr>
        <w:spacing w:after="0" w:line="240" w:lineRule="auto"/>
        <w:rPr>
          <w:sz w:val="24"/>
          <w:szCs w:val="24"/>
        </w:rPr>
      </w:pPr>
    </w:p>
    <w:p w14:paraId="3F6604A6" w14:textId="49C8E5F4" w:rsidR="00D50B41" w:rsidRDefault="00333973" w:rsidP="00D50B41">
      <w:pPr>
        <w:spacing w:after="0" w:line="278" w:lineRule="auto"/>
        <w:rPr>
          <w:rFonts w:cstheme="minorHAnsi"/>
          <w:color w:val="000000"/>
          <w:sz w:val="24"/>
          <w:szCs w:val="24"/>
          <w:shd w:val="clear" w:color="auto" w:fill="FFFFFF"/>
        </w:rPr>
      </w:pPr>
      <w:r>
        <w:rPr>
          <w:rFonts w:cstheme="minorHAnsi"/>
          <w:b/>
          <w:bCs/>
          <w:color w:val="000000"/>
          <w:sz w:val="24"/>
          <w:szCs w:val="24"/>
          <w:shd w:val="clear" w:color="auto" w:fill="FFFFFF"/>
        </w:rPr>
        <w:t xml:space="preserve">RStudio code for line graph </w:t>
      </w:r>
      <w:r>
        <w:rPr>
          <w:rFonts w:cstheme="minorHAnsi"/>
          <w:color w:val="000000"/>
          <w:sz w:val="24"/>
          <w:szCs w:val="24"/>
          <w:shd w:val="clear" w:color="auto" w:fill="FFFFFF"/>
        </w:rPr>
        <w:t xml:space="preserve">(Note: the first variable listed should be your mutual fund variable and the second variable should be the Date variable.)</w:t>
      </w:r>
    </w:p>
    <w:p w14:paraId="10EE83E6" w14:textId="77777777" w:rsidR="003B5E63" w:rsidRPr="00B90EA8" w:rsidRDefault="003B5E63" w:rsidP="00D50B41">
      <w:pPr>
        <w:spacing w:after="0" w:line="278" w:lineRule="auto"/>
        <w:rPr>
          <w:rFonts w:cstheme="minorHAnsi"/>
          <w:b/>
          <w:bCs/>
          <w:color w:val="000000"/>
          <w:sz w:val="24"/>
          <w:szCs w:val="24"/>
          <w:shd w:val="clear" w:color="auto" w:fill="FFFFFF"/>
        </w:rPr>
      </w:pPr>
    </w:p>
    <w:p w14:paraId="591547AA" w14:textId="785D974A" w:rsidR="00C56745" w:rsidRDefault="00D50B41" w:rsidP="00D50B41">
      <w:pPr>
        <w:spacing w:after="0" w:line="240" w:lineRule="auto"/>
        <w:rPr>
          <w:b/>
          <w:bCs/>
          <w:sz w:val="24"/>
          <w:szCs w:val="24"/>
          <w:u w:val="single"/>
        </w:rPr>
      </w:pPr>
      <w:r>
        <w:rPr>
          <w:rFonts w:cstheme="minorHAnsi"/>
          <w:color w:val="000000"/>
          <w:sz w:val="24"/>
          <w:szCs w:val="24"/>
          <w:shd w:val="clear" w:color="auto" w:fill="FFFFFF"/>
        </w:rPr>
        <w:t>plot(df$var ~ df$var, main =</w:t>
      </w:r>
      <w:r>
        <w:rPr>
          <w:rFonts w:ascii="Lucida Console" w:hAnsi="Lucida Console"/>
          <w:color w:val="FFFFFF"/>
          <w:sz w:val="20"/>
          <w:szCs w:val="20"/>
        </w:rPr>
        <w:t xml:space="preserve"> </w:t>
      </w:r>
      <w:r>
        <w:rPr>
          <w:rFonts w:cstheme="minorHAnsi"/>
          <w:color w:val="000000"/>
          <w:sz w:val="24"/>
          <w:szCs w:val="24"/>
          <w:shd w:val="clear" w:color="auto" w:fill="FFFFFF"/>
        </w:rPr>
        <w:t xml:space="preserve">"Title", xlab = "label", ylab = "label", col = "color", type = "l", ylim = c(-25, 25))</w:t>
      </w:r>
    </w:p>
    <w:p w14:paraId="48BB22AB" w14:textId="77777777" w:rsidR="00C56745" w:rsidRDefault="00C56745" w:rsidP="00744D33">
      <w:pPr>
        <w:spacing w:after="0" w:line="240" w:lineRule="auto"/>
        <w:rPr>
          <w:b/>
          <w:bCs/>
          <w:sz w:val="24"/>
          <w:szCs w:val="24"/>
          <w:u w:val="single"/>
        </w:rPr>
      </w:pPr>
    </w:p>
    <w:p w14:paraId="4E3DA0A5" w14:textId="77777777" w:rsidR="00C56745" w:rsidRDefault="00C56745" w:rsidP="00744D33">
      <w:pPr>
        <w:spacing w:after="0" w:line="240" w:lineRule="auto"/>
        <w:rPr>
          <w:b/>
          <w:bCs/>
          <w:sz w:val="24"/>
          <w:szCs w:val="24"/>
          <w:u w:val="single"/>
        </w:rPr>
      </w:pPr>
    </w:p>
    <w:p w14:paraId="57FADEC7" w14:textId="77777777" w:rsidR="00C56745" w:rsidRDefault="00C56745" w:rsidP="00744D33">
      <w:pPr>
        <w:spacing w:after="0" w:line="240" w:lineRule="auto"/>
        <w:rPr>
          <w:b/>
          <w:bCs/>
          <w:sz w:val="24"/>
          <w:szCs w:val="24"/>
          <w:u w:val="single"/>
        </w:rPr>
      </w:pPr>
    </w:p>
    <w:p w14:paraId="3BE4696B" w14:textId="77777777" w:rsidR="00C56745" w:rsidRDefault="00C56745" w:rsidP="00744D33">
      <w:pPr>
        <w:spacing w:after="0" w:line="240" w:lineRule="auto"/>
        <w:rPr>
          <w:b/>
          <w:bCs/>
          <w:sz w:val="24"/>
          <w:szCs w:val="24"/>
          <w:u w:val="single"/>
        </w:rPr>
      </w:pPr>
    </w:p>
    <w:p w14:paraId="3E1616E4" w14:textId="77777777" w:rsidR="00C56745" w:rsidRDefault="00C56745" w:rsidP="00744D33">
      <w:pPr>
        <w:spacing w:after="0" w:line="240" w:lineRule="auto"/>
        <w:rPr>
          <w:b/>
          <w:bCs/>
          <w:sz w:val="24"/>
          <w:szCs w:val="24"/>
          <w:u w:val="single"/>
        </w:rPr>
      </w:pPr>
    </w:p>
    <w:p w14:paraId="6E0364CF" w14:textId="77777777" w:rsidR="00C56745" w:rsidRDefault="00C56745" w:rsidP="00744D33">
      <w:pPr>
        <w:spacing w:after="0" w:line="240" w:lineRule="auto"/>
        <w:rPr>
          <w:b/>
          <w:bCs/>
          <w:sz w:val="24"/>
          <w:szCs w:val="24"/>
          <w:u w:val="single"/>
        </w:rPr>
      </w:pPr>
    </w:p>
    <w:p w14:paraId="7BA9CBF6" w14:textId="77777777" w:rsidR="00C56745" w:rsidRDefault="00C56745" w:rsidP="00744D33">
      <w:pPr>
        <w:spacing w:after="0" w:line="240" w:lineRule="auto"/>
        <w:rPr>
          <w:b/>
          <w:bCs/>
          <w:sz w:val="24"/>
          <w:szCs w:val="24"/>
          <w:u w:val="single"/>
        </w:rPr>
      </w:pPr>
    </w:p>
    <w:p w14:paraId="4A6B884D" w14:textId="77777777" w:rsidR="00C56745" w:rsidRDefault="00C56745" w:rsidP="00744D33">
      <w:pPr>
        <w:spacing w:after="0" w:line="240" w:lineRule="auto"/>
        <w:rPr>
          <w:b/>
          <w:bCs/>
          <w:sz w:val="24"/>
          <w:szCs w:val="24"/>
          <w:u w:val="single"/>
        </w:rPr>
      </w:pPr>
    </w:p>
    <w:p w14:paraId="5CAC4F6E" w14:textId="77777777" w:rsidR="00C56745" w:rsidRDefault="00C56745" w:rsidP="00744D33">
      <w:pPr>
        <w:spacing w:after="0" w:line="240" w:lineRule="auto"/>
        <w:rPr>
          <w:b/>
          <w:bCs/>
          <w:sz w:val="24"/>
          <w:szCs w:val="24"/>
          <w:u w:val="single"/>
        </w:rPr>
      </w:pPr>
    </w:p>
    <w:p w14:paraId="3C16BABD" w14:textId="77777777" w:rsidR="00C56745" w:rsidRDefault="00C56745" w:rsidP="00744D33">
      <w:pPr>
        <w:spacing w:after="0" w:line="240" w:lineRule="auto"/>
        <w:rPr>
          <w:b/>
          <w:bCs/>
          <w:sz w:val="24"/>
          <w:szCs w:val="24"/>
          <w:u w:val="single"/>
        </w:rPr>
      </w:pPr>
    </w:p>
    <w:p w14:paraId="4E29444E" w14:textId="77777777" w:rsidR="00C56745" w:rsidRDefault="00C56745" w:rsidP="00744D33">
      <w:pPr>
        <w:spacing w:after="0" w:line="240" w:lineRule="auto"/>
        <w:rPr>
          <w:b/>
          <w:bCs/>
          <w:sz w:val="24"/>
          <w:szCs w:val="24"/>
          <w:u w:val="single"/>
        </w:rPr>
      </w:pPr>
    </w:p>
    <w:p w14:paraId="292DF4DB" w14:textId="77777777" w:rsidR="00C56745" w:rsidRDefault="00C56745" w:rsidP="00744D33">
      <w:pPr>
        <w:spacing w:after="0" w:line="240" w:lineRule="auto"/>
        <w:rPr>
          <w:b/>
          <w:bCs/>
          <w:sz w:val="24"/>
          <w:szCs w:val="24"/>
          <w:u w:val="single"/>
        </w:rPr>
      </w:pPr>
    </w:p>
    <w:p w14:paraId="106D6C4F" w14:textId="77777777" w:rsidR="00C56745" w:rsidRDefault="00C56745" w:rsidP="00744D33">
      <w:pPr>
        <w:spacing w:after="0" w:line="240" w:lineRule="auto"/>
        <w:rPr>
          <w:b/>
          <w:bCs/>
          <w:sz w:val="24"/>
          <w:szCs w:val="24"/>
          <w:u w:val="single"/>
        </w:rPr>
      </w:pPr>
    </w:p>
    <w:p w14:paraId="5902EAD2" w14:textId="77777777" w:rsidR="00C56745" w:rsidRDefault="00C56745" w:rsidP="00744D33">
      <w:pPr>
        <w:spacing w:after="0" w:line="240" w:lineRule="auto"/>
        <w:rPr>
          <w:b/>
          <w:bCs/>
          <w:sz w:val="24"/>
          <w:szCs w:val="24"/>
          <w:u w:val="single"/>
        </w:rPr>
      </w:pPr>
    </w:p>
    <w:p w14:paraId="31F83E68" w14:textId="77777777" w:rsidR="00C56745" w:rsidRDefault="00C56745" w:rsidP="00744D33">
      <w:pPr>
        <w:spacing w:after="0" w:line="240" w:lineRule="auto"/>
        <w:rPr>
          <w:b/>
          <w:bCs/>
          <w:sz w:val="24"/>
          <w:szCs w:val="24"/>
          <w:u w:val="single"/>
        </w:rPr>
      </w:pPr>
    </w:p>
    <w:p w14:paraId="6F0698ED" w14:textId="77777777" w:rsidR="00C56745" w:rsidRDefault="00C56745" w:rsidP="00744D33">
      <w:pPr>
        <w:spacing w:after="0" w:line="240" w:lineRule="auto"/>
        <w:rPr>
          <w:b/>
          <w:bCs/>
          <w:sz w:val="24"/>
          <w:szCs w:val="24"/>
          <w:u w:val="single"/>
        </w:rPr>
      </w:pPr>
    </w:p>
    <w:p w14:paraId="1DF872DD" w14:textId="77777777" w:rsidR="00C56745" w:rsidRDefault="00C56745" w:rsidP="00744D33">
      <w:pPr>
        <w:spacing w:after="0" w:line="240" w:lineRule="auto"/>
        <w:rPr>
          <w:b/>
          <w:bCs/>
          <w:sz w:val="24"/>
          <w:szCs w:val="24"/>
          <w:u w:val="single"/>
        </w:rPr>
      </w:pPr>
    </w:p>
    <w:p w14:paraId="4AC8713C" w14:textId="77777777" w:rsidR="00C56745" w:rsidRDefault="00C56745" w:rsidP="00744D33">
      <w:pPr>
        <w:spacing w:after="0" w:line="240" w:lineRule="auto"/>
        <w:rPr>
          <w:b/>
          <w:bCs/>
          <w:sz w:val="24"/>
          <w:szCs w:val="24"/>
          <w:u w:val="single"/>
        </w:rPr>
      </w:pPr>
    </w:p>
    <w:p w14:paraId="3272CB63" w14:textId="77777777" w:rsidR="00C56745" w:rsidRDefault="00C56745" w:rsidP="00744D33">
      <w:pPr>
        <w:spacing w:after="0" w:line="240" w:lineRule="auto"/>
        <w:rPr>
          <w:b/>
          <w:bCs/>
          <w:sz w:val="24"/>
          <w:szCs w:val="24"/>
          <w:u w:val="single"/>
        </w:rPr>
      </w:pPr>
    </w:p>
    <w:p w14:paraId="5FD0368B" w14:textId="77777777" w:rsidR="00C56745" w:rsidRDefault="00C56745" w:rsidP="00744D33">
      <w:pPr>
        <w:spacing w:after="0" w:line="240" w:lineRule="auto"/>
        <w:rPr>
          <w:b/>
          <w:bCs/>
          <w:sz w:val="24"/>
          <w:szCs w:val="24"/>
          <w:u w:val="single"/>
        </w:rPr>
      </w:pPr>
    </w:p>
    <w:p w14:paraId="344E3C39" w14:textId="77777777" w:rsidR="00C56745" w:rsidRDefault="00C56745" w:rsidP="00744D33">
      <w:pPr>
        <w:spacing w:after="0" w:line="240" w:lineRule="auto"/>
        <w:rPr>
          <w:b/>
          <w:bCs/>
          <w:sz w:val="24"/>
          <w:szCs w:val="24"/>
          <w:u w:val="single"/>
        </w:rPr>
      </w:pPr>
    </w:p>
    <w:p w14:paraId="355309B9" w14:textId="77777777" w:rsidR="00C56745" w:rsidRDefault="00C56745" w:rsidP="00744D33">
      <w:pPr>
        <w:spacing w:after="0" w:line="240" w:lineRule="auto"/>
        <w:rPr>
          <w:b/>
          <w:bCs/>
          <w:sz w:val="24"/>
          <w:szCs w:val="24"/>
          <w:u w:val="single"/>
        </w:rPr>
      </w:pPr>
    </w:p>
    <w:p w14:paraId="612499A7" w14:textId="77777777" w:rsidR="00C56745" w:rsidRDefault="00C56745" w:rsidP="00744D33">
      <w:pPr>
        <w:spacing w:after="0" w:line="240" w:lineRule="auto"/>
        <w:rPr>
          <w:b/>
          <w:bCs/>
          <w:sz w:val="24"/>
          <w:szCs w:val="24"/>
          <w:u w:val="single"/>
        </w:rPr>
      </w:pPr>
    </w:p>
    <w:p w14:paraId="08CE0E29" w14:textId="77777777" w:rsidR="00C56745" w:rsidRDefault="00C56745" w:rsidP="00744D33">
      <w:pPr>
        <w:spacing w:after="0" w:line="240" w:lineRule="auto"/>
        <w:rPr>
          <w:b/>
          <w:bCs/>
          <w:sz w:val="24"/>
          <w:szCs w:val="24"/>
          <w:u w:val="single"/>
        </w:rPr>
      </w:pPr>
    </w:p>
    <w:p w14:paraId="3A4D76BC" w14:textId="77777777" w:rsidR="00C56745" w:rsidRDefault="00C56745" w:rsidP="00744D33">
      <w:pPr>
        <w:spacing w:after="0" w:line="240" w:lineRule="auto"/>
        <w:rPr>
          <w:b/>
          <w:bCs/>
          <w:sz w:val="24"/>
          <w:szCs w:val="24"/>
          <w:u w:val="single"/>
        </w:rPr>
      </w:pPr>
    </w:p>
    <w:p w14:paraId="0FBEB08C" w14:textId="77777777" w:rsidR="00C56745" w:rsidRDefault="00C56745" w:rsidP="00744D33">
      <w:pPr>
        <w:spacing w:after="0" w:line="240" w:lineRule="auto"/>
        <w:rPr>
          <w:b/>
          <w:bCs/>
          <w:sz w:val="24"/>
          <w:szCs w:val="24"/>
          <w:u w:val="single"/>
        </w:rPr>
      </w:pPr>
    </w:p>
    <w:p w14:paraId="6B509539" w14:textId="77777777" w:rsidR="00C56745" w:rsidRDefault="00C56745" w:rsidP="00744D33">
      <w:pPr>
        <w:spacing w:after="0" w:line="240" w:lineRule="auto"/>
        <w:rPr>
          <w:b/>
          <w:bCs/>
          <w:sz w:val="24"/>
          <w:szCs w:val="24"/>
          <w:u w:val="single"/>
        </w:rPr>
      </w:pPr>
    </w:p>
    <w:p w14:paraId="0B864C48" w14:textId="77777777" w:rsidR="00C56745" w:rsidRDefault="00C56745" w:rsidP="00744D33">
      <w:pPr>
        <w:spacing w:after="0" w:line="240" w:lineRule="auto"/>
        <w:rPr>
          <w:b/>
          <w:bCs/>
          <w:sz w:val="24"/>
          <w:szCs w:val="24"/>
          <w:u w:val="single"/>
        </w:rPr>
      </w:pPr>
    </w:p>
    <w:p w14:paraId="547E9C65" w14:textId="77777777" w:rsidR="00C56745" w:rsidRDefault="00C56745" w:rsidP="00744D33">
      <w:pPr>
        <w:spacing w:after="0" w:line="240" w:lineRule="auto"/>
        <w:rPr>
          <w:b/>
          <w:bCs/>
          <w:sz w:val="24"/>
          <w:szCs w:val="24"/>
          <w:u w:val="single"/>
        </w:rPr>
      </w:pPr>
    </w:p>
    <w:p w14:paraId="523F4472" w14:textId="77777777" w:rsidR="00C56745" w:rsidRDefault="00C56745" w:rsidP="00744D33">
      <w:pPr>
        <w:spacing w:after="0" w:line="240" w:lineRule="auto"/>
        <w:rPr>
          <w:b/>
          <w:bCs/>
          <w:sz w:val="24"/>
          <w:szCs w:val="24"/>
          <w:u w:val="single"/>
        </w:rPr>
      </w:pPr>
    </w:p>
    <w:p w14:paraId="6C6799BD" w14:textId="77777777" w:rsidR="00C56745" w:rsidRDefault="00C56745" w:rsidP="00744D33">
      <w:pPr>
        <w:spacing w:after="0" w:line="240" w:lineRule="auto"/>
        <w:rPr>
          <w:b/>
          <w:bCs/>
          <w:sz w:val="24"/>
          <w:szCs w:val="24"/>
          <w:u w:val="single"/>
        </w:rPr>
      </w:pPr>
    </w:p>
    <w:p w14:paraId="21684477" w14:textId="1C9DEE14" w:rsidR="00B76323" w:rsidRPr="00744D33" w:rsidRDefault="00744D33" w:rsidP="00744D33">
      <w:pPr>
        <w:spacing w:after="0" w:line="240" w:lineRule="auto"/>
        <w:rPr>
          <w:sz w:val="24"/>
          <w:szCs w:val="24"/>
          <w:u w:val="single"/>
        </w:rPr>
      </w:pPr>
      <w:r>
        <w:rPr>
          <w:b/>
          <w:bCs/>
          <w:sz w:val="24"/>
          <w:szCs w:val="24"/>
          <w:u w:val="single"/>
        </w:rPr>
        <w:t xml:space="preserve">Step 3b.</w:t>
      </w:r>
      <w:r>
        <w:rPr>
          <w:sz w:val="24"/>
          <w:szCs w:val="24"/>
          <w:u w:val="single"/>
        </w:rPr>
        <w:t xml:space="preserve"> What can you say about the returns for each company?</w:t>
      </w:r>
    </w:p>
    <w:p w14:paraId="38174FBD" w14:textId="6D81470E" w:rsidR="00B76323" w:rsidRPr="00744D33" w:rsidRDefault="00B76323" w:rsidP="00744D33">
      <w:pPr>
        <w:spacing w:after="0" w:line="240" w:lineRule="auto"/>
        <w:rPr>
          <w:i/>
          <w:iCs/>
          <w:sz w:val="24"/>
          <w:szCs w:val="24"/>
        </w:rPr>
      </w:pPr>
      <w:r>
        <w:rPr>
          <w:sz w:val="24"/>
          <w:szCs w:val="24"/>
        </w:rPr>
        <w:t xml:space="preserve">Comment on the line charts for each company. Do you notice any similarities, differences, etc. in the real returns for each company? </w:t>
      </w:r>
      <w:r>
        <w:rPr>
          <w:i/>
          <w:iCs/>
          <w:sz w:val="24"/>
          <w:szCs w:val="24"/>
        </w:rPr>
        <w:t>(Your response should be in complete sentences.)</w:t>
      </w:r>
    </w:p>
    <w:p w14:paraId="7C95FF18" w14:textId="77777777" w:rsidR="00B76323" w:rsidRPr="00744D33" w:rsidRDefault="00B76323" w:rsidP="00744D33">
      <w:pPr>
        <w:spacing w:after="0" w:line="240" w:lineRule="auto"/>
        <w:rPr>
          <w:sz w:val="24"/>
          <w:szCs w:val="24"/>
        </w:rPr>
      </w:pPr>
    </w:p>
    <w:p w14:paraId="782F3E7E" w14:textId="77777777" w:rsidR="00A90A10" w:rsidRDefault="00A90A10">
      <w:pPr>
        <w:spacing w:line="278" w:lineRule="auto"/>
        <w:rPr>
          <w:rFonts w:cstheme="minorHAnsi"/>
          <w:b/>
          <w:bCs/>
          <w:color w:val="000000"/>
          <w:sz w:val="24"/>
          <w:szCs w:val="24"/>
          <w:u w:val="single"/>
          <w:shd w:val="clear" w:color="auto" w:fill="FFFFFF"/>
        </w:rPr>
      </w:pPr>
      <w:r>
        <w:rPr>
          <w:rFonts w:cstheme="minorHAnsi"/>
          <w:b/>
          <w:bCs/>
          <w:color w:val="000000"/>
          <w:sz w:val="24"/>
          <w:szCs w:val="24"/>
          <w:u w:val="single"/>
          <w:shd w:val="clear" w:color="auto" w:fill="FFFFFF"/>
        </w:rPr>
        <w:br w:type="page"/>
      </w:r>
    </w:p>
    <w:p w14:paraId="0710B88D" w14:textId="279E1F9B" w:rsidR="00B76323" w:rsidRPr="00744D33" w:rsidRDefault="00B76323" w:rsidP="00744D33">
      <w:pPr>
        <w:spacing w:after="0" w:line="240" w:lineRule="auto"/>
        <w:contextualSpacing/>
        <w:rPr>
          <w:rFonts w:cstheme="minorHAnsi"/>
          <w:b/>
          <w:bCs/>
          <w:color w:val="000000"/>
          <w:sz w:val="24"/>
          <w:szCs w:val="24"/>
          <w:u w:val="single"/>
          <w:shd w:val="clear" w:color="auto" w:fill="FFFFFF"/>
        </w:rPr>
      </w:pPr>
      <w:r>
        <w:rPr>
          <w:rFonts w:cstheme="minorHAnsi"/>
          <w:b/>
          <w:bCs/>
          <w:color w:val="000000"/>
          <w:sz w:val="24"/>
          <w:szCs w:val="24"/>
          <w:u w:val="single"/>
          <w:shd w:val="clear" w:color="auto" w:fill="FFFFFF"/>
        </w:rPr>
        <w:lastRenderedPageBreak/>
        <w:t xml:space="preserve">Step 4 – Create portfolios with two mutual funds.</w:t>
      </w:r>
    </w:p>
    <w:p w14:paraId="2784BDC9"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17026868" w14:textId="77777777" w:rsidR="005307E6"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 xml:space="preserve">Create three (3) different portfolios using two (2) mutual funds for each one. Assume you are investing 40% in the first of your chosen funds and 60% in the second of your chosen funds. Calculate the correlation coefficient of the two mutual funds. Then find the expected return, variance, and standard deviation of each portfolio. Be sure to indicate which two funds you chose for each portfolio. </w:t>
      </w:r>
    </w:p>
    <w:p w14:paraId="2A718337" w14:textId="2F6D8134"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156082" w:themeColor="accent1"/>
          <w:sz w:val="24"/>
          <w:szCs w:val="24"/>
          <w:shd w:val="clear" w:color="auto" w:fill="FFFFFF"/>
        </w:rPr>
        <w:t>Your responses should be rounded to 4 decimal places.</w:t>
      </w:r>
    </w:p>
    <w:p w14:paraId="5FC39B7D"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6E30E153" w14:textId="728F3706" w:rsidR="00B76323" w:rsidRPr="00744D33" w:rsidRDefault="00B76323" w:rsidP="00744D33">
      <w:pPr>
        <w:spacing w:after="0" w:line="240" w:lineRule="auto"/>
        <w:contextualSpacing/>
        <w:rPr>
          <w:rFonts w:cstheme="minorHAnsi"/>
          <w:color w:val="156082" w:themeColor="accent1"/>
          <w:sz w:val="24"/>
          <w:szCs w:val="24"/>
          <w:shd w:val="clear" w:color="auto" w:fill="FFFFFF"/>
        </w:rPr>
      </w:pPr>
      <w:r>
        <w:rPr>
          <w:rFonts w:cstheme="minorHAnsi"/>
          <w:b/>
          <w:bCs/>
          <w:color w:val="000000"/>
          <w:sz w:val="24"/>
          <w:szCs w:val="24"/>
          <w:shd w:val="clear" w:color="auto" w:fill="FFFFFF"/>
        </w:rPr>
        <w:t>Portfolio 1:</w:t>
      </w:r>
      <w:r>
        <w:rPr>
          <w:rFonts w:cstheme="minorHAnsi"/>
          <w:color w:val="000000"/>
          <w:sz w:val="24"/>
          <w:szCs w:val="24"/>
          <w:shd w:val="clear" w:color="auto" w:fill="FFFFFF"/>
        </w:rPr>
        <w:t xml:space="preserve"> </w:t>
      </w:r>
      <w:r>
        <w:rPr>
          <w:rFonts w:cstheme="minorHAnsi"/>
          <w:color w:val="156082" w:themeColor="accent1"/>
          <w:sz w:val="24"/>
          <w:szCs w:val="24"/>
          <w:shd w:val="clear" w:color="auto" w:fill="FFFFFF"/>
        </w:rPr>
        <w:t>INDICATE WHICH TWO (2) FUNDS YOU CHOSE:</w:t>
      </w:r>
      <w:r>
        <w:rPr>
          <w:rFonts w:cstheme="minorHAnsi"/>
          <w:color w:val="000000"/>
          <w:sz w:val="24"/>
          <w:szCs w:val="24"/>
          <w:shd w:val="clear" w:color="auto" w:fill="FFFFFF"/>
        </w:rPr>
        <w:t xml:space="preserve"> Health Care (40%) and Information Technology (60%)</w:t>
      </w:r>
    </w:p>
    <w:p w14:paraId="644121F7" w14:textId="77777777" w:rsidR="00B76323" w:rsidRPr="00744D33" w:rsidRDefault="00B76323" w:rsidP="005307E6">
      <w:pPr>
        <w:pStyle w:val="ListParagraph"/>
        <w:numPr>
          <w:ilvl w:val="0"/>
          <w:numId w:val="1"/>
        </w:numPr>
        <w:spacing w:after="0" w:line="240" w:lineRule="auto"/>
        <w:rPr>
          <w:rFonts w:eastAsiaTheme="minorEastAsia" w:cstheme="minorHAnsi"/>
          <w:sz w:val="24"/>
          <w:szCs w:val="24"/>
          <w:shd w:val="clear" w:color="auto" w:fill="FFFFFF"/>
        </w:rPr>
      </w:pPr>
      <w:r>
        <w:rPr>
          <w:rFonts w:cstheme="minorHAnsi"/>
          <w:sz w:val="24"/>
          <w:szCs w:val="24"/>
          <w:shd w:val="clear" w:color="auto" w:fill="FFFFFF"/>
        </w:rPr>
        <w:t>Correlation coefficient (</w:t>
      </w:r>
      <m:oMath>
        <m:sSub>
          <m:sSubPr>
            <m:ctrlPr>
              <w:rPr>
                <w:rFonts w:ascii="Cambria Math" w:hAnsi="Cambria Math" w:cstheme="minorHAnsi"/>
                <w:i/>
                <w:sz w:val="24"/>
                <w:szCs w:val="24"/>
                <w:shd w:val="clear" w:color="auto" w:fill="FFFFFF"/>
              </w:rPr>
            </m:ctrlPr>
          </m:sSubPr>
          <m:e>
            <m:r>
              <w:rPr>
                <w:rFonts w:ascii="Cambria Math" w:hAnsi="Cambria Math" w:cstheme="minorHAnsi"/>
                <w:sz w:val="24"/>
                <w:szCs w:val="24"/>
                <w:shd w:val="clear" w:color="auto" w:fill="FFFFFF"/>
              </w:rPr>
              <m:t>ρ</m:t>
            </m:r>
          </m:e>
          <m:sub>
            <m:r>
              <w:rPr>
                <w:rFonts w:ascii="Cambria Math" w:hAnsi="Cambria Math" w:cstheme="minorHAnsi"/>
                <w:sz w:val="24"/>
                <w:szCs w:val="24"/>
                <w:shd w:val="clear" w:color="auto" w:fill="FFFFFF"/>
              </w:rPr>
              <m:t>xy</m:t>
            </m:r>
          </m:sub>
        </m:sSub>
      </m:oMath>
      <w:r>
        <w:rPr>
          <w:rFonts w:eastAsiaTheme="minorEastAsia" w:cstheme="minorHAnsi"/>
          <w:sz w:val="24"/>
          <w:szCs w:val="24"/>
          <w:shd w:val="clear" w:color="auto" w:fill="FFFFFF"/>
        </w:rPr>
        <w:t xml:space="preserve">) = </w:t>
      </w:r>
      <w:r>
        <w:rPr>
          <w:rFonts w:cstheme="minorHAnsi"/>
          <w:color w:val="000000"/>
          <w:sz w:val="24"/>
          <w:szCs w:val="24"/>
          <w:shd w:val="clear" w:color="auto" w:fill="FFFFFF"/>
        </w:rPr>
        <w:t>0.4119</w:t>
      </w:r>
    </w:p>
    <w:p w14:paraId="31C0E177" w14:textId="77777777" w:rsidR="00B76323" w:rsidRPr="00744D33" w:rsidRDefault="00B76323" w:rsidP="005307E6">
      <w:pPr>
        <w:pStyle w:val="ListParagraph"/>
        <w:numPr>
          <w:ilvl w:val="0"/>
          <w:numId w:val="1"/>
        </w:numPr>
        <w:spacing w:after="0" w:line="240" w:lineRule="auto"/>
        <w:rPr>
          <w:rFonts w:eastAsiaTheme="minorEastAsia" w:cstheme="minorHAnsi"/>
          <w:sz w:val="24"/>
          <w:szCs w:val="24"/>
          <w:shd w:val="clear" w:color="auto" w:fill="FFFFFF"/>
        </w:rPr>
      </w:pPr>
      <w:r>
        <w:rPr>
          <w:rFonts w:eastAsiaTheme="minorEastAsia" w:cstheme="minorHAnsi"/>
          <w:sz w:val="24"/>
          <w:szCs w:val="24"/>
          <w:shd w:val="clear" w:color="auto" w:fill="FFFFFF"/>
        </w:rPr>
        <w:t xml:space="preserve">Expected Return = </w:t>
      </w:r>
      <w:r>
        <w:rPr>
          <w:rFonts w:cstheme="minorHAnsi"/>
          <w:color w:val="000000"/>
          <w:sz w:val="24"/>
          <w:szCs w:val="24"/>
          <w:shd w:val="clear" w:color="auto" w:fill="FFFFFF"/>
        </w:rPr>
        <w:t>1.1481%</w:t>
      </w:r>
    </w:p>
    <w:p w14:paraId="4F9658D0" w14:textId="77777777" w:rsidR="00B76323" w:rsidRPr="00744D33" w:rsidRDefault="00B76323" w:rsidP="005307E6">
      <w:pPr>
        <w:pStyle w:val="ListParagraph"/>
        <w:numPr>
          <w:ilvl w:val="0"/>
          <w:numId w:val="1"/>
        </w:numPr>
        <w:spacing w:after="0" w:line="240" w:lineRule="auto"/>
        <w:rPr>
          <w:rFonts w:eastAsiaTheme="minorEastAsia" w:cstheme="minorHAnsi"/>
          <w:sz w:val="24"/>
          <w:szCs w:val="24"/>
          <w:shd w:val="clear" w:color="auto" w:fill="FFFFFF"/>
        </w:rPr>
      </w:pPr>
      <w:r>
        <w:rPr>
          <w:rFonts w:eastAsiaTheme="minorEastAsia" w:cstheme="minorHAnsi"/>
          <w:sz w:val="24"/>
          <w:szCs w:val="24"/>
          <w:shd w:val="clear" w:color="auto" w:fill="FFFFFF"/>
        </w:rPr>
        <w:t xml:space="preserve">Variance = </w:t>
      </w:r>
      <w:r>
        <w:rPr>
          <w:rFonts w:cstheme="minorHAnsi"/>
          <w:color w:val="000000"/>
          <w:sz w:val="24"/>
          <w:szCs w:val="24"/>
          <w:shd w:val="clear" w:color="auto" w:fill="FFFFFF"/>
        </w:rPr>
        <w:t>32.9008</w:t>
      </w:r>
    </w:p>
    <w:p w14:paraId="55DA0172" w14:textId="77777777" w:rsidR="00B76323" w:rsidRPr="00744D33" w:rsidRDefault="00B76323" w:rsidP="005307E6">
      <w:pPr>
        <w:pStyle w:val="ListParagraph"/>
        <w:numPr>
          <w:ilvl w:val="0"/>
          <w:numId w:val="1"/>
        </w:numPr>
        <w:spacing w:after="0" w:line="240" w:lineRule="auto"/>
        <w:rPr>
          <w:rFonts w:cstheme="minorHAnsi"/>
          <w:sz w:val="24"/>
          <w:szCs w:val="24"/>
          <w:shd w:val="clear" w:color="auto" w:fill="FFFFFF"/>
        </w:rPr>
      </w:pPr>
      <w:r>
        <w:rPr>
          <w:rFonts w:eastAsiaTheme="minorEastAsia" w:cstheme="minorHAnsi"/>
          <w:sz w:val="24"/>
          <w:szCs w:val="24"/>
          <w:shd w:val="clear" w:color="auto" w:fill="FFFFFF"/>
        </w:rPr>
        <w:t xml:space="preserve">Standard Deviation = </w:t>
      </w:r>
      <w:r>
        <w:rPr>
          <w:rFonts w:cstheme="minorHAnsi"/>
          <w:color w:val="000000"/>
          <w:sz w:val="24"/>
          <w:szCs w:val="24"/>
          <w:shd w:val="clear" w:color="auto" w:fill="FFFFFF"/>
        </w:rPr>
        <w:t>5.7359%</w:t>
      </w:r>
    </w:p>
    <w:p w14:paraId="33659190"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5A8E0EB6"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16D74E50" w14:textId="7B3EDDA2" w:rsidR="00B76323" w:rsidRPr="00744D33" w:rsidRDefault="00B76323" w:rsidP="00744D33">
      <w:pPr>
        <w:spacing w:after="0" w:line="240" w:lineRule="auto"/>
        <w:contextualSpacing/>
        <w:rPr>
          <w:rFonts w:cstheme="minorHAnsi"/>
          <w:color w:val="156082" w:themeColor="accent1"/>
          <w:sz w:val="24"/>
          <w:szCs w:val="24"/>
          <w:shd w:val="clear" w:color="auto" w:fill="FFFFFF"/>
        </w:rPr>
      </w:pPr>
      <w:r>
        <w:rPr>
          <w:rFonts w:cstheme="minorHAnsi"/>
          <w:b/>
          <w:bCs/>
          <w:color w:val="000000"/>
          <w:sz w:val="24"/>
          <w:szCs w:val="24"/>
          <w:shd w:val="clear" w:color="auto" w:fill="FFFFFF"/>
        </w:rPr>
        <w:t>Portfolio 2:</w:t>
      </w:r>
      <w:r>
        <w:rPr>
          <w:rFonts w:cstheme="minorHAnsi"/>
          <w:color w:val="000000"/>
          <w:sz w:val="24"/>
          <w:szCs w:val="24"/>
          <w:shd w:val="clear" w:color="auto" w:fill="FFFFFF"/>
        </w:rPr>
        <w:t xml:space="preserve"> </w:t>
      </w:r>
      <w:r>
        <w:rPr>
          <w:rFonts w:cstheme="minorHAnsi"/>
          <w:color w:val="156082" w:themeColor="accent1"/>
          <w:sz w:val="24"/>
          <w:szCs w:val="24"/>
          <w:shd w:val="clear" w:color="auto" w:fill="FFFFFF"/>
        </w:rPr>
        <w:t>INDICATE WHICH TWO (2) FUNDS YOU CHOSE:</w:t>
      </w:r>
      <w:r>
        <w:rPr>
          <w:rFonts w:cstheme="minorHAnsi"/>
          <w:color w:val="000000"/>
          <w:sz w:val="24"/>
          <w:szCs w:val="24"/>
          <w:shd w:val="clear" w:color="auto" w:fill="FFFFFF"/>
        </w:rPr>
        <w:t xml:space="preserve"> Energy (40%) and Utilities (60%)</w:t>
      </w:r>
    </w:p>
    <w:p w14:paraId="5CE3FFA5" w14:textId="77777777" w:rsidR="00B76323" w:rsidRPr="00744D33" w:rsidRDefault="00B76323" w:rsidP="005307E6">
      <w:pPr>
        <w:pStyle w:val="ListParagraph"/>
        <w:numPr>
          <w:ilvl w:val="0"/>
          <w:numId w:val="2"/>
        </w:numPr>
        <w:spacing w:after="0" w:line="240" w:lineRule="auto"/>
        <w:rPr>
          <w:rFonts w:eastAsiaTheme="minorEastAsia" w:cstheme="minorHAnsi"/>
          <w:sz w:val="24"/>
          <w:szCs w:val="24"/>
          <w:shd w:val="clear" w:color="auto" w:fill="FFFFFF"/>
        </w:rPr>
      </w:pPr>
      <w:r>
        <w:rPr>
          <w:rFonts w:cstheme="minorHAnsi"/>
          <w:sz w:val="24"/>
          <w:szCs w:val="24"/>
          <w:shd w:val="clear" w:color="auto" w:fill="FFFFFF"/>
        </w:rPr>
        <w:t>Correlation coefficient (</w:t>
      </w:r>
      <m:oMath>
        <m:sSub>
          <m:sSubPr>
            <m:ctrlPr>
              <w:rPr>
                <w:rFonts w:ascii="Cambria Math" w:hAnsi="Cambria Math" w:cstheme="minorHAnsi"/>
                <w:i/>
                <w:sz w:val="24"/>
                <w:szCs w:val="24"/>
                <w:shd w:val="clear" w:color="auto" w:fill="FFFFFF"/>
              </w:rPr>
            </m:ctrlPr>
          </m:sSubPr>
          <m:e>
            <m:r>
              <w:rPr>
                <w:rFonts w:ascii="Cambria Math" w:hAnsi="Cambria Math" w:cstheme="minorHAnsi"/>
                <w:sz w:val="24"/>
                <w:szCs w:val="24"/>
                <w:shd w:val="clear" w:color="auto" w:fill="FFFFFF"/>
              </w:rPr>
              <m:t>ρ</m:t>
            </m:r>
          </m:e>
          <m:sub>
            <m:r>
              <w:rPr>
                <w:rFonts w:ascii="Cambria Math" w:hAnsi="Cambria Math" w:cstheme="minorHAnsi"/>
                <w:sz w:val="24"/>
                <w:szCs w:val="24"/>
                <w:shd w:val="clear" w:color="auto" w:fill="FFFFFF"/>
              </w:rPr>
              <m:t>xy</m:t>
            </m:r>
          </m:sub>
        </m:sSub>
      </m:oMath>
      <w:r>
        <w:rPr>
          <w:rFonts w:eastAsiaTheme="minorEastAsia" w:cstheme="minorHAnsi"/>
          <w:sz w:val="24"/>
          <w:szCs w:val="24"/>
          <w:shd w:val="clear" w:color="auto" w:fill="FFFFFF"/>
        </w:rPr>
        <w:t xml:space="preserve">) = </w:t>
      </w:r>
      <w:r>
        <w:rPr>
          <w:rFonts w:cstheme="minorHAnsi"/>
          <w:color w:val="000000"/>
          <w:sz w:val="24"/>
          <w:szCs w:val="24"/>
          <w:shd w:val="clear" w:color="auto" w:fill="FFFFFF"/>
        </w:rPr>
        <w:t>0.3199</w:t>
      </w:r>
    </w:p>
    <w:p w14:paraId="31D339B4" w14:textId="77777777" w:rsidR="00B76323" w:rsidRPr="00744D33" w:rsidRDefault="00B76323" w:rsidP="005307E6">
      <w:pPr>
        <w:pStyle w:val="ListParagraph"/>
        <w:numPr>
          <w:ilvl w:val="0"/>
          <w:numId w:val="2"/>
        </w:numPr>
        <w:spacing w:after="0" w:line="240" w:lineRule="auto"/>
        <w:rPr>
          <w:rFonts w:eastAsiaTheme="minorEastAsia" w:cstheme="minorHAnsi"/>
          <w:sz w:val="24"/>
          <w:szCs w:val="24"/>
          <w:shd w:val="clear" w:color="auto" w:fill="FFFFFF"/>
        </w:rPr>
      </w:pPr>
      <w:r>
        <w:rPr>
          <w:rFonts w:eastAsiaTheme="minorEastAsia" w:cstheme="minorHAnsi"/>
          <w:sz w:val="24"/>
          <w:szCs w:val="24"/>
          <w:shd w:val="clear" w:color="auto" w:fill="FFFFFF"/>
        </w:rPr>
        <w:t xml:space="preserve">Expected Return = </w:t>
      </w:r>
      <w:r>
        <w:rPr>
          <w:rFonts w:cstheme="minorHAnsi"/>
          <w:color w:val="000000"/>
          <w:sz w:val="24"/>
          <w:szCs w:val="24"/>
          <w:shd w:val="clear" w:color="auto" w:fill="FFFFFF"/>
        </w:rPr>
        <w:t>1.1797%</w:t>
      </w:r>
    </w:p>
    <w:p w14:paraId="0F59834A" w14:textId="77777777" w:rsidR="00B76323" w:rsidRPr="00744D33" w:rsidRDefault="00B76323" w:rsidP="005307E6">
      <w:pPr>
        <w:pStyle w:val="ListParagraph"/>
        <w:numPr>
          <w:ilvl w:val="0"/>
          <w:numId w:val="2"/>
        </w:numPr>
        <w:spacing w:after="0" w:line="240" w:lineRule="auto"/>
        <w:rPr>
          <w:rFonts w:eastAsiaTheme="minorEastAsia" w:cstheme="minorHAnsi"/>
          <w:sz w:val="24"/>
          <w:szCs w:val="24"/>
          <w:shd w:val="clear" w:color="auto" w:fill="FFFFFF"/>
        </w:rPr>
      </w:pPr>
      <w:r>
        <w:rPr>
          <w:rFonts w:eastAsiaTheme="minorEastAsia" w:cstheme="minorHAnsi"/>
          <w:sz w:val="24"/>
          <w:szCs w:val="24"/>
          <w:shd w:val="clear" w:color="auto" w:fill="FFFFFF"/>
        </w:rPr>
        <w:t xml:space="preserve">Variance = </w:t>
      </w:r>
      <w:r>
        <w:rPr>
          <w:rFonts w:cstheme="minorHAnsi"/>
          <w:color w:val="000000"/>
          <w:sz w:val="24"/>
          <w:szCs w:val="24"/>
          <w:shd w:val="clear" w:color="auto" w:fill="FFFFFF"/>
        </w:rPr>
        <w:t>25.0023</w:t>
      </w:r>
    </w:p>
    <w:p w14:paraId="780E59A3" w14:textId="77777777" w:rsidR="00B76323" w:rsidRPr="00744D33" w:rsidRDefault="00B76323" w:rsidP="005307E6">
      <w:pPr>
        <w:pStyle w:val="ListParagraph"/>
        <w:numPr>
          <w:ilvl w:val="0"/>
          <w:numId w:val="2"/>
        </w:numPr>
        <w:spacing w:after="0" w:line="240" w:lineRule="auto"/>
        <w:rPr>
          <w:rFonts w:cstheme="minorHAnsi"/>
          <w:sz w:val="24"/>
          <w:szCs w:val="24"/>
          <w:shd w:val="clear" w:color="auto" w:fill="FFFFFF"/>
        </w:rPr>
      </w:pPr>
      <w:r>
        <w:rPr>
          <w:rFonts w:eastAsiaTheme="minorEastAsia" w:cstheme="minorHAnsi"/>
          <w:sz w:val="24"/>
          <w:szCs w:val="24"/>
          <w:shd w:val="clear" w:color="auto" w:fill="FFFFFF"/>
        </w:rPr>
        <w:t xml:space="preserve">Standard Deviation = </w:t>
      </w:r>
      <w:r>
        <w:rPr>
          <w:rFonts w:cstheme="minorHAnsi"/>
          <w:color w:val="000000"/>
          <w:sz w:val="24"/>
          <w:szCs w:val="24"/>
          <w:shd w:val="clear" w:color="auto" w:fill="FFFFFF"/>
        </w:rPr>
        <w:t>5.0002%</w:t>
      </w:r>
    </w:p>
    <w:p w14:paraId="25A79D62"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2A4D91B1"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7CDB0C03" w14:textId="35C984D1" w:rsidR="00B76323" w:rsidRPr="00744D33" w:rsidRDefault="00B76323" w:rsidP="00744D33">
      <w:pPr>
        <w:spacing w:after="0" w:line="240" w:lineRule="auto"/>
        <w:contextualSpacing/>
        <w:rPr>
          <w:rFonts w:cstheme="minorHAnsi"/>
          <w:color w:val="156082" w:themeColor="accent1"/>
          <w:sz w:val="24"/>
          <w:szCs w:val="24"/>
          <w:shd w:val="clear" w:color="auto" w:fill="FFFFFF"/>
        </w:rPr>
      </w:pPr>
      <w:r>
        <w:rPr>
          <w:rFonts w:cstheme="minorHAnsi"/>
          <w:b/>
          <w:bCs/>
          <w:color w:val="000000"/>
          <w:sz w:val="24"/>
          <w:szCs w:val="24"/>
          <w:shd w:val="clear" w:color="auto" w:fill="FFFFFF"/>
        </w:rPr>
        <w:t>Portfolio 3:</w:t>
      </w:r>
      <w:r>
        <w:rPr>
          <w:rFonts w:cstheme="minorHAnsi"/>
          <w:color w:val="000000"/>
          <w:sz w:val="24"/>
          <w:szCs w:val="24"/>
          <w:shd w:val="clear" w:color="auto" w:fill="FFFFFF"/>
        </w:rPr>
        <w:t xml:space="preserve"> </w:t>
      </w:r>
      <w:r>
        <w:rPr>
          <w:rFonts w:cstheme="minorHAnsi"/>
          <w:color w:val="156082" w:themeColor="accent1"/>
          <w:sz w:val="24"/>
          <w:szCs w:val="24"/>
          <w:shd w:val="clear" w:color="auto" w:fill="FFFFFF"/>
        </w:rPr>
        <w:t>INDICATE WHICH TWO (2) FUNDS YOU CHOSE:</w:t>
      </w:r>
      <w:r>
        <w:rPr>
          <w:rFonts w:cstheme="minorHAnsi"/>
          <w:color w:val="000000"/>
          <w:sz w:val="24"/>
          <w:szCs w:val="24"/>
          <w:shd w:val="clear" w:color="auto" w:fill="FFFFFF"/>
        </w:rPr>
        <w:t xml:space="preserve"> Consumer Staples (40%) and Financials (60%)</w:t>
      </w:r>
    </w:p>
    <w:p w14:paraId="7A68D1B0" w14:textId="77777777" w:rsidR="00B76323" w:rsidRPr="00744D33" w:rsidRDefault="00B76323" w:rsidP="005307E6">
      <w:pPr>
        <w:pStyle w:val="ListParagraph"/>
        <w:numPr>
          <w:ilvl w:val="0"/>
          <w:numId w:val="3"/>
        </w:numPr>
        <w:spacing w:after="0" w:line="240" w:lineRule="auto"/>
        <w:rPr>
          <w:rFonts w:eastAsiaTheme="minorEastAsia" w:cstheme="minorHAnsi"/>
          <w:sz w:val="24"/>
          <w:szCs w:val="24"/>
          <w:shd w:val="clear" w:color="auto" w:fill="FFFFFF"/>
        </w:rPr>
      </w:pPr>
      <w:r>
        <w:rPr>
          <w:rFonts w:cstheme="minorHAnsi"/>
          <w:sz w:val="24"/>
          <w:szCs w:val="24"/>
          <w:shd w:val="clear" w:color="auto" w:fill="FFFFFF"/>
        </w:rPr>
        <w:t>Correlation coefficient (</w:t>
      </w:r>
      <m:oMath>
        <m:sSub>
          <m:sSubPr>
            <m:ctrlPr>
              <w:rPr>
                <w:rFonts w:ascii="Cambria Math" w:hAnsi="Cambria Math" w:cstheme="minorHAnsi"/>
                <w:i/>
                <w:sz w:val="24"/>
                <w:szCs w:val="24"/>
                <w:shd w:val="clear" w:color="auto" w:fill="FFFFFF"/>
              </w:rPr>
            </m:ctrlPr>
          </m:sSubPr>
          <m:e>
            <m:r>
              <w:rPr>
                <w:rFonts w:ascii="Cambria Math" w:hAnsi="Cambria Math" w:cstheme="minorHAnsi"/>
                <w:sz w:val="24"/>
                <w:szCs w:val="24"/>
                <w:shd w:val="clear" w:color="auto" w:fill="FFFFFF"/>
              </w:rPr>
              <m:t>ρ</m:t>
            </m:r>
          </m:e>
          <m:sub>
            <m:r>
              <w:rPr>
                <w:rFonts w:ascii="Cambria Math" w:hAnsi="Cambria Math" w:cstheme="minorHAnsi"/>
                <w:sz w:val="24"/>
                <w:szCs w:val="24"/>
                <w:shd w:val="clear" w:color="auto" w:fill="FFFFFF"/>
              </w:rPr>
              <m:t>xy</m:t>
            </m:r>
          </m:sub>
        </m:sSub>
      </m:oMath>
      <w:r>
        <w:rPr>
          <w:rFonts w:eastAsiaTheme="minorEastAsia" w:cstheme="minorHAnsi"/>
          <w:sz w:val="24"/>
          <w:szCs w:val="24"/>
          <w:shd w:val="clear" w:color="auto" w:fill="FFFFFF"/>
        </w:rPr>
        <w:t xml:space="preserve">) = </w:t>
      </w:r>
      <w:r>
        <w:rPr>
          <w:rFonts w:cstheme="minorHAnsi"/>
          <w:color w:val="000000"/>
          <w:sz w:val="24"/>
          <w:szCs w:val="24"/>
          <w:shd w:val="clear" w:color="auto" w:fill="FFFFFF"/>
        </w:rPr>
        <w:t>0.5605</w:t>
      </w:r>
    </w:p>
    <w:p w14:paraId="22413DDB" w14:textId="77777777" w:rsidR="00B76323" w:rsidRPr="00744D33" w:rsidRDefault="00B76323" w:rsidP="005307E6">
      <w:pPr>
        <w:pStyle w:val="ListParagraph"/>
        <w:numPr>
          <w:ilvl w:val="0"/>
          <w:numId w:val="3"/>
        </w:numPr>
        <w:spacing w:after="0" w:line="240" w:lineRule="auto"/>
        <w:rPr>
          <w:rFonts w:eastAsiaTheme="minorEastAsia" w:cstheme="minorHAnsi"/>
          <w:sz w:val="24"/>
          <w:szCs w:val="24"/>
          <w:shd w:val="clear" w:color="auto" w:fill="FFFFFF"/>
        </w:rPr>
      </w:pPr>
      <w:r>
        <w:rPr>
          <w:rFonts w:eastAsiaTheme="minorEastAsia" w:cstheme="minorHAnsi"/>
          <w:sz w:val="24"/>
          <w:szCs w:val="24"/>
          <w:shd w:val="clear" w:color="auto" w:fill="FFFFFF"/>
        </w:rPr>
        <w:t xml:space="preserve">Expected Return = </w:t>
      </w:r>
      <w:r>
        <w:rPr>
          <w:rFonts w:cstheme="minorHAnsi"/>
          <w:color w:val="000000"/>
          <w:sz w:val="24"/>
          <w:szCs w:val="24"/>
          <w:shd w:val="clear" w:color="auto" w:fill="FFFFFF"/>
        </w:rPr>
        <w:t>0.9542%</w:t>
      </w:r>
    </w:p>
    <w:p w14:paraId="3BEECA35" w14:textId="77777777" w:rsidR="00B76323" w:rsidRPr="00744D33" w:rsidRDefault="00B76323" w:rsidP="005307E6">
      <w:pPr>
        <w:pStyle w:val="ListParagraph"/>
        <w:numPr>
          <w:ilvl w:val="0"/>
          <w:numId w:val="3"/>
        </w:numPr>
        <w:spacing w:after="0" w:line="240" w:lineRule="auto"/>
        <w:rPr>
          <w:rFonts w:eastAsiaTheme="minorEastAsia" w:cstheme="minorHAnsi"/>
          <w:sz w:val="24"/>
          <w:szCs w:val="24"/>
          <w:shd w:val="clear" w:color="auto" w:fill="FFFFFF"/>
        </w:rPr>
      </w:pPr>
      <w:r>
        <w:rPr>
          <w:rFonts w:eastAsiaTheme="minorEastAsia" w:cstheme="minorHAnsi"/>
          <w:sz w:val="24"/>
          <w:szCs w:val="24"/>
          <w:shd w:val="clear" w:color="auto" w:fill="FFFFFF"/>
        </w:rPr>
        <w:t xml:space="preserve">Variance = </w:t>
      </w:r>
      <w:r>
        <w:rPr>
          <w:rFonts w:cstheme="minorHAnsi"/>
          <w:color w:val="000000"/>
          <w:sz w:val="24"/>
          <w:szCs w:val="24"/>
          <w:shd w:val="clear" w:color="auto" w:fill="FFFFFF"/>
        </w:rPr>
        <w:t>30.7020</w:t>
      </w:r>
    </w:p>
    <w:p w14:paraId="52D03050" w14:textId="77777777" w:rsidR="00B76323" w:rsidRPr="00744D33" w:rsidRDefault="00B76323" w:rsidP="005307E6">
      <w:pPr>
        <w:pStyle w:val="ListParagraph"/>
        <w:numPr>
          <w:ilvl w:val="0"/>
          <w:numId w:val="3"/>
        </w:numPr>
        <w:spacing w:after="0" w:line="240" w:lineRule="auto"/>
        <w:rPr>
          <w:rFonts w:cstheme="minorHAnsi"/>
          <w:sz w:val="24"/>
          <w:szCs w:val="24"/>
          <w:shd w:val="clear" w:color="auto" w:fill="FFFFFF"/>
        </w:rPr>
      </w:pPr>
      <w:r>
        <w:rPr>
          <w:rFonts w:eastAsiaTheme="minorEastAsia" w:cstheme="minorHAnsi"/>
          <w:sz w:val="24"/>
          <w:szCs w:val="24"/>
          <w:shd w:val="clear" w:color="auto" w:fill="FFFFFF"/>
        </w:rPr>
        <w:t xml:space="preserve">Standard Deviation = </w:t>
      </w:r>
      <w:r>
        <w:rPr>
          <w:rFonts w:cstheme="minorHAnsi"/>
          <w:color w:val="000000"/>
          <w:sz w:val="24"/>
          <w:szCs w:val="24"/>
          <w:shd w:val="clear" w:color="auto" w:fill="FFFFFF"/>
        </w:rPr>
        <w:t>5.5409%</w:t>
      </w:r>
    </w:p>
    <w:p w14:paraId="701255C9"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0A71F429"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50B09159" w14:textId="77777777" w:rsidR="00B76323" w:rsidRPr="00744D33" w:rsidRDefault="00B76323" w:rsidP="00744D33">
      <w:pPr>
        <w:spacing w:after="0" w:line="240" w:lineRule="auto"/>
        <w:rPr>
          <w:rFonts w:cstheme="minorHAnsi"/>
          <w:color w:val="000000"/>
          <w:sz w:val="24"/>
          <w:szCs w:val="24"/>
          <w:shd w:val="clear" w:color="auto" w:fill="FFFFFF"/>
        </w:rPr>
      </w:pPr>
      <w:r>
        <w:rPr>
          <w:rFonts w:cstheme="minorHAnsi"/>
          <w:color w:val="000000"/>
          <w:sz w:val="24"/>
          <w:szCs w:val="24"/>
          <w:shd w:val="clear" w:color="auto" w:fill="FFFFFF"/>
        </w:rPr>
        <w:br w:type="page"/>
      </w:r>
    </w:p>
    <w:p w14:paraId="20C4F5F9" w14:textId="3A1BB3F2" w:rsidR="00B76323" w:rsidRPr="00744D33" w:rsidRDefault="00B76323" w:rsidP="00744D33">
      <w:pPr>
        <w:spacing w:after="0" w:line="240" w:lineRule="auto"/>
        <w:contextualSpacing/>
        <w:rPr>
          <w:rFonts w:cstheme="minorHAnsi"/>
          <w:b/>
          <w:bCs/>
          <w:color w:val="000000"/>
          <w:sz w:val="24"/>
          <w:szCs w:val="24"/>
          <w:u w:val="single"/>
          <w:shd w:val="clear" w:color="auto" w:fill="FFFFFF"/>
        </w:rPr>
      </w:pPr>
      <w:r>
        <w:rPr>
          <w:rFonts w:cstheme="minorHAnsi"/>
          <w:b/>
          <w:bCs/>
          <w:color w:val="000000"/>
          <w:sz w:val="24"/>
          <w:szCs w:val="24"/>
          <w:u w:val="single"/>
          <w:shd w:val="clear" w:color="auto" w:fill="FFFFFF"/>
        </w:rPr>
        <w:lastRenderedPageBreak/>
        <w:t>Step 5 – Analyze portfolios given different priorities.</w:t>
      </w:r>
    </w:p>
    <w:p w14:paraId="3F1D27DA"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5C8E9A3B" w14:textId="10113155" w:rsidR="00B76323" w:rsidRPr="00744D33" w:rsidRDefault="00196CBE" w:rsidP="00744D33">
      <w:pPr>
        <w:spacing w:after="0" w:line="240" w:lineRule="auto"/>
        <w:contextualSpacing/>
        <w:rPr>
          <w:rFonts w:cstheme="minorHAnsi"/>
          <w:b/>
          <w:bCs/>
          <w:color w:val="000000"/>
          <w:sz w:val="24"/>
          <w:szCs w:val="24"/>
          <w:u w:val="single"/>
          <w:shd w:val="clear" w:color="auto" w:fill="FFFFFF"/>
        </w:rPr>
      </w:pPr>
      <w:r>
        <w:rPr>
          <w:rFonts w:cstheme="minorHAnsi"/>
          <w:b/>
          <w:bCs/>
          <w:color w:val="000000"/>
          <w:sz w:val="24"/>
          <w:szCs w:val="24"/>
          <w:u w:val="single"/>
          <w:shd w:val="clear" w:color="auto" w:fill="FFFFFF"/>
        </w:rPr>
        <w:t>Step 5a</w:t>
      </w:r>
    </w:p>
    <w:p w14:paraId="65BFA093" w14:textId="77777777"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 xml:space="preserve">Which of the portfolios you created in Step 4 would you recommend given the following priorities? For each priority, identify which portfolio you recommend and the justification for your choice. Your response should be in complete sentence(s).</w:t>
      </w:r>
    </w:p>
    <w:p w14:paraId="03800AC3"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622988C5" w14:textId="77777777" w:rsidR="00B76323" w:rsidRPr="00744D33" w:rsidRDefault="00B76323" w:rsidP="00744D33">
      <w:pPr>
        <w:spacing w:after="0" w:line="240" w:lineRule="auto"/>
        <w:contextualSpacing/>
        <w:rPr>
          <w:rFonts w:cstheme="minorHAnsi"/>
          <w:b/>
          <w:bCs/>
          <w:color w:val="000000"/>
          <w:sz w:val="24"/>
          <w:szCs w:val="24"/>
          <w:u w:val="single"/>
          <w:shd w:val="clear" w:color="auto" w:fill="FFFFFF"/>
        </w:rPr>
      </w:pPr>
      <w:r>
        <w:rPr>
          <w:rFonts w:cstheme="minorHAnsi"/>
          <w:b/>
          <w:bCs/>
          <w:color w:val="000000"/>
          <w:sz w:val="24"/>
          <w:szCs w:val="24"/>
          <w:u w:val="single"/>
          <w:shd w:val="clear" w:color="auto" w:fill="FFFFFF"/>
        </w:rPr>
        <w:t>Priority</w:t>
      </w:r>
    </w:p>
    <w:p w14:paraId="6E70D4AA" w14:textId="77777777" w:rsidR="00B76323" w:rsidRPr="00744D33" w:rsidRDefault="00B76323" w:rsidP="00023411">
      <w:pPr>
        <w:pStyle w:val="ListParagraph"/>
        <w:numPr>
          <w:ilvl w:val="0"/>
          <w:numId w:val="4"/>
        </w:numPr>
        <w:spacing w:after="0" w:line="240" w:lineRule="auto"/>
        <w:rPr>
          <w:rFonts w:cstheme="minorHAnsi"/>
          <w:color w:val="000000"/>
          <w:sz w:val="24"/>
          <w:szCs w:val="24"/>
          <w:shd w:val="clear" w:color="auto" w:fill="FFFFFF"/>
        </w:rPr>
      </w:pPr>
      <w:r>
        <w:rPr>
          <w:rFonts w:cstheme="minorHAnsi"/>
          <w:color w:val="000000"/>
          <w:sz w:val="24"/>
          <w:szCs w:val="24"/>
          <w:shd w:val="clear" w:color="auto" w:fill="FFFFFF"/>
        </w:rPr>
        <w:t>Maximize reward:</w:t>
      </w:r>
    </w:p>
    <w:p w14:paraId="799B7B8F" w14:textId="77777777" w:rsidR="00B76323" w:rsidRPr="00744D33" w:rsidRDefault="00B76323" w:rsidP="00023411">
      <w:pPr>
        <w:spacing w:after="0" w:line="240" w:lineRule="auto"/>
        <w:ind w:left="720"/>
        <w:contextualSpacing/>
        <w:rPr>
          <w:rFonts w:cstheme="minorHAnsi"/>
          <w:color w:val="000000"/>
          <w:sz w:val="24"/>
          <w:szCs w:val="24"/>
          <w:shd w:val="clear" w:color="auto" w:fill="FFFFFF"/>
        </w:rPr>
      </w:pPr>
    </w:p>
    <w:p w14:paraId="5CE01C40" w14:textId="77777777" w:rsidR="00B76323" w:rsidRPr="00744D33" w:rsidRDefault="00B76323" w:rsidP="00023411">
      <w:pPr>
        <w:spacing w:after="0" w:line="240" w:lineRule="auto"/>
        <w:ind w:left="720"/>
        <w:contextualSpacing/>
        <w:rPr>
          <w:rFonts w:cstheme="minorHAnsi"/>
          <w:color w:val="000000"/>
          <w:sz w:val="24"/>
          <w:szCs w:val="24"/>
          <w:shd w:val="clear" w:color="auto" w:fill="FFFFFF"/>
        </w:rPr>
      </w:pPr>
    </w:p>
    <w:p w14:paraId="71D9E94C" w14:textId="2FF8CC2E" w:rsidR="00B76323" w:rsidRPr="00744D33" w:rsidRDefault="00B76323" w:rsidP="00023411">
      <w:pPr>
        <w:pStyle w:val="ListParagraph"/>
        <w:numPr>
          <w:ilvl w:val="0"/>
          <w:numId w:val="4"/>
        </w:numPr>
        <w:spacing w:after="0" w:line="240" w:lineRule="auto"/>
        <w:rPr>
          <w:rFonts w:cstheme="minorHAnsi"/>
          <w:color w:val="000000"/>
          <w:sz w:val="24"/>
          <w:szCs w:val="24"/>
          <w:shd w:val="clear" w:color="auto" w:fill="FFFFFF"/>
        </w:rPr>
      </w:pPr>
      <w:r>
        <w:rPr>
          <w:rFonts w:cstheme="minorHAnsi"/>
          <w:color w:val="000000"/>
          <w:sz w:val="24"/>
          <w:szCs w:val="24"/>
          <w:shd w:val="clear" w:color="auto" w:fill="FFFFFF"/>
        </w:rPr>
        <w:t>Minimize risk:</w:t>
      </w:r>
    </w:p>
    <w:p w14:paraId="4FD808D0"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2DD6E550"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2827E80F"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1DFE518E" w14:textId="77777777" w:rsidR="00B76323" w:rsidRPr="00744D33" w:rsidRDefault="00B76323" w:rsidP="00744D33">
      <w:pPr>
        <w:spacing w:after="0" w:line="240" w:lineRule="auto"/>
        <w:contextualSpacing/>
        <w:rPr>
          <w:rFonts w:cstheme="minorHAnsi"/>
          <w:color w:val="000000"/>
          <w:sz w:val="24"/>
          <w:szCs w:val="24"/>
          <w:shd w:val="clear" w:color="auto" w:fill="FFFFFF"/>
        </w:rPr>
      </w:pPr>
    </w:p>
    <w:p w14:paraId="408B80B7" w14:textId="48A22924" w:rsidR="00B76323" w:rsidRPr="00744D33" w:rsidRDefault="00196CBE" w:rsidP="00744D33">
      <w:pPr>
        <w:spacing w:after="0" w:line="240" w:lineRule="auto"/>
        <w:contextualSpacing/>
        <w:rPr>
          <w:rFonts w:cstheme="minorHAnsi"/>
          <w:b/>
          <w:bCs/>
          <w:color w:val="000000"/>
          <w:sz w:val="24"/>
          <w:szCs w:val="24"/>
          <w:u w:val="single"/>
          <w:shd w:val="clear" w:color="auto" w:fill="FFFFFF"/>
        </w:rPr>
      </w:pPr>
      <w:r>
        <w:rPr>
          <w:rFonts w:cstheme="minorHAnsi"/>
          <w:b/>
          <w:bCs/>
          <w:color w:val="000000"/>
          <w:sz w:val="24"/>
          <w:szCs w:val="24"/>
          <w:u w:val="single"/>
          <w:shd w:val="clear" w:color="auto" w:fill="FFFFFF"/>
        </w:rPr>
        <w:t>Step 5b</w:t>
      </w:r>
    </w:p>
    <w:p w14:paraId="42D5B4F0" w14:textId="77747526" w:rsidR="00B76323" w:rsidRPr="00744D33" w:rsidRDefault="00B76323" w:rsidP="00744D33">
      <w:pPr>
        <w:spacing w:after="0" w:line="240" w:lineRule="auto"/>
        <w:contextualSpacing/>
        <w:rPr>
          <w:rFonts w:cstheme="minorHAnsi"/>
          <w:color w:val="000000"/>
          <w:sz w:val="24"/>
          <w:szCs w:val="24"/>
          <w:shd w:val="clear" w:color="auto" w:fill="FFFFFF"/>
        </w:rPr>
      </w:pPr>
      <w:r>
        <w:rPr>
          <w:rFonts w:cstheme="minorHAnsi"/>
          <w:color w:val="000000"/>
          <w:sz w:val="24"/>
          <w:szCs w:val="24"/>
          <w:shd w:val="clear" w:color="auto" w:fill="FFFFFF"/>
        </w:rPr>
        <w:t xml:space="preserve">Which of the three portfolios you created in Step 4 would you be most likely to invest in? Identify your own investing priorities and determine which best fits your preferences. No investment options are perfect, so be sure to discuss the pros and cons of your chosen portfolio and then justify your final choice. Your response should be in complete sentence(s).</w:t>
      </w:r>
    </w:p>
    <w:p w14:paraId="1B8B2778" w14:textId="77777777" w:rsidR="00B76323" w:rsidRPr="00744D33" w:rsidRDefault="00B76323" w:rsidP="00744D33">
      <w:pPr>
        <w:spacing w:after="0" w:line="240" w:lineRule="auto"/>
        <w:contextualSpacing/>
        <w:rPr>
          <w:rFonts w:cstheme="minorHAnsi"/>
          <w:b/>
          <w:bCs/>
          <w:color w:val="000000"/>
          <w:sz w:val="24"/>
          <w:szCs w:val="24"/>
          <w:shd w:val="clear" w:color="auto" w:fill="FFFFFF"/>
        </w:rPr>
      </w:pPr>
      <w:r>
        <w:rPr>
          <w:rFonts w:cstheme="minorHAnsi"/>
          <w:b/>
          <w:bCs/>
          <w:color w:val="000000"/>
          <w:sz w:val="24"/>
          <w:szCs w:val="24"/>
          <w:shd w:val="clear" w:color="auto" w:fill="FFFFFF"/>
        </w:rPr>
        <w:t>(minimum 100 words)</w:t>
      </w:r>
    </w:p>
    <w:p w14:paraId="6D418ED0" w14:textId="4B112082" w:rsidR="00926D81" w:rsidRDefault="00926D81">
      <w:pPr>
        <w:spacing w:line="278" w:lineRule="auto"/>
        <w:rPr>
          <w:sz w:val="24"/>
          <w:szCs w:val="24"/>
        </w:rPr>
      </w:pPr>
      <w:r>
        <w:rPr>
          <w:sz w:val="24"/>
          <w:szCs w:val="24"/>
        </w:rPr>
        <w:br w:type="page"/>
      </w:r>
    </w:p>
    <w:tbl>
      <w:tblPr>
        <w:tblW w:w="9500" w:type="dxa"/>
        <w:jc w:val="center"/>
        <w:tblLook w:val="04A0" w:firstRow="1" w:lastRow="0" w:firstColumn="1" w:lastColumn="0" w:noHBand="0" w:noVBand="1"/>
      </w:tblPr>
      <w:tblGrid>
        <w:gridCol w:w="1528"/>
        <w:gridCol w:w="5994"/>
        <w:gridCol w:w="1978"/>
      </w:tblGrid>
      <w:tr w:rsidR="00926D81" w:rsidRPr="00926D81" w14:paraId="658AAEDE" w14:textId="77777777" w:rsidTr="00926D81">
        <w:trPr>
          <w:trHeight w:val="285"/>
          <w:jc w:val="center"/>
        </w:trPr>
        <w:tc>
          <w:tcPr>
            <w:tcW w:w="9500" w:type="dxa"/>
            <w:gridSpan w:val="3"/>
            <w:tcBorders>
              <w:top w:val="nil"/>
              <w:left w:val="nil"/>
              <w:bottom w:val="single" w:sz="8" w:space="0" w:color="auto"/>
              <w:right w:val="nil"/>
            </w:tcBorders>
            <w:noWrap/>
            <w:vAlign w:val="bottom"/>
            <w:hideMark/>
          </w:tcPr>
          <w:p w14:paraId="47DC3283" w14:textId="77777777" w:rsidR="00926D81" w:rsidRPr="00926D81" w:rsidRDefault="00926D81" w:rsidP="00926D81">
            <w:pPr>
              <w:spacing w:after="0" w:line="240" w:lineRule="auto"/>
              <w:jc w:val="center"/>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lastRenderedPageBreak/>
              <w:t>Grading Rubric (Also found in Canvas)</w:t>
            </w:r>
          </w:p>
        </w:tc>
      </w:tr>
      <w:tr w:rsidR="00926D81" w:rsidRPr="00926D81" w14:paraId="46FE9FFF" w14:textId="77777777" w:rsidTr="00926D81">
        <w:trPr>
          <w:trHeight w:val="285"/>
          <w:jc w:val="center"/>
        </w:trPr>
        <w:tc>
          <w:tcPr>
            <w:tcW w:w="1528" w:type="dxa"/>
            <w:tcBorders>
              <w:top w:val="nil"/>
              <w:left w:val="single" w:sz="8" w:space="0" w:color="auto"/>
              <w:bottom w:val="nil"/>
              <w:right w:val="single" w:sz="4" w:space="0" w:color="auto"/>
            </w:tcBorders>
            <w:noWrap/>
            <w:vAlign w:val="center"/>
            <w:hideMark/>
          </w:tcPr>
          <w:p w14:paraId="14636E57" w14:textId="77777777" w:rsidR="00926D81" w:rsidRPr="00926D81" w:rsidRDefault="00926D81" w:rsidP="00926D81">
            <w:pPr>
              <w:spacing w:after="0" w:line="240" w:lineRule="auto"/>
              <w:jc w:val="center"/>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Step</w:t>
            </w:r>
          </w:p>
        </w:tc>
        <w:tc>
          <w:tcPr>
            <w:tcW w:w="5994" w:type="dxa"/>
            <w:tcBorders>
              <w:top w:val="nil"/>
              <w:left w:val="nil"/>
              <w:bottom w:val="nil"/>
              <w:right w:val="single" w:sz="4" w:space="0" w:color="auto"/>
            </w:tcBorders>
            <w:noWrap/>
            <w:vAlign w:val="center"/>
            <w:hideMark/>
          </w:tcPr>
          <w:p w14:paraId="458CC477" w14:textId="77777777" w:rsidR="00926D81" w:rsidRPr="00926D81" w:rsidRDefault="00926D81" w:rsidP="00926D81">
            <w:pPr>
              <w:spacing w:after="0" w:line="240" w:lineRule="auto"/>
              <w:jc w:val="center"/>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Grading Criteria</w:t>
            </w:r>
          </w:p>
        </w:tc>
        <w:tc>
          <w:tcPr>
            <w:tcW w:w="1978" w:type="dxa"/>
            <w:tcBorders>
              <w:top w:val="nil"/>
              <w:left w:val="nil"/>
              <w:bottom w:val="nil"/>
              <w:right w:val="single" w:sz="8" w:space="0" w:color="auto"/>
            </w:tcBorders>
            <w:noWrap/>
            <w:vAlign w:val="center"/>
            <w:hideMark/>
          </w:tcPr>
          <w:p w14:paraId="4459E04C" w14:textId="77777777" w:rsidR="00926D81" w:rsidRPr="00926D81" w:rsidRDefault="00926D81" w:rsidP="00926D81">
            <w:pPr>
              <w:spacing w:after="0" w:line="240" w:lineRule="auto"/>
              <w:jc w:val="center"/>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Points Possible</w:t>
            </w:r>
          </w:p>
        </w:tc>
      </w:tr>
      <w:tr w:rsidR="00926D81" w:rsidRPr="00926D81" w14:paraId="18C8B948" w14:textId="77777777" w:rsidTr="00926D81">
        <w:trPr>
          <w:trHeight w:val="270"/>
          <w:jc w:val="center"/>
        </w:trPr>
        <w:tc>
          <w:tcPr>
            <w:tcW w:w="1528" w:type="dxa"/>
            <w:tcBorders>
              <w:top w:val="single" w:sz="8" w:space="0" w:color="auto"/>
              <w:left w:val="single" w:sz="8" w:space="0" w:color="auto"/>
              <w:bottom w:val="single" w:sz="4" w:space="0" w:color="auto"/>
              <w:right w:val="single" w:sz="4" w:space="0" w:color="auto"/>
            </w:tcBorders>
            <w:noWrap/>
            <w:vAlign w:val="center"/>
            <w:hideMark/>
          </w:tcPr>
          <w:p w14:paraId="314CD20E"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1 (a)</w:t>
            </w:r>
          </w:p>
        </w:tc>
        <w:tc>
          <w:tcPr>
            <w:tcW w:w="5994" w:type="dxa"/>
            <w:tcBorders>
              <w:top w:val="single" w:sz="8" w:space="0" w:color="auto"/>
              <w:left w:val="nil"/>
              <w:bottom w:val="single" w:sz="4" w:space="0" w:color="auto"/>
              <w:right w:val="single" w:sz="4" w:space="0" w:color="auto"/>
            </w:tcBorders>
            <w:vAlign w:val="center"/>
            <w:hideMark/>
          </w:tcPr>
          <w:p w14:paraId="6B232372"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correctly calculated the real returns using available CPI values.</w:t>
            </w:r>
          </w:p>
        </w:tc>
        <w:tc>
          <w:tcPr>
            <w:tcW w:w="1978" w:type="dxa"/>
            <w:tcBorders>
              <w:top w:val="single" w:sz="8" w:space="0" w:color="auto"/>
              <w:left w:val="nil"/>
              <w:bottom w:val="single" w:sz="4" w:space="0" w:color="auto"/>
              <w:right w:val="single" w:sz="8" w:space="0" w:color="auto"/>
            </w:tcBorders>
            <w:noWrap/>
            <w:vAlign w:val="center"/>
            <w:hideMark/>
          </w:tcPr>
          <w:p w14:paraId="3E13CDBE"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20</w:t>
            </w:r>
          </w:p>
        </w:tc>
      </w:tr>
      <w:tr w:rsidR="00926D81" w:rsidRPr="00926D81" w14:paraId="5C98059C" w14:textId="77777777" w:rsidTr="00926D81">
        <w:trPr>
          <w:trHeight w:val="555"/>
          <w:jc w:val="center"/>
        </w:trPr>
        <w:tc>
          <w:tcPr>
            <w:tcW w:w="1528" w:type="dxa"/>
            <w:tcBorders>
              <w:top w:val="nil"/>
              <w:left w:val="single" w:sz="8" w:space="0" w:color="auto"/>
              <w:bottom w:val="single" w:sz="8" w:space="0" w:color="auto"/>
              <w:right w:val="single" w:sz="4" w:space="0" w:color="auto"/>
            </w:tcBorders>
            <w:noWrap/>
            <w:vAlign w:val="center"/>
            <w:hideMark/>
          </w:tcPr>
          <w:p w14:paraId="6778CF07"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1 (b)</w:t>
            </w:r>
          </w:p>
        </w:tc>
        <w:tc>
          <w:tcPr>
            <w:tcW w:w="5994" w:type="dxa"/>
            <w:tcBorders>
              <w:top w:val="nil"/>
              <w:left w:val="nil"/>
              <w:bottom w:val="single" w:sz="8" w:space="0" w:color="auto"/>
              <w:right w:val="single" w:sz="4" w:space="0" w:color="auto"/>
            </w:tcBorders>
            <w:vAlign w:val="center"/>
            <w:hideMark/>
          </w:tcPr>
          <w:p w14:paraId="20AB3183"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submitted the completed Excel file with all real returns recorded for use throughout the project.</w:t>
            </w:r>
          </w:p>
        </w:tc>
        <w:tc>
          <w:tcPr>
            <w:tcW w:w="1978" w:type="dxa"/>
            <w:tcBorders>
              <w:top w:val="nil"/>
              <w:left w:val="nil"/>
              <w:bottom w:val="single" w:sz="8" w:space="0" w:color="auto"/>
              <w:right w:val="single" w:sz="8" w:space="0" w:color="auto"/>
            </w:tcBorders>
            <w:noWrap/>
            <w:vAlign w:val="center"/>
            <w:hideMark/>
          </w:tcPr>
          <w:p w14:paraId="62972CA1"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5</w:t>
            </w:r>
          </w:p>
        </w:tc>
      </w:tr>
      <w:tr w:rsidR="00926D81" w:rsidRPr="00926D81" w14:paraId="792BD48C" w14:textId="77777777" w:rsidTr="00926D81">
        <w:trPr>
          <w:trHeight w:val="285"/>
          <w:jc w:val="center"/>
        </w:trPr>
        <w:tc>
          <w:tcPr>
            <w:tcW w:w="1528" w:type="dxa"/>
            <w:tcBorders>
              <w:top w:val="nil"/>
              <w:left w:val="single" w:sz="8" w:space="0" w:color="auto"/>
              <w:bottom w:val="nil"/>
              <w:right w:val="nil"/>
            </w:tcBorders>
            <w:noWrap/>
            <w:vAlign w:val="center"/>
            <w:hideMark/>
          </w:tcPr>
          <w:p w14:paraId="4F1C2BCE"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 </w:t>
            </w:r>
          </w:p>
        </w:tc>
        <w:tc>
          <w:tcPr>
            <w:tcW w:w="5994" w:type="dxa"/>
            <w:tcBorders>
              <w:top w:val="nil"/>
              <w:left w:val="nil"/>
              <w:bottom w:val="nil"/>
              <w:right w:val="nil"/>
            </w:tcBorders>
            <w:vAlign w:val="center"/>
            <w:hideMark/>
          </w:tcPr>
          <w:p w14:paraId="06C95A87"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p>
        </w:tc>
        <w:tc>
          <w:tcPr>
            <w:tcW w:w="1978" w:type="dxa"/>
            <w:tcBorders>
              <w:top w:val="nil"/>
              <w:left w:val="nil"/>
              <w:bottom w:val="nil"/>
              <w:right w:val="single" w:sz="8" w:space="0" w:color="auto"/>
            </w:tcBorders>
            <w:noWrap/>
            <w:vAlign w:val="center"/>
            <w:hideMark/>
          </w:tcPr>
          <w:p w14:paraId="75A2949A"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 </w:t>
            </w:r>
          </w:p>
        </w:tc>
      </w:tr>
      <w:tr w:rsidR="00926D81" w:rsidRPr="00926D81" w14:paraId="0C41681B" w14:textId="77777777" w:rsidTr="00926D81">
        <w:trPr>
          <w:trHeight w:val="270"/>
          <w:jc w:val="center"/>
        </w:trPr>
        <w:tc>
          <w:tcPr>
            <w:tcW w:w="1528" w:type="dxa"/>
            <w:tcBorders>
              <w:top w:val="single" w:sz="8" w:space="0" w:color="auto"/>
              <w:left w:val="single" w:sz="8" w:space="0" w:color="auto"/>
              <w:bottom w:val="single" w:sz="4" w:space="0" w:color="auto"/>
              <w:right w:val="single" w:sz="4" w:space="0" w:color="auto"/>
            </w:tcBorders>
            <w:noWrap/>
            <w:vAlign w:val="center"/>
            <w:hideMark/>
          </w:tcPr>
          <w:p w14:paraId="218601C3"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2 (a)</w:t>
            </w:r>
          </w:p>
        </w:tc>
        <w:tc>
          <w:tcPr>
            <w:tcW w:w="5994" w:type="dxa"/>
            <w:tcBorders>
              <w:top w:val="single" w:sz="8" w:space="0" w:color="auto"/>
              <w:left w:val="nil"/>
              <w:bottom w:val="single" w:sz="4" w:space="0" w:color="auto"/>
              <w:right w:val="single" w:sz="4" w:space="0" w:color="auto"/>
            </w:tcBorders>
            <w:vAlign w:val="center"/>
            <w:hideMark/>
          </w:tcPr>
          <w:p w14:paraId="2CFE55E8"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correctly calculates the mean value for each fund.</w:t>
            </w:r>
          </w:p>
        </w:tc>
        <w:tc>
          <w:tcPr>
            <w:tcW w:w="1978" w:type="dxa"/>
            <w:tcBorders>
              <w:top w:val="single" w:sz="8" w:space="0" w:color="auto"/>
              <w:left w:val="nil"/>
              <w:bottom w:val="single" w:sz="4" w:space="0" w:color="auto"/>
              <w:right w:val="single" w:sz="8" w:space="0" w:color="auto"/>
            </w:tcBorders>
            <w:noWrap/>
            <w:vAlign w:val="center"/>
            <w:hideMark/>
          </w:tcPr>
          <w:p w14:paraId="3432645F"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6</w:t>
            </w:r>
          </w:p>
        </w:tc>
      </w:tr>
      <w:tr w:rsidR="00926D81" w:rsidRPr="00926D81" w14:paraId="14ED1B42" w14:textId="77777777" w:rsidTr="00926D81">
        <w:trPr>
          <w:trHeight w:val="525"/>
          <w:jc w:val="center"/>
        </w:trPr>
        <w:tc>
          <w:tcPr>
            <w:tcW w:w="1528" w:type="dxa"/>
            <w:tcBorders>
              <w:top w:val="nil"/>
              <w:left w:val="single" w:sz="8" w:space="0" w:color="auto"/>
              <w:bottom w:val="single" w:sz="8" w:space="0" w:color="auto"/>
              <w:right w:val="single" w:sz="4" w:space="0" w:color="auto"/>
            </w:tcBorders>
            <w:noWrap/>
            <w:vAlign w:val="center"/>
            <w:hideMark/>
          </w:tcPr>
          <w:p w14:paraId="4443943F"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2 (b)</w:t>
            </w:r>
          </w:p>
        </w:tc>
        <w:tc>
          <w:tcPr>
            <w:tcW w:w="5994" w:type="dxa"/>
            <w:tcBorders>
              <w:top w:val="nil"/>
              <w:left w:val="nil"/>
              <w:bottom w:val="single" w:sz="8" w:space="0" w:color="auto"/>
              <w:right w:val="single" w:sz="4" w:space="0" w:color="auto"/>
            </w:tcBorders>
            <w:vAlign w:val="center"/>
            <w:hideMark/>
          </w:tcPr>
          <w:p w14:paraId="6F9B16D1"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correctly calculates the standard deviation value for each fund.</w:t>
            </w:r>
          </w:p>
        </w:tc>
        <w:tc>
          <w:tcPr>
            <w:tcW w:w="1978" w:type="dxa"/>
            <w:tcBorders>
              <w:top w:val="nil"/>
              <w:left w:val="nil"/>
              <w:bottom w:val="single" w:sz="8" w:space="0" w:color="auto"/>
              <w:right w:val="single" w:sz="8" w:space="0" w:color="auto"/>
            </w:tcBorders>
            <w:noWrap/>
            <w:vAlign w:val="center"/>
            <w:hideMark/>
          </w:tcPr>
          <w:p w14:paraId="2BC73947"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6</w:t>
            </w:r>
          </w:p>
        </w:tc>
      </w:tr>
      <w:tr w:rsidR="00926D81" w:rsidRPr="00926D81" w14:paraId="669357D4" w14:textId="77777777" w:rsidTr="00926D81">
        <w:trPr>
          <w:trHeight w:val="285"/>
          <w:jc w:val="center"/>
        </w:trPr>
        <w:tc>
          <w:tcPr>
            <w:tcW w:w="1528" w:type="dxa"/>
            <w:tcBorders>
              <w:top w:val="nil"/>
              <w:left w:val="single" w:sz="8" w:space="0" w:color="auto"/>
              <w:bottom w:val="nil"/>
              <w:right w:val="nil"/>
            </w:tcBorders>
            <w:noWrap/>
            <w:vAlign w:val="center"/>
            <w:hideMark/>
          </w:tcPr>
          <w:p w14:paraId="673B6ADF"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 </w:t>
            </w:r>
          </w:p>
        </w:tc>
        <w:tc>
          <w:tcPr>
            <w:tcW w:w="5994" w:type="dxa"/>
            <w:tcBorders>
              <w:top w:val="nil"/>
              <w:left w:val="nil"/>
              <w:bottom w:val="nil"/>
              <w:right w:val="nil"/>
            </w:tcBorders>
            <w:vAlign w:val="center"/>
            <w:hideMark/>
          </w:tcPr>
          <w:p w14:paraId="6D7FDA2E"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p>
        </w:tc>
        <w:tc>
          <w:tcPr>
            <w:tcW w:w="1978" w:type="dxa"/>
            <w:tcBorders>
              <w:top w:val="nil"/>
              <w:left w:val="nil"/>
              <w:bottom w:val="nil"/>
              <w:right w:val="single" w:sz="8" w:space="0" w:color="auto"/>
            </w:tcBorders>
            <w:noWrap/>
            <w:vAlign w:val="center"/>
            <w:hideMark/>
          </w:tcPr>
          <w:p w14:paraId="5CE20980"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 </w:t>
            </w:r>
          </w:p>
        </w:tc>
      </w:tr>
      <w:tr w:rsidR="00926D81" w:rsidRPr="00926D81" w14:paraId="410A3B63" w14:textId="77777777" w:rsidTr="00926D81">
        <w:trPr>
          <w:trHeight w:val="540"/>
          <w:jc w:val="center"/>
        </w:trPr>
        <w:tc>
          <w:tcPr>
            <w:tcW w:w="1528" w:type="dxa"/>
            <w:tcBorders>
              <w:top w:val="single" w:sz="8" w:space="0" w:color="auto"/>
              <w:left w:val="single" w:sz="8" w:space="0" w:color="auto"/>
              <w:bottom w:val="single" w:sz="4" w:space="0" w:color="auto"/>
              <w:right w:val="single" w:sz="4" w:space="0" w:color="auto"/>
            </w:tcBorders>
            <w:noWrap/>
            <w:vAlign w:val="center"/>
            <w:hideMark/>
          </w:tcPr>
          <w:p w14:paraId="3D9D422C"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3 (a)</w:t>
            </w:r>
          </w:p>
        </w:tc>
        <w:tc>
          <w:tcPr>
            <w:tcW w:w="5994" w:type="dxa"/>
            <w:tcBorders>
              <w:top w:val="single" w:sz="8" w:space="0" w:color="auto"/>
              <w:left w:val="nil"/>
              <w:bottom w:val="single" w:sz="4" w:space="0" w:color="auto"/>
              <w:right w:val="single" w:sz="4" w:space="0" w:color="auto"/>
            </w:tcBorders>
            <w:vAlign w:val="center"/>
            <w:hideMark/>
          </w:tcPr>
          <w:p w14:paraId="550069E0"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creates line graphs for each of the six mutual funds. Graphs have an appropriate and professional title and axes labels.</w:t>
            </w:r>
          </w:p>
        </w:tc>
        <w:tc>
          <w:tcPr>
            <w:tcW w:w="1978" w:type="dxa"/>
            <w:tcBorders>
              <w:top w:val="single" w:sz="8" w:space="0" w:color="auto"/>
              <w:left w:val="nil"/>
              <w:bottom w:val="single" w:sz="4" w:space="0" w:color="auto"/>
              <w:right w:val="single" w:sz="8" w:space="0" w:color="auto"/>
            </w:tcBorders>
            <w:noWrap/>
            <w:vAlign w:val="center"/>
            <w:hideMark/>
          </w:tcPr>
          <w:p w14:paraId="0BEA92B1"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10</w:t>
            </w:r>
          </w:p>
        </w:tc>
      </w:tr>
      <w:tr w:rsidR="00926D81" w:rsidRPr="00926D81" w14:paraId="78FC7BD5" w14:textId="77777777" w:rsidTr="00926D81">
        <w:trPr>
          <w:trHeight w:val="825"/>
          <w:jc w:val="center"/>
        </w:trPr>
        <w:tc>
          <w:tcPr>
            <w:tcW w:w="1528" w:type="dxa"/>
            <w:tcBorders>
              <w:top w:val="nil"/>
              <w:left w:val="single" w:sz="8" w:space="0" w:color="auto"/>
              <w:bottom w:val="single" w:sz="8" w:space="0" w:color="auto"/>
              <w:right w:val="single" w:sz="4" w:space="0" w:color="auto"/>
            </w:tcBorders>
            <w:noWrap/>
            <w:vAlign w:val="center"/>
            <w:hideMark/>
          </w:tcPr>
          <w:p w14:paraId="40950973"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3 (b)</w:t>
            </w:r>
          </w:p>
        </w:tc>
        <w:tc>
          <w:tcPr>
            <w:tcW w:w="5994" w:type="dxa"/>
            <w:tcBorders>
              <w:top w:val="nil"/>
              <w:left w:val="nil"/>
              <w:bottom w:val="single" w:sz="8" w:space="0" w:color="auto"/>
              <w:right w:val="single" w:sz="4" w:space="0" w:color="auto"/>
            </w:tcBorders>
            <w:vAlign w:val="center"/>
            <w:hideMark/>
          </w:tcPr>
          <w:p w14:paraId="30985B5E"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comments on the line charts and differences between the real returns for the mutual funds. Response demonstrates professional/college-level writing.</w:t>
            </w:r>
          </w:p>
        </w:tc>
        <w:tc>
          <w:tcPr>
            <w:tcW w:w="1978" w:type="dxa"/>
            <w:tcBorders>
              <w:top w:val="nil"/>
              <w:left w:val="nil"/>
              <w:bottom w:val="single" w:sz="8" w:space="0" w:color="auto"/>
              <w:right w:val="single" w:sz="8" w:space="0" w:color="auto"/>
            </w:tcBorders>
            <w:noWrap/>
            <w:vAlign w:val="center"/>
            <w:hideMark/>
          </w:tcPr>
          <w:p w14:paraId="5FF5EFC7"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5</w:t>
            </w:r>
          </w:p>
        </w:tc>
      </w:tr>
      <w:tr w:rsidR="00926D81" w:rsidRPr="00926D81" w14:paraId="5BC69700" w14:textId="77777777" w:rsidTr="00926D81">
        <w:trPr>
          <w:trHeight w:val="285"/>
          <w:jc w:val="center"/>
        </w:trPr>
        <w:tc>
          <w:tcPr>
            <w:tcW w:w="1528" w:type="dxa"/>
            <w:tcBorders>
              <w:top w:val="nil"/>
              <w:left w:val="single" w:sz="8" w:space="0" w:color="auto"/>
              <w:bottom w:val="nil"/>
              <w:right w:val="nil"/>
            </w:tcBorders>
            <w:noWrap/>
            <w:vAlign w:val="center"/>
            <w:hideMark/>
          </w:tcPr>
          <w:p w14:paraId="092792B8"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 </w:t>
            </w:r>
          </w:p>
        </w:tc>
        <w:tc>
          <w:tcPr>
            <w:tcW w:w="5994" w:type="dxa"/>
            <w:tcBorders>
              <w:top w:val="nil"/>
              <w:left w:val="nil"/>
              <w:bottom w:val="nil"/>
              <w:right w:val="nil"/>
            </w:tcBorders>
            <w:vAlign w:val="center"/>
            <w:hideMark/>
          </w:tcPr>
          <w:p w14:paraId="4E344587"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p>
        </w:tc>
        <w:tc>
          <w:tcPr>
            <w:tcW w:w="1978" w:type="dxa"/>
            <w:tcBorders>
              <w:top w:val="nil"/>
              <w:left w:val="nil"/>
              <w:bottom w:val="nil"/>
              <w:right w:val="single" w:sz="8" w:space="0" w:color="auto"/>
            </w:tcBorders>
            <w:noWrap/>
            <w:vAlign w:val="center"/>
            <w:hideMark/>
          </w:tcPr>
          <w:p w14:paraId="465C3E15"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 </w:t>
            </w:r>
          </w:p>
        </w:tc>
      </w:tr>
      <w:tr w:rsidR="00926D81" w:rsidRPr="00926D81" w14:paraId="272249E2" w14:textId="77777777" w:rsidTr="00926D81">
        <w:trPr>
          <w:trHeight w:val="810"/>
          <w:jc w:val="center"/>
        </w:trPr>
        <w:tc>
          <w:tcPr>
            <w:tcW w:w="1528" w:type="dxa"/>
            <w:tcBorders>
              <w:top w:val="single" w:sz="8" w:space="0" w:color="auto"/>
              <w:left w:val="single" w:sz="8" w:space="0" w:color="auto"/>
              <w:bottom w:val="single" w:sz="4" w:space="0" w:color="auto"/>
              <w:right w:val="single" w:sz="4" w:space="0" w:color="auto"/>
            </w:tcBorders>
            <w:noWrap/>
            <w:vAlign w:val="center"/>
            <w:hideMark/>
          </w:tcPr>
          <w:p w14:paraId="6C9BC000"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4 (a)</w:t>
            </w:r>
          </w:p>
        </w:tc>
        <w:tc>
          <w:tcPr>
            <w:tcW w:w="5994" w:type="dxa"/>
            <w:tcBorders>
              <w:top w:val="single" w:sz="8" w:space="0" w:color="auto"/>
              <w:left w:val="nil"/>
              <w:bottom w:val="single" w:sz="4" w:space="0" w:color="auto"/>
              <w:right w:val="single" w:sz="4" w:space="0" w:color="auto"/>
            </w:tcBorders>
            <w:vAlign w:val="center"/>
            <w:hideMark/>
          </w:tcPr>
          <w:p w14:paraId="2E21BA82"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identifies their two chosen funds for Portfolio 1. Student accurately calculates the correlation coefficient, expected return, variance, and standard deviation of the resulting portfolio.</w:t>
            </w:r>
          </w:p>
        </w:tc>
        <w:tc>
          <w:tcPr>
            <w:tcW w:w="1978" w:type="dxa"/>
            <w:tcBorders>
              <w:top w:val="single" w:sz="8" w:space="0" w:color="auto"/>
              <w:left w:val="nil"/>
              <w:bottom w:val="single" w:sz="4" w:space="0" w:color="auto"/>
              <w:right w:val="single" w:sz="8" w:space="0" w:color="auto"/>
            </w:tcBorders>
            <w:noWrap/>
            <w:vAlign w:val="center"/>
            <w:hideMark/>
          </w:tcPr>
          <w:p w14:paraId="5EFCE677"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8</w:t>
            </w:r>
          </w:p>
        </w:tc>
      </w:tr>
      <w:tr w:rsidR="00926D81" w:rsidRPr="00926D81" w14:paraId="228A447E" w14:textId="77777777" w:rsidTr="00926D81">
        <w:trPr>
          <w:trHeight w:val="810"/>
          <w:jc w:val="center"/>
        </w:trPr>
        <w:tc>
          <w:tcPr>
            <w:tcW w:w="1528" w:type="dxa"/>
            <w:tcBorders>
              <w:top w:val="nil"/>
              <w:left w:val="single" w:sz="8" w:space="0" w:color="auto"/>
              <w:bottom w:val="single" w:sz="4" w:space="0" w:color="auto"/>
              <w:right w:val="single" w:sz="4" w:space="0" w:color="auto"/>
            </w:tcBorders>
            <w:noWrap/>
            <w:vAlign w:val="center"/>
            <w:hideMark/>
          </w:tcPr>
          <w:p w14:paraId="69793718"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4 (b)</w:t>
            </w:r>
          </w:p>
        </w:tc>
        <w:tc>
          <w:tcPr>
            <w:tcW w:w="5994" w:type="dxa"/>
            <w:tcBorders>
              <w:top w:val="nil"/>
              <w:left w:val="nil"/>
              <w:bottom w:val="single" w:sz="4" w:space="0" w:color="auto"/>
              <w:right w:val="single" w:sz="4" w:space="0" w:color="auto"/>
            </w:tcBorders>
            <w:vAlign w:val="center"/>
            <w:hideMark/>
          </w:tcPr>
          <w:p w14:paraId="6A43854F"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identifies their two chosen funds for Portfolio 2. Student accurately calculates the correlation coefficient, expected return, variance, and standard deviation of the resulting portfolio.</w:t>
            </w:r>
          </w:p>
        </w:tc>
        <w:tc>
          <w:tcPr>
            <w:tcW w:w="1978" w:type="dxa"/>
            <w:tcBorders>
              <w:top w:val="nil"/>
              <w:left w:val="nil"/>
              <w:bottom w:val="single" w:sz="4" w:space="0" w:color="auto"/>
              <w:right w:val="single" w:sz="8" w:space="0" w:color="auto"/>
            </w:tcBorders>
            <w:noWrap/>
            <w:vAlign w:val="center"/>
            <w:hideMark/>
          </w:tcPr>
          <w:p w14:paraId="3B5E0FA0"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8</w:t>
            </w:r>
          </w:p>
        </w:tc>
      </w:tr>
      <w:tr w:rsidR="00926D81" w:rsidRPr="00926D81" w14:paraId="1D69DC2D" w14:textId="77777777" w:rsidTr="00926D81">
        <w:trPr>
          <w:trHeight w:val="825"/>
          <w:jc w:val="center"/>
        </w:trPr>
        <w:tc>
          <w:tcPr>
            <w:tcW w:w="1528" w:type="dxa"/>
            <w:tcBorders>
              <w:top w:val="nil"/>
              <w:left w:val="single" w:sz="8" w:space="0" w:color="auto"/>
              <w:bottom w:val="single" w:sz="8" w:space="0" w:color="auto"/>
              <w:right w:val="single" w:sz="4" w:space="0" w:color="auto"/>
            </w:tcBorders>
            <w:noWrap/>
            <w:vAlign w:val="center"/>
            <w:hideMark/>
          </w:tcPr>
          <w:p w14:paraId="2D7267AC"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4 (c)</w:t>
            </w:r>
          </w:p>
        </w:tc>
        <w:tc>
          <w:tcPr>
            <w:tcW w:w="5994" w:type="dxa"/>
            <w:tcBorders>
              <w:top w:val="nil"/>
              <w:left w:val="nil"/>
              <w:bottom w:val="single" w:sz="8" w:space="0" w:color="auto"/>
              <w:right w:val="single" w:sz="4" w:space="0" w:color="auto"/>
            </w:tcBorders>
            <w:vAlign w:val="center"/>
            <w:hideMark/>
          </w:tcPr>
          <w:p w14:paraId="18FFF96B"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identifies their two chosen funds for Portfolio 3. Student accurately calculates the correlation coefficient, expected return, variance, and standard deviation of the resulting portfolio.</w:t>
            </w:r>
          </w:p>
        </w:tc>
        <w:tc>
          <w:tcPr>
            <w:tcW w:w="1978" w:type="dxa"/>
            <w:tcBorders>
              <w:top w:val="nil"/>
              <w:left w:val="nil"/>
              <w:bottom w:val="single" w:sz="8" w:space="0" w:color="auto"/>
              <w:right w:val="single" w:sz="8" w:space="0" w:color="auto"/>
            </w:tcBorders>
            <w:noWrap/>
            <w:vAlign w:val="center"/>
            <w:hideMark/>
          </w:tcPr>
          <w:p w14:paraId="2F103FBC"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8</w:t>
            </w:r>
          </w:p>
        </w:tc>
      </w:tr>
      <w:tr w:rsidR="00926D81" w:rsidRPr="00926D81" w14:paraId="43C739E6" w14:textId="77777777" w:rsidTr="00926D81">
        <w:trPr>
          <w:trHeight w:val="285"/>
          <w:jc w:val="center"/>
        </w:trPr>
        <w:tc>
          <w:tcPr>
            <w:tcW w:w="1528" w:type="dxa"/>
            <w:tcBorders>
              <w:top w:val="nil"/>
              <w:left w:val="single" w:sz="8" w:space="0" w:color="auto"/>
              <w:bottom w:val="nil"/>
              <w:right w:val="nil"/>
            </w:tcBorders>
            <w:noWrap/>
            <w:vAlign w:val="center"/>
            <w:hideMark/>
          </w:tcPr>
          <w:p w14:paraId="01306BC4"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 </w:t>
            </w:r>
          </w:p>
        </w:tc>
        <w:tc>
          <w:tcPr>
            <w:tcW w:w="5994" w:type="dxa"/>
            <w:tcBorders>
              <w:top w:val="nil"/>
              <w:left w:val="nil"/>
              <w:bottom w:val="nil"/>
              <w:right w:val="nil"/>
            </w:tcBorders>
            <w:vAlign w:val="center"/>
            <w:hideMark/>
          </w:tcPr>
          <w:p w14:paraId="39A2E145"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p>
        </w:tc>
        <w:tc>
          <w:tcPr>
            <w:tcW w:w="1978" w:type="dxa"/>
            <w:tcBorders>
              <w:top w:val="nil"/>
              <w:left w:val="nil"/>
              <w:bottom w:val="nil"/>
              <w:right w:val="single" w:sz="8" w:space="0" w:color="auto"/>
            </w:tcBorders>
            <w:noWrap/>
            <w:vAlign w:val="center"/>
            <w:hideMark/>
          </w:tcPr>
          <w:p w14:paraId="38A8EE35"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 </w:t>
            </w:r>
          </w:p>
        </w:tc>
      </w:tr>
      <w:tr w:rsidR="00926D81" w:rsidRPr="00926D81" w14:paraId="13E057DF" w14:textId="77777777" w:rsidTr="00926D81">
        <w:trPr>
          <w:trHeight w:val="810"/>
          <w:jc w:val="center"/>
        </w:trPr>
        <w:tc>
          <w:tcPr>
            <w:tcW w:w="1528" w:type="dxa"/>
            <w:tcBorders>
              <w:top w:val="single" w:sz="8" w:space="0" w:color="auto"/>
              <w:left w:val="single" w:sz="8" w:space="0" w:color="auto"/>
              <w:bottom w:val="single" w:sz="4" w:space="0" w:color="auto"/>
              <w:right w:val="single" w:sz="4" w:space="0" w:color="auto"/>
            </w:tcBorders>
            <w:noWrap/>
            <w:vAlign w:val="center"/>
            <w:hideMark/>
          </w:tcPr>
          <w:p w14:paraId="4D0513CE"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5 (a)</w:t>
            </w:r>
          </w:p>
        </w:tc>
        <w:tc>
          <w:tcPr>
            <w:tcW w:w="5994" w:type="dxa"/>
            <w:tcBorders>
              <w:top w:val="single" w:sz="8" w:space="0" w:color="auto"/>
              <w:left w:val="nil"/>
              <w:bottom w:val="single" w:sz="4" w:space="0" w:color="auto"/>
              <w:right w:val="single" w:sz="4" w:space="0" w:color="auto"/>
            </w:tcBorders>
            <w:vAlign w:val="center"/>
            <w:hideMark/>
          </w:tcPr>
          <w:p w14:paraId="56D5AB36"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provides appropriate recommendations for investment given the priorities provided. Student provides justification from their calculations of each portfolio. Response demonstrates professional/college-level writing.</w:t>
            </w:r>
          </w:p>
        </w:tc>
        <w:tc>
          <w:tcPr>
            <w:tcW w:w="1978" w:type="dxa"/>
            <w:tcBorders>
              <w:top w:val="single" w:sz="8" w:space="0" w:color="auto"/>
              <w:left w:val="nil"/>
              <w:bottom w:val="single" w:sz="4" w:space="0" w:color="auto"/>
              <w:right w:val="single" w:sz="8" w:space="0" w:color="auto"/>
            </w:tcBorders>
            <w:noWrap/>
            <w:vAlign w:val="center"/>
            <w:hideMark/>
          </w:tcPr>
          <w:p w14:paraId="5E162D9A"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6</w:t>
            </w:r>
          </w:p>
        </w:tc>
      </w:tr>
      <w:tr w:rsidR="00926D81" w:rsidRPr="00926D81" w14:paraId="13C8C7EE" w14:textId="77777777" w:rsidTr="00926D81">
        <w:trPr>
          <w:trHeight w:val="540"/>
          <w:jc w:val="center"/>
        </w:trPr>
        <w:tc>
          <w:tcPr>
            <w:tcW w:w="1528" w:type="dxa"/>
            <w:tcBorders>
              <w:top w:val="nil"/>
              <w:left w:val="single" w:sz="8" w:space="0" w:color="auto"/>
              <w:bottom w:val="single" w:sz="4" w:space="0" w:color="auto"/>
              <w:right w:val="single" w:sz="4" w:space="0" w:color="auto"/>
            </w:tcBorders>
            <w:noWrap/>
            <w:vAlign w:val="center"/>
            <w:hideMark/>
          </w:tcPr>
          <w:p w14:paraId="2097C135"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Step 5 (b)</w:t>
            </w:r>
          </w:p>
        </w:tc>
        <w:tc>
          <w:tcPr>
            <w:tcW w:w="5994" w:type="dxa"/>
            <w:tcBorders>
              <w:top w:val="nil"/>
              <w:left w:val="nil"/>
              <w:bottom w:val="single" w:sz="4" w:space="0" w:color="auto"/>
              <w:right w:val="single" w:sz="4" w:space="0" w:color="auto"/>
            </w:tcBorders>
            <w:vAlign w:val="center"/>
            <w:hideMark/>
          </w:tcPr>
          <w:p w14:paraId="78DBD4C2" w14:textId="77777777" w:rsidR="00926D81" w:rsidRPr="00926D81" w:rsidRDefault="00926D81" w:rsidP="00926D81">
            <w:pPr>
              <w:spacing w:after="0" w:line="240" w:lineRule="auto"/>
              <w:rPr>
                <w:rFonts w:ascii="Aptos" w:eastAsia="Times New Roman" w:hAnsi="Aptos" w:cs="Times New Roman"/>
                <w:color w:val="273540"/>
                <w:kern w:val="0"/>
                <w:sz w:val="20"/>
                <w:szCs w:val="20"/>
                <w14:ligatures w14:val="none"/>
              </w:rPr>
            </w:pPr>
            <w:r>
              <w:rPr>
                <w:rFonts w:ascii="Aptos" w:eastAsia="Times New Roman" w:hAnsi="Aptos" w:cs="Times New Roman"/>
                <w:color w:val="273540"/>
                <w:kern w:val="0"/>
                <w:sz w:val="20"/>
                <w:szCs w:val="20"/>
                <w14:ligatures w14:val="none"/>
              </w:rPr>
              <w:t>Student identifies personal choice of portfolio for investment. Response demonstrates professional/college-level writing.</w:t>
            </w:r>
          </w:p>
        </w:tc>
        <w:tc>
          <w:tcPr>
            <w:tcW w:w="1978" w:type="dxa"/>
            <w:tcBorders>
              <w:top w:val="nil"/>
              <w:left w:val="nil"/>
              <w:bottom w:val="single" w:sz="4" w:space="0" w:color="auto"/>
              <w:right w:val="single" w:sz="8" w:space="0" w:color="auto"/>
            </w:tcBorders>
            <w:noWrap/>
            <w:vAlign w:val="center"/>
            <w:hideMark/>
          </w:tcPr>
          <w:p w14:paraId="247E13C2"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6</w:t>
            </w:r>
          </w:p>
        </w:tc>
      </w:tr>
      <w:tr w:rsidR="00926D81" w:rsidRPr="00926D81" w14:paraId="4F6E8ABD" w14:textId="77777777" w:rsidTr="00926D81">
        <w:trPr>
          <w:trHeight w:val="540"/>
          <w:jc w:val="center"/>
        </w:trPr>
        <w:tc>
          <w:tcPr>
            <w:tcW w:w="1528" w:type="dxa"/>
            <w:tcBorders>
              <w:top w:val="nil"/>
              <w:left w:val="single" w:sz="8" w:space="0" w:color="auto"/>
              <w:bottom w:val="single" w:sz="4" w:space="0" w:color="auto"/>
              <w:right w:val="single" w:sz="4" w:space="0" w:color="auto"/>
            </w:tcBorders>
            <w:noWrap/>
            <w:vAlign w:val="center"/>
            <w:hideMark/>
          </w:tcPr>
          <w:p w14:paraId="18AAAFC2"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 xml:space="preserve">Step 5 (c) </w:t>
            </w:r>
          </w:p>
        </w:tc>
        <w:tc>
          <w:tcPr>
            <w:tcW w:w="5994" w:type="dxa"/>
            <w:tcBorders>
              <w:top w:val="nil"/>
              <w:left w:val="nil"/>
              <w:bottom w:val="single" w:sz="4" w:space="0" w:color="auto"/>
              <w:right w:val="single" w:sz="4" w:space="0" w:color="auto"/>
            </w:tcBorders>
            <w:vAlign w:val="center"/>
            <w:hideMark/>
          </w:tcPr>
          <w:p w14:paraId="67256517" w14:textId="77777777" w:rsidR="00926D81" w:rsidRPr="00926D81" w:rsidRDefault="00926D81" w:rsidP="00926D81">
            <w:pPr>
              <w:spacing w:after="0" w:line="240" w:lineRule="auto"/>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Student identifies and discusses personal investing priorities. Response demonstrates professional/college-level writing.</w:t>
            </w:r>
          </w:p>
        </w:tc>
        <w:tc>
          <w:tcPr>
            <w:tcW w:w="1978" w:type="dxa"/>
            <w:tcBorders>
              <w:top w:val="nil"/>
              <w:left w:val="nil"/>
              <w:bottom w:val="single" w:sz="4" w:space="0" w:color="auto"/>
              <w:right w:val="single" w:sz="8" w:space="0" w:color="auto"/>
            </w:tcBorders>
            <w:noWrap/>
            <w:vAlign w:val="center"/>
            <w:hideMark/>
          </w:tcPr>
          <w:p w14:paraId="20A4055D"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6</w:t>
            </w:r>
          </w:p>
        </w:tc>
      </w:tr>
      <w:tr w:rsidR="00926D81" w:rsidRPr="00926D81" w14:paraId="20A49119" w14:textId="77777777" w:rsidTr="00926D81">
        <w:trPr>
          <w:trHeight w:val="555"/>
          <w:jc w:val="center"/>
        </w:trPr>
        <w:tc>
          <w:tcPr>
            <w:tcW w:w="1528" w:type="dxa"/>
            <w:tcBorders>
              <w:top w:val="nil"/>
              <w:left w:val="single" w:sz="8" w:space="0" w:color="auto"/>
              <w:bottom w:val="single" w:sz="8" w:space="0" w:color="auto"/>
              <w:right w:val="single" w:sz="4" w:space="0" w:color="auto"/>
            </w:tcBorders>
            <w:noWrap/>
            <w:vAlign w:val="center"/>
            <w:hideMark/>
          </w:tcPr>
          <w:p w14:paraId="5ECD5936"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Step 5 (d)</w:t>
            </w:r>
          </w:p>
        </w:tc>
        <w:tc>
          <w:tcPr>
            <w:tcW w:w="5994" w:type="dxa"/>
            <w:tcBorders>
              <w:top w:val="nil"/>
              <w:left w:val="nil"/>
              <w:bottom w:val="single" w:sz="8" w:space="0" w:color="auto"/>
              <w:right w:val="single" w:sz="4" w:space="0" w:color="auto"/>
            </w:tcBorders>
            <w:vAlign w:val="center"/>
            <w:hideMark/>
          </w:tcPr>
          <w:p w14:paraId="06E463AF" w14:textId="77777777" w:rsidR="00926D81" w:rsidRPr="00926D81" w:rsidRDefault="00926D81" w:rsidP="00926D81">
            <w:pPr>
              <w:spacing w:after="0" w:line="240" w:lineRule="auto"/>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Student discusses pros and cons of portfolio choice with justification for final choice. Response demonstrates professional/college-level writing.</w:t>
            </w:r>
          </w:p>
        </w:tc>
        <w:tc>
          <w:tcPr>
            <w:tcW w:w="1978" w:type="dxa"/>
            <w:tcBorders>
              <w:top w:val="nil"/>
              <w:left w:val="nil"/>
              <w:bottom w:val="single" w:sz="8" w:space="0" w:color="auto"/>
              <w:right w:val="single" w:sz="8" w:space="0" w:color="auto"/>
            </w:tcBorders>
            <w:noWrap/>
            <w:vAlign w:val="center"/>
            <w:hideMark/>
          </w:tcPr>
          <w:p w14:paraId="02D0D5BE"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6</w:t>
            </w:r>
          </w:p>
        </w:tc>
      </w:tr>
      <w:tr w:rsidR="00926D81" w:rsidRPr="00926D81" w14:paraId="6833B257" w14:textId="77777777" w:rsidTr="00926D81">
        <w:trPr>
          <w:trHeight w:val="285"/>
          <w:jc w:val="center"/>
        </w:trPr>
        <w:tc>
          <w:tcPr>
            <w:tcW w:w="1528" w:type="dxa"/>
            <w:tcBorders>
              <w:top w:val="nil"/>
              <w:left w:val="single" w:sz="8" w:space="0" w:color="auto"/>
              <w:bottom w:val="nil"/>
              <w:right w:val="nil"/>
            </w:tcBorders>
            <w:noWrap/>
            <w:vAlign w:val="center"/>
            <w:hideMark/>
          </w:tcPr>
          <w:p w14:paraId="645F32F7"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 </w:t>
            </w:r>
          </w:p>
        </w:tc>
        <w:tc>
          <w:tcPr>
            <w:tcW w:w="5994" w:type="dxa"/>
            <w:tcBorders>
              <w:top w:val="nil"/>
              <w:left w:val="nil"/>
              <w:bottom w:val="nil"/>
              <w:right w:val="nil"/>
            </w:tcBorders>
            <w:vAlign w:val="center"/>
            <w:hideMark/>
          </w:tcPr>
          <w:p w14:paraId="33331821" w14:textId="77777777" w:rsidR="00926D81" w:rsidRPr="00926D81" w:rsidRDefault="00926D81" w:rsidP="00926D81">
            <w:pPr>
              <w:spacing w:after="0" w:line="240" w:lineRule="auto"/>
              <w:rPr>
                <w:rFonts w:ascii="Aptos" w:eastAsia="Times New Roman" w:hAnsi="Aptos" w:cs="Times New Roman"/>
                <w:b/>
                <w:bCs/>
                <w:color w:val="000000"/>
                <w:kern w:val="0"/>
                <w:sz w:val="20"/>
                <w:szCs w:val="20"/>
                <w14:ligatures w14:val="none"/>
              </w:rPr>
            </w:pPr>
          </w:p>
        </w:tc>
        <w:tc>
          <w:tcPr>
            <w:tcW w:w="1978" w:type="dxa"/>
            <w:tcBorders>
              <w:top w:val="nil"/>
              <w:left w:val="nil"/>
              <w:bottom w:val="nil"/>
              <w:right w:val="single" w:sz="8" w:space="0" w:color="auto"/>
            </w:tcBorders>
            <w:noWrap/>
            <w:vAlign w:val="center"/>
            <w:hideMark/>
          </w:tcPr>
          <w:p w14:paraId="4A318121"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 </w:t>
            </w:r>
          </w:p>
        </w:tc>
      </w:tr>
      <w:tr w:rsidR="00926D81" w:rsidRPr="00926D81" w14:paraId="29B947A4" w14:textId="77777777" w:rsidTr="00926D81">
        <w:trPr>
          <w:trHeight w:val="285"/>
          <w:jc w:val="center"/>
        </w:trPr>
        <w:tc>
          <w:tcPr>
            <w:tcW w:w="1528" w:type="dxa"/>
            <w:tcBorders>
              <w:top w:val="single" w:sz="8" w:space="0" w:color="auto"/>
              <w:left w:val="single" w:sz="8" w:space="0" w:color="auto"/>
              <w:bottom w:val="single" w:sz="8" w:space="0" w:color="auto"/>
              <w:right w:val="nil"/>
            </w:tcBorders>
            <w:noWrap/>
            <w:vAlign w:val="center"/>
            <w:hideMark/>
          </w:tcPr>
          <w:p w14:paraId="224DAE44" w14:textId="77777777" w:rsidR="00926D81" w:rsidRPr="00926D81" w:rsidRDefault="00926D81" w:rsidP="00926D81">
            <w:pPr>
              <w:spacing w:after="0" w:line="240" w:lineRule="auto"/>
              <w:rPr>
                <w:rFonts w:ascii="Aptos" w:eastAsia="Times New Roman" w:hAnsi="Aptos" w:cs="Times New Roman"/>
                <w:b/>
                <w:bCs/>
                <w:color w:val="273540"/>
                <w:kern w:val="0"/>
                <w:sz w:val="20"/>
                <w:szCs w:val="20"/>
                <w14:ligatures w14:val="none"/>
              </w:rPr>
            </w:pPr>
            <w:r>
              <w:rPr>
                <w:rFonts w:ascii="Aptos" w:eastAsia="Times New Roman" w:hAnsi="Aptos" w:cs="Times New Roman"/>
                <w:b/>
                <w:bCs/>
                <w:color w:val="273540"/>
                <w:kern w:val="0"/>
                <w:sz w:val="20"/>
                <w:szCs w:val="20"/>
                <w14:ligatures w14:val="none"/>
              </w:rPr>
              <w:t>Total Points</w:t>
            </w:r>
          </w:p>
        </w:tc>
        <w:tc>
          <w:tcPr>
            <w:tcW w:w="5994" w:type="dxa"/>
            <w:tcBorders>
              <w:top w:val="single" w:sz="8" w:space="0" w:color="auto"/>
              <w:left w:val="nil"/>
              <w:bottom w:val="single" w:sz="8" w:space="0" w:color="auto"/>
              <w:right w:val="nil"/>
            </w:tcBorders>
            <w:noWrap/>
            <w:vAlign w:val="center"/>
            <w:hideMark/>
          </w:tcPr>
          <w:p w14:paraId="19232772" w14:textId="77777777" w:rsidR="00926D81" w:rsidRPr="00926D81" w:rsidRDefault="00926D81" w:rsidP="00926D81">
            <w:pPr>
              <w:spacing w:after="0" w:line="240" w:lineRule="auto"/>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 </w:t>
            </w:r>
          </w:p>
        </w:tc>
        <w:tc>
          <w:tcPr>
            <w:tcW w:w="1978" w:type="dxa"/>
            <w:tcBorders>
              <w:top w:val="single" w:sz="8" w:space="0" w:color="auto"/>
              <w:left w:val="nil"/>
              <w:bottom w:val="single" w:sz="8" w:space="0" w:color="auto"/>
              <w:right w:val="single" w:sz="8" w:space="0" w:color="auto"/>
            </w:tcBorders>
            <w:noWrap/>
            <w:vAlign w:val="center"/>
            <w:hideMark/>
          </w:tcPr>
          <w:p w14:paraId="74ACF17D" w14:textId="77777777" w:rsidR="00926D81" w:rsidRPr="00926D81" w:rsidRDefault="00926D81" w:rsidP="00926D81">
            <w:pPr>
              <w:spacing w:after="0" w:line="240" w:lineRule="auto"/>
              <w:jc w:val="center"/>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100</w:t>
            </w:r>
          </w:p>
        </w:tc>
      </w:tr>
    </w:tbl>
    <w:p w14:paraId="6B18E9D3" w14:textId="77777777" w:rsidR="00B76323" w:rsidRPr="00744D33" w:rsidRDefault="00B76323" w:rsidP="00744D33">
      <w:pPr>
        <w:spacing w:after="0" w:line="240" w:lineRule="auto"/>
        <w:rPr>
          <w:sz w:val="24"/>
          <w:szCs w:val="24"/>
        </w:rPr>
      </w:pPr>
    </w:p>
    <w:sectPr w:rsidR="00B76323" w:rsidRPr="00744D33" w:rsidSect="00B763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EC9"/>
    <w:multiLevelType w:val="hybridMultilevel"/>
    <w:tmpl w:val="EF180A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AB1373"/>
    <w:multiLevelType w:val="hybridMultilevel"/>
    <w:tmpl w:val="BB66A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9868E9"/>
    <w:multiLevelType w:val="hybridMultilevel"/>
    <w:tmpl w:val="083EB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C220A5"/>
    <w:multiLevelType w:val="hybridMultilevel"/>
    <w:tmpl w:val="EF180A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CDC5244"/>
    <w:multiLevelType w:val="hybridMultilevel"/>
    <w:tmpl w:val="EF180A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4775446">
    <w:abstractNumId w:val="0"/>
  </w:num>
  <w:num w:numId="2" w16cid:durableId="397360598">
    <w:abstractNumId w:val="3"/>
  </w:num>
  <w:num w:numId="3" w16cid:durableId="1052583806">
    <w:abstractNumId w:val="4"/>
  </w:num>
  <w:num w:numId="4" w16cid:durableId="841891875">
    <w:abstractNumId w:val="1"/>
  </w:num>
  <w:num w:numId="5" w16cid:durableId="815335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323"/>
    <w:rsid w:val="00004DD9"/>
    <w:rsid w:val="00023411"/>
    <w:rsid w:val="00054493"/>
    <w:rsid w:val="0007451C"/>
    <w:rsid w:val="00125BC5"/>
    <w:rsid w:val="00141350"/>
    <w:rsid w:val="0016593F"/>
    <w:rsid w:val="001817A8"/>
    <w:rsid w:val="0018248A"/>
    <w:rsid w:val="00196CBE"/>
    <w:rsid w:val="001A3A24"/>
    <w:rsid w:val="001D596F"/>
    <w:rsid w:val="002430D7"/>
    <w:rsid w:val="00296F6F"/>
    <w:rsid w:val="002B2D48"/>
    <w:rsid w:val="002B4E63"/>
    <w:rsid w:val="00333973"/>
    <w:rsid w:val="00376041"/>
    <w:rsid w:val="003963AB"/>
    <w:rsid w:val="003B5E63"/>
    <w:rsid w:val="00422397"/>
    <w:rsid w:val="00453DCF"/>
    <w:rsid w:val="004B0619"/>
    <w:rsid w:val="004C374D"/>
    <w:rsid w:val="0051204E"/>
    <w:rsid w:val="005307E6"/>
    <w:rsid w:val="005577A1"/>
    <w:rsid w:val="00557A0B"/>
    <w:rsid w:val="00561F83"/>
    <w:rsid w:val="005710C8"/>
    <w:rsid w:val="005D6202"/>
    <w:rsid w:val="005F3158"/>
    <w:rsid w:val="00643348"/>
    <w:rsid w:val="006935D9"/>
    <w:rsid w:val="00697C27"/>
    <w:rsid w:val="00703334"/>
    <w:rsid w:val="007326D1"/>
    <w:rsid w:val="00743C21"/>
    <w:rsid w:val="00744D33"/>
    <w:rsid w:val="0075628E"/>
    <w:rsid w:val="0076662E"/>
    <w:rsid w:val="007A2916"/>
    <w:rsid w:val="007B4AA0"/>
    <w:rsid w:val="007C4D74"/>
    <w:rsid w:val="00820D20"/>
    <w:rsid w:val="00840D32"/>
    <w:rsid w:val="008527E5"/>
    <w:rsid w:val="00855F54"/>
    <w:rsid w:val="008879D8"/>
    <w:rsid w:val="00890005"/>
    <w:rsid w:val="008B7097"/>
    <w:rsid w:val="008E4CC3"/>
    <w:rsid w:val="00906CDE"/>
    <w:rsid w:val="00911187"/>
    <w:rsid w:val="00926D81"/>
    <w:rsid w:val="00991BF4"/>
    <w:rsid w:val="009B61AF"/>
    <w:rsid w:val="009D567E"/>
    <w:rsid w:val="009D58BB"/>
    <w:rsid w:val="00A33F2A"/>
    <w:rsid w:val="00A37398"/>
    <w:rsid w:val="00A429AD"/>
    <w:rsid w:val="00A67AEE"/>
    <w:rsid w:val="00A90A10"/>
    <w:rsid w:val="00AC74B4"/>
    <w:rsid w:val="00AD4E09"/>
    <w:rsid w:val="00B06DC9"/>
    <w:rsid w:val="00B242FC"/>
    <w:rsid w:val="00B37F48"/>
    <w:rsid w:val="00B7319C"/>
    <w:rsid w:val="00B76323"/>
    <w:rsid w:val="00B7704C"/>
    <w:rsid w:val="00B90EA8"/>
    <w:rsid w:val="00BA631B"/>
    <w:rsid w:val="00BD491B"/>
    <w:rsid w:val="00BE4344"/>
    <w:rsid w:val="00BE6490"/>
    <w:rsid w:val="00C56745"/>
    <w:rsid w:val="00C93633"/>
    <w:rsid w:val="00CD1B60"/>
    <w:rsid w:val="00D348DE"/>
    <w:rsid w:val="00D43034"/>
    <w:rsid w:val="00D50B41"/>
    <w:rsid w:val="00EA261B"/>
    <w:rsid w:val="00EA7972"/>
    <w:rsid w:val="00F17B82"/>
    <w:rsid w:val="00F35674"/>
    <w:rsid w:val="00F37855"/>
    <w:rsid w:val="00F91A59"/>
    <w:rsid w:val="00FA0587"/>
    <w:rsid w:val="00FF13FA"/>
    <w:rsid w:val="00FF5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2378"/>
  <w15:chartTrackingRefBased/>
  <w15:docId w15:val="{40829651-FC44-4BD0-9E6C-DC71F074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323"/>
    <w:pPr>
      <w:spacing w:line="259" w:lineRule="auto"/>
    </w:pPr>
    <w:rPr>
      <w:sz w:val="22"/>
      <w:szCs w:val="22"/>
    </w:rPr>
  </w:style>
  <w:style w:type="paragraph" w:styleId="Heading1">
    <w:name w:val="heading 1"/>
    <w:basedOn w:val="Normal"/>
    <w:next w:val="Normal"/>
    <w:link w:val="Heading1Char"/>
    <w:uiPriority w:val="9"/>
    <w:qFormat/>
    <w:rsid w:val="00B76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323"/>
    <w:rPr>
      <w:rFonts w:eastAsiaTheme="majorEastAsia" w:cstheme="majorBidi"/>
      <w:color w:val="272727" w:themeColor="text1" w:themeTint="D8"/>
    </w:rPr>
  </w:style>
  <w:style w:type="paragraph" w:styleId="Title">
    <w:name w:val="Title"/>
    <w:basedOn w:val="Normal"/>
    <w:next w:val="Normal"/>
    <w:link w:val="TitleChar"/>
    <w:uiPriority w:val="10"/>
    <w:qFormat/>
    <w:rsid w:val="00B76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323"/>
    <w:pPr>
      <w:spacing w:before="160"/>
      <w:jc w:val="center"/>
    </w:pPr>
    <w:rPr>
      <w:i/>
      <w:iCs/>
      <w:color w:val="404040" w:themeColor="text1" w:themeTint="BF"/>
    </w:rPr>
  </w:style>
  <w:style w:type="character" w:customStyle="1" w:styleId="QuoteChar">
    <w:name w:val="Quote Char"/>
    <w:basedOn w:val="DefaultParagraphFont"/>
    <w:link w:val="Quote"/>
    <w:uiPriority w:val="29"/>
    <w:rsid w:val="00B76323"/>
    <w:rPr>
      <w:i/>
      <w:iCs/>
      <w:color w:val="404040" w:themeColor="text1" w:themeTint="BF"/>
    </w:rPr>
  </w:style>
  <w:style w:type="paragraph" w:styleId="ListParagraph">
    <w:name w:val="List Paragraph"/>
    <w:basedOn w:val="Normal"/>
    <w:uiPriority w:val="34"/>
    <w:qFormat/>
    <w:rsid w:val="00B76323"/>
    <w:pPr>
      <w:ind w:left="720"/>
      <w:contextualSpacing/>
    </w:pPr>
  </w:style>
  <w:style w:type="character" w:styleId="IntenseEmphasis">
    <w:name w:val="Intense Emphasis"/>
    <w:basedOn w:val="DefaultParagraphFont"/>
    <w:uiPriority w:val="21"/>
    <w:qFormat/>
    <w:rsid w:val="00B76323"/>
    <w:rPr>
      <w:i/>
      <w:iCs/>
      <w:color w:val="0F4761" w:themeColor="accent1" w:themeShade="BF"/>
    </w:rPr>
  </w:style>
  <w:style w:type="paragraph" w:styleId="IntenseQuote">
    <w:name w:val="Intense Quote"/>
    <w:basedOn w:val="Normal"/>
    <w:next w:val="Normal"/>
    <w:link w:val="IntenseQuoteChar"/>
    <w:uiPriority w:val="30"/>
    <w:qFormat/>
    <w:rsid w:val="00B76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323"/>
    <w:rPr>
      <w:i/>
      <w:iCs/>
      <w:color w:val="0F4761" w:themeColor="accent1" w:themeShade="BF"/>
    </w:rPr>
  </w:style>
  <w:style w:type="character" w:styleId="IntenseReference">
    <w:name w:val="Intense Reference"/>
    <w:basedOn w:val="DefaultParagraphFont"/>
    <w:uiPriority w:val="32"/>
    <w:qFormat/>
    <w:rsid w:val="00B76323"/>
    <w:rPr>
      <w:b/>
      <w:bCs/>
      <w:smallCaps/>
      <w:color w:val="0F4761" w:themeColor="accent1" w:themeShade="BF"/>
      <w:spacing w:val="5"/>
    </w:rPr>
  </w:style>
  <w:style w:type="table" w:styleId="TableGrid">
    <w:name w:val="Table Grid"/>
    <w:basedOn w:val="TableNormal"/>
    <w:uiPriority w:val="39"/>
    <w:rsid w:val="00B7632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6323"/>
    <w:rPr>
      <w:color w:val="467886" w:themeColor="hyperlink"/>
      <w:u w:val="single"/>
    </w:rPr>
  </w:style>
  <w:style w:type="character" w:styleId="FollowedHyperlink">
    <w:name w:val="FollowedHyperlink"/>
    <w:basedOn w:val="DefaultParagraphFont"/>
    <w:uiPriority w:val="99"/>
    <w:semiHidden/>
    <w:unhideWhenUsed/>
    <w:rsid w:val="00855F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delity.com/sector-investing/health-care/overview" TargetMode="External"/><Relationship Id="rId3" Type="http://schemas.openxmlformats.org/officeDocument/2006/relationships/settings" Target="settings.xml"/><Relationship Id="rId7" Type="http://schemas.openxmlformats.org/officeDocument/2006/relationships/hyperlink" Target="https://www.fidelity.com/sector-investing/financials/overvie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delity.com/sector-investing/energy/overview" TargetMode="External"/><Relationship Id="rId11" Type="http://schemas.openxmlformats.org/officeDocument/2006/relationships/fontTable" Target="fontTable.xml"/><Relationship Id="rId5" Type="http://schemas.openxmlformats.org/officeDocument/2006/relationships/hyperlink" Target="https://www.fidelity.com/sector-investing/consumer-staples/overview" TargetMode="External"/><Relationship Id="rId10" Type="http://schemas.openxmlformats.org/officeDocument/2006/relationships/hyperlink" Target="https://www.fidelity.com/sector-investing/utilities/overview" TargetMode="External"/><Relationship Id="rId4" Type="http://schemas.openxmlformats.org/officeDocument/2006/relationships/webSettings" Target="webSettings.xml"/><Relationship Id="rId9" Type="http://schemas.openxmlformats.org/officeDocument/2006/relationships/hyperlink" Target="https://www.fidelity.com/sector-investing/information-technology/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1499</Words>
  <Characters>8548</Characters>
  <Application>Microsoft Office Word</Application>
  <DocSecurity>0</DocSecurity>
  <Lines>71</Lines>
  <Paragraphs>20</Paragraphs>
  <ScaleCrop>false</ScaleCrop>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 Westover</dc:creator>
  <cp:keywords/>
  <dc:description/>
  <cp:lastModifiedBy>Jacque Westover</cp:lastModifiedBy>
  <cp:revision>5</cp:revision>
  <dcterms:created xsi:type="dcterms:W3CDTF">2026-01-26T01:53:00Z</dcterms:created>
  <dcterms:modified xsi:type="dcterms:W3CDTF">2026-02-01T17:46:00Z</dcterms:modified>
</cp:coreProperties>
</file>