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Configuration Pack (DOCX)</w:t>
      </w:r>
    </w:p>
    <w:p>
      <w:pPr>
        <w:spacing w:after="240"/>
      </w:pPr>
      <w:r>
        <w:rPr>
          <w:color w:val="5A5A5A"/>
          <w:sz w:val="22"/>
        </w:rPr>
        <w:t>FlashShip Logistics GmbH | Payroll calendar and policy configuration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Stage01_Payroll_Config-DOC-001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1. Payroll calendar and policy configuration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Calendar &amp; Codes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Establish the controllable contract for payroll: pay periods, cutoffs, earnings/deduction codes, approvals, and audit requirements for the payroll MVP.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Company payroll policy decisions (pay frequency, cutoff rules, approvals)</w:t>
      </w:r>
    </w:p>
    <w:p>
      <w:pPr>
        <w:numPr/>
        <w:spacing w:after="20"/>
        <w:ind w:left="360" w:hanging="216"/>
      </w:pPr>
      <w:r>
        <w:t>• Earnings and deduction catalog decisions</w:t>
      </w:r>
    </w:p>
    <w:p>
      <w:pPr>
        <w:numPr/>
        <w:spacing w:after="20"/>
        <w:ind w:left="360" w:hanging="216"/>
      </w:pPr>
      <w:r>
        <w:t>• Accounting/GL mapping decisions for payroll postings (if used in MVP)</w:t>
      </w:r>
    </w:p>
    <w:p>
      <w:pPr>
        <w:numPr/>
        <w:spacing w:after="20"/>
        <w:ind w:left="360" w:hanging="216"/>
      </w:pPr>
      <w:r>
        <w:t>• Jurisdiction parameters (UNSPECIFIED - configure later): payslip required fields, statutory deductions/withholding, filing cadence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Pay calendar (pay periods, cutoff timestamps, pay dates, status)</w:t>
      </w:r>
    </w:p>
    <w:p>
      <w:pPr>
        <w:numPr/>
        <w:spacing w:after="20"/>
        <w:ind w:left="360" w:hanging="216"/>
      </w:pPr>
      <w:r>
        <w:t>• Earnings codebook (effective-dated)</w:t>
      </w:r>
    </w:p>
    <w:p>
      <w:pPr>
        <w:numPr/>
        <w:spacing w:after="20"/>
        <w:ind w:left="360" w:hanging="216"/>
      </w:pPr>
      <w:r>
        <w:t>• Deduction codebook (effective-dated; authorization requirements)</w:t>
      </w:r>
    </w:p>
    <w:p>
      <w:pPr>
        <w:numPr/>
        <w:spacing w:after="20"/>
        <w:ind w:left="360" w:hanging="216"/>
      </w:pPr>
      <w:r>
        <w:t>• Approval workflow definition for payroll stages</w:t>
      </w:r>
    </w:p>
    <w:p>
      <w:pPr>
        <w:numPr/>
        <w:spacing w:after="20"/>
        <w:ind w:left="360" w:hanging="216"/>
      </w:pPr>
      <w:r>
        <w:t>• Change log entries for any configuration edits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Define pay groups (e.g., weekly) and create pay periods with start/end dates, cutoff timestamp, and pay date.</w:t>
      </w:r>
    </w:p>
    <w:p>
      <w:pPr>
        <w:spacing w:after="40"/>
      </w:pPr>
      <w:r>
        <w:t>2. Define earnings codes and deduction codes with units, descriptions, and effective dates.</w:t>
      </w:r>
    </w:p>
    <w:p>
      <w:pPr>
        <w:spacing w:after="40"/>
      </w:pPr>
      <w:r>
        <w:t>3. Define the approval chain for each payroll stage (manager approvals, payroll finalization, finance approval).</w:t>
      </w:r>
    </w:p>
    <w:p>
      <w:pPr>
        <w:spacing w:after="40"/>
      </w:pPr>
      <w:r>
        <w:t>4. Publish a rules/config version identifier to be referenced by the payroll run for the pay period.</w:t>
      </w:r>
    </w:p>
    <w:p>
      <w:pPr>
        <w:spacing w:after="40"/>
      </w:pPr>
      <w:r>
        <w:t>5. Record all changes in the change log and capture required approvals for configuration changes.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PayPeriodID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identifier for pay period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Format: PP-YYYY-W## or similar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PeriodStart / PeriodEnd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 boundaries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Date validation; PeriodStart &lt; PeriodEnd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CutoffTimestamp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Deadline for approvals/lock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 in company timezone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PayDate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Planned pay date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Date validation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RulesVersionID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 of config applied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Immutable reference per run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EarningCode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Earnings code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Earning_Codes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Unique; effective dates non-overlapping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DeductionCode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 code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Deduction_Codes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Unique; authorization requirement set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Two-person review for configuration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 prepares; Finance reviews/approves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Effective dating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Changes must have effective-from/to and not silently change prior periods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Auditability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Record who/when/what changed and link to ticket/ADR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10:32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 by (Finance)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11:18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