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Timesheet Approval Form (DOCX)</w:t>
      </w:r>
    </w:p>
    <w:p>
      <w:pPr>
        <w:spacing w:after="240"/>
      </w:pPr>
      <w:r>
        <w:rPr>
          <w:color w:val="5A5A5A"/>
          <w:sz w:val="22"/>
        </w:rPr>
        <w:t>FlashShip Logistics GmbH | Manager review and approval of timesheets | Empty template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[ARTIFACT_ID]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DRAFT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5. Manager review and approval of timesheets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[TENANT/PROGRAM]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[STATION/REGION]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[PAY_PERIOD_ID (start..end)]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[RULES_VERSION_ID]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[OWNER_ROLE]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[SYSTEM_OF_RECORD]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Manager Approval Tracker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Capture accountable manager approvals for each worker’s timesheet and lock approved timesheets from further edits.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Submitted timesheets and resolved exceptions (Stage 4)</w:t>
      </w:r>
    </w:p>
    <w:p>
      <w:pPr>
        <w:numPr/>
        <w:spacing w:after="20"/>
        <w:ind w:left="360" w:hanging="216"/>
      </w:pPr>
      <w:r>
        <w:t>• Any outstanding adjustment requests requiring manager decision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Approval records per worker/timesheet</w:t>
      </w:r>
    </w:p>
    <w:p>
      <w:pPr>
        <w:numPr/>
        <w:spacing w:after="20"/>
        <w:ind w:left="360" w:hanging="216"/>
      </w:pPr>
      <w:r>
        <w:t>• Locked timesheet status and Lock_ID for audit traceability</w:t>
      </w:r>
    </w:p>
    <w:p>
      <w:pPr>
        <w:numPr/>
        <w:spacing w:after="20"/>
        <w:ind w:left="360" w:hanging="216"/>
      </w:pPr>
      <w:r>
        <w:t>• Rejected/returned timesheets with required revision notes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Manager reviews each worker’s timesheet line items and exceptions summary.</w:t>
      </w:r>
    </w:p>
    <w:p>
      <w:pPr>
        <w:spacing w:after="40"/>
      </w:pPr>
      <w:r>
        <w:t>2. Manager either approves, rejects with reasons, or requests revisions.</w:t>
      </w:r>
    </w:p>
    <w:p>
      <w:pPr>
        <w:spacing w:after="40"/>
      </w:pPr>
      <w:r>
        <w:t>3. Upon approval, payroll locks the timesheet; edits require a correction/adjustment workflow.</w:t>
      </w:r>
    </w:p>
    <w:p>
      <w:pPr>
        <w:spacing w:after="40"/>
      </w:pPr>
      <w:r>
        <w:t>4. Record approval metadata (who/when/method) and Lock_ID.</w:t>
      </w:r>
    </w:p>
    <w:p>
      <w:pPr>
        <w:spacing w:after="40"/>
      </w:pPr>
      <w:r>
        <w:t>5. Produce a tracker view for payroll to confirm all required approvals are completed by cutoff.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Approval_Status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Approved/Rejected/Revision Requested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Approval_Tracker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Approved_By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Manager identity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Approval_Tracker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if approved/rejected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Approved_At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Timestamp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Approval_Tracker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if approved/rejected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Lock_ID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lock token for approved sheet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Approval_Tracker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if approved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Rejection_Reason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If rejected, required explanation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Approval_Tracker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if rejected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 cutoff enforcement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Approvals must meet cutoff before payroll lock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Separation of duties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Manager approves; payroll executes locking and downstream steps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Non-repudiation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Capture method (e-sign, system attest) and timestamps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Reviewed/Approved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