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Payment Batch Submission Cover Sheet &amp; Delivery Log (DOCX)</w:t>
      </w:r>
    </w:p>
    <w:p>
      <w:pPr>
        <w:spacing w:after="240"/>
      </w:pPr>
      <w:r>
        <w:rPr>
          <w:color w:val="5A5A5A"/>
          <w:sz w:val="22"/>
        </w:rPr>
        <w:t>FlashShip Logistics GmbH | Payment execution and pay statement delivery | Empty template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[ARTIFACT_ID]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DRAFT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9. Payment execution and pay statement delivery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[TENANT/PROGRAM]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[STATION/REGION]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[PAY_PERIOD_ID (start..end)]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[RULES_VERSION_ID]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[OWNER_ROLE]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[SYSTEM_OF_RECORD]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 Batch &amp; Confirmation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Create and submit payment instructions for the approved payroll and capture confirmations; track payslip delivery.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Final approved payroll run and net pay amounts (Stage 8)</w:t>
      </w:r>
    </w:p>
    <w:p>
      <w:pPr>
        <w:numPr/>
        <w:spacing w:after="20"/>
        <w:ind w:left="360" w:hanging="216"/>
      </w:pPr>
      <w:r>
        <w:t>• Worker payment method references (Stage 2)</w:t>
      </w:r>
    </w:p>
    <w:p>
      <w:pPr>
        <w:numPr/>
        <w:spacing w:after="20"/>
        <w:ind w:left="360" w:hanging="216"/>
      </w:pPr>
      <w:r>
        <w:t>• Payment submission method (bank file/API) - format depends on rail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Payment batch file/worksheet (instructions list)</w:t>
      </w:r>
    </w:p>
    <w:p>
      <w:pPr>
        <w:numPr/>
        <w:spacing w:after="20"/>
        <w:ind w:left="360" w:hanging="216"/>
      </w:pPr>
      <w:r>
        <w:t>• Payment confirmation log (status, bank reference)</w:t>
      </w:r>
    </w:p>
    <w:p>
      <w:pPr>
        <w:numPr/>
        <w:spacing w:after="20"/>
        <w:ind w:left="360" w:hanging="216"/>
      </w:pPr>
      <w:r>
        <w:t>• Payslip delivery log (delivered_at, channel, failures)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Generate a payment batch identifier and compile per-worker net pay instructions.</w:t>
      </w:r>
    </w:p>
    <w:p>
      <w:pPr>
        <w:spacing w:after="40"/>
      </w:pPr>
      <w:r>
        <w:t>2. Submit payment batch via chosen rail and capture submission reference.</w:t>
      </w:r>
    </w:p>
    <w:p>
      <w:pPr>
        <w:spacing w:after="40"/>
      </w:pPr>
      <w:r>
        <w:t>3. Record confirmations (accepted/rejected/settled) and resolve failures.</w:t>
      </w:r>
    </w:p>
    <w:p>
      <w:pPr>
        <w:spacing w:after="40"/>
      </w:pPr>
      <w:r>
        <w:t>4. Generate and deliver payslips through portal/email, and record delivery outcomes.</w:t>
      </w:r>
    </w:p>
    <w:p>
      <w:pPr>
        <w:spacing w:after="40"/>
      </w:pPr>
      <w:r>
        <w:t>5. Mark payroll run as Paid only when confirmations are received.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Payment_Batch_ID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batch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Payment_Batch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Pending/Subm/Settled/Failed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Payment_Batch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Bank_Reference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External confirmation reference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Confirmations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submitted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Payslip_Delivered_At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Timestamp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Payslip_Delivery_Log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Conditional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Required if delivered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Idempotency / duplicate prevention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Batch ID used to prevent duplicate submission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Sensitive data handling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Account identifiers masked in artifacts; link to secure record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Completion criteria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Run status moves to Paid only after confirmations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Reviewed/Approved by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[NAME]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[SIGNATURE/METHOD]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[YYYY-MM-DD HH:MM]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