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Correction Case Form &amp; Communication Template (DOCX)</w:t>
      </w:r>
    </w:p>
    <w:p>
      <w:pPr>
        <w:spacing w:after="240"/>
      </w:pPr>
      <w:r>
        <w:rPr>
          <w:color w:val="5A5A5A"/>
          <w:sz w:val="22"/>
        </w:rPr>
        <w:t>FlashShip Logistics GmbH | Corrections, retro pay, and off-cycle payroll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11. Corrections, retro pay, and off-cycle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Corrections &amp; Adjustments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Provide a controlled mechanism to correct payroll errors without modifying locked historical artifacts; corrections create incremental adjustment lines and (if needed) an off-cycle run.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Worker/manager correction request with evidence</w:t>
      </w:r>
    </w:p>
    <w:p>
      <w:pPr>
        <w:numPr/>
        <w:spacing w:after="20"/>
        <w:ind w:left="360" w:hanging="216"/>
      </w:pPr>
      <w:r>
        <w:t>• Original payroll run/register references</w:t>
      </w:r>
    </w:p>
    <w:p>
      <w:pPr>
        <w:numPr/>
        <w:spacing w:after="20"/>
        <w:ind w:left="360" w:hanging="216"/>
      </w:pPr>
      <w:r>
        <w:t>• Policy decisions on retro vs off-cycle handling (UNSPECIFIED)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Correction case record (status, approvals, resolution)</w:t>
      </w:r>
    </w:p>
    <w:p>
      <w:pPr>
        <w:numPr/>
        <w:spacing w:after="20"/>
        <w:ind w:left="360" w:hanging="216"/>
      </w:pPr>
      <w:r>
        <w:t>• Adjustment line items (positive/negative) linked to original run</w:t>
      </w:r>
    </w:p>
    <w:p>
      <w:pPr>
        <w:numPr/>
        <w:spacing w:after="20"/>
        <w:ind w:left="360" w:hanging="216"/>
      </w:pPr>
      <w:r>
        <w:t>• Updated payment instructions and payslip (if off-cycle executed)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Open a correction case and link to affected worker and original payroll run.</w:t>
      </w:r>
    </w:p>
    <w:p>
      <w:pPr>
        <w:spacing w:after="40"/>
      </w:pPr>
      <w:r>
        <w:t>2. Validate evidence and determine correction method (next-cycle retro vs off-cycle).</w:t>
      </w:r>
    </w:p>
    <w:p>
      <w:pPr>
        <w:spacing w:after="40"/>
      </w:pPr>
      <w:r>
        <w:t>3. Create adjustment lines referencing earnings/deduction codes; compute adjustment amount.</w:t>
      </w:r>
    </w:p>
    <w:p>
      <w:pPr>
        <w:spacing w:after="40"/>
      </w:pPr>
      <w:r>
        <w:t>4. Obtain required approvals and execute correction payment (if applicable).</w:t>
      </w:r>
    </w:p>
    <w:p>
      <w:pPr>
        <w:spacing w:after="40"/>
      </w:pPr>
      <w:r>
        <w:t>5. Close case with resolution notes and include in archive.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Case_ID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correction case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Issue_Type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Missing hours/rate error/etc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Adjustment_Amount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Computed adjustment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Adjustment_Lines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Resolution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What was done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when closing case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overwrites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Locked periods not edited; only adjustments appended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 gating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Material corrections require finance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Traceability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adjustments link to original run and evidence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