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3703320</wp:posOffset>
            </wp:positionH>
            <wp:positionV relativeFrom="paragraph">
              <wp:posOffset>53975</wp:posOffset>
            </wp:positionV>
            <wp:extent cx="1270000" cy="1112520"/>
            <wp:effectExtent b="0" l="0" r="0" t="0"/>
            <wp:wrapSquare wrapText="bothSides" distB="0" distT="0" distL="114300" distR="11430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NJEMA: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6"/>
                                <w:vertAlign w:val="baseline"/>
                              </w:rPr>
                              <w:t xml:space="preserve">AI i okoliš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413" cy="302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  <w:rtl w:val="0"/>
              </w:rPr>
              <w:t xml:space="preserve">Ciljna skupina: 4 - 7 godina 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Trajanje aktivnosti: 3 tjedna  (30 40 minuta preporučene sesije)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Glavni cilj učenja: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Upoznajte djecu s idejom da tehnologija i umjetna inteligencija mogu utjecati na okoliš i pokažite da male akcije mogu pomoći u zaštiti planete.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bookmarkStart w:colFirst="0" w:colLast="0" w:name="_heading=h.t86clhn4xuh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Rezultati učenja: </w:t>
      </w:r>
      <w:r w:rsidDel="00000000" w:rsidR="00000000" w:rsidRPr="00000000">
        <w:rPr>
          <w:rFonts w:ascii="Arial" w:cs="Arial" w:eastAsia="Arial" w:hAnsi="Arial"/>
          <w:rtl w:val="0"/>
        </w:rPr>
        <w:t xml:space="preserve">Do kraja radionice djeca će moći: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Znanstveno razumijevanje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Priznajte da korišćenje električne energije (za umjetnu inteligenciju, računare ili uređaje) utječe na planet.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Shvaćate da energija dolazi iz izvora kao što su voda, sunce i vjetar.</w:t>
        <w:br w:type="textWrapping"/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Digitalna svijest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Identificirajte jednostavne svakodnevne aktivnosti koje štede energiju (npr. isključivanje uređaja, isključivanje punjenja).</w:t>
        <w:br w:type="textWrapping"/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Kritično razmišljanje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Predlažemo male načine na koje tehnologija može pomoći planeti (npr. roboti koji pomažu u recikliranju, AI za sadnju drveća).</w:t>
        <w:br w:type="textWrapping"/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Zajednica i komunikacija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Radite u parovima ili malim grupama kako biste završili igre i kreativne zadatke.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Razgovarajte ideje s učiteljima kroz crteže, pričanje priča ili kratke uloge.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rHeight w:val="1255" w:hRule="atLeast"/>
          <w:tblHeader w:val="0"/>
        </w:trPr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Europska dimenzija / povezanost s programom Erasmus+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Ova radionica potiče europske učenike da kritički razmišljaju o digitalnom prelazu i održivosti  dvije ključne brige EU-a. U njemu se ističe: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Digitalno i ekološko građanstvo: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upoznaje male djece s odgovornim korištenjem digitalnih alata i korištenjem energije.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Transnacionalni izazovi, zajednički rješenja: Djeca mogu usporediti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aktivnosti u kojima se štedi energija kod kuće, u školi i u drugim zemljama.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Inovacije za održivost: Podstiče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kreativno razmišljanje o tome kako tehnologija može pomoći planeti.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Aktivnosti naglašavaju kako nam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digitalna inovacija (posebno umjetna inteligencija) može pomoći u ostvarivanju ciljeva EU-a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okviru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Zelenih dogovora, podstičući uključivanje mladih u izgradnju zelenije budućnosti.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Razvoj ključnih kompetencija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Digitalna kompetencija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Znanstvena pismenost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Kritično razmišljanje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Svjesnost o okolišu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vještine suradnje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Sredstva i alati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Knjige / Priče (PDF linkovi):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Energija omogućava da se stvari dogode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Planetska snaga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Energetski otok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Dečak koji je uzdržao vjetar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Gradski Zeleni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Vodna princeza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Leonora Bolt: Tajni izumitelj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Platforme za kreativnu igru: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Minecraft: Edukacijski izdanje (jednostavna vodena građevina eko grada)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Prijateljske za okoliš aplikacije za umjetnu inteligenciju za djecu (sadnja, recikliranje ili jednostavno rješavanje problema)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30~40 minuta</w:t>
            </w:r>
          </w:p>
          <w:tbl>
            <w:tblPr>
              <w:tblStyle w:val="Table4"/>
              <w:tblW w:w="28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25"/>
              <w:tblGridChange w:id="0">
                <w:tblGrid>
                  <w:gridCol w:w="2825"/>
                </w:tblGrid>
              </w:tblGridChange>
            </w:tblGrid>
            <w:tr>
              <w:trPr>
                <w:cantSplit w:val="0"/>
                <w:trHeight w:val="1041.914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Otkrivanje energije i AI-a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65"/>
              <w:tblGridChange w:id="0">
                <w:tblGrid>
                  <w:gridCol w:w="3765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Priča o uvođenju energije i kako je tehnologija koristi.</w:t>
                  </w:r>
                </w:p>
                <w:p w:rsidR="00000000" w:rsidDel="00000000" w:rsidP="00000000" w:rsidRDefault="00000000" w:rsidRPr="00000000" w14:paraId="00000054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Jednostavna rasprava o izvoru energije.</w:t>
                  </w:r>
                </w:p>
                <w:p w:rsidR="00000000" w:rsidDel="00000000" w:rsidP="00000000" w:rsidRDefault="00000000" w:rsidRPr="00000000" w14:paraId="00000055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Djeca crtaju ili govore o stvarima koje koriste energiju.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 min</w:t>
            </w:r>
          </w:p>
          <w:tbl>
            <w:tblPr>
              <w:tblStyle w:val="Table6"/>
              <w:tblW w:w="2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5"/>
              <w:tblGridChange w:id="0">
                <w:tblGrid>
                  <w:gridCol w:w="26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Učenje kroz igru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„Igra sakupljanja energije” – djeca skupljaju naljepnice kako bi naučila da neke radnje troše više energije.</w:t>
                  </w:r>
                </w:p>
                <w:p w:rsidR="00000000" w:rsidDel="00000000" w:rsidP="00000000" w:rsidRDefault="00000000" w:rsidRPr="00000000" w14:paraId="0000005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Smatranje i usporedba rezultata u ekipi.</w:t>
                  </w:r>
                </w:p>
                <w:p w:rsidR="00000000" w:rsidDel="00000000" w:rsidP="00000000" w:rsidRDefault="00000000" w:rsidRPr="00000000" w14:paraId="0000005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Razgovor o štednji energije.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minuta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Kreativno razmišljanje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Izgradi ili crti eco-grad koji pokazuje kako AI može pomoći prirodi.</w:t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Zajedničko dijeljenje i ispričavanje priča.</w:t>
                  </w:r>
                </w:p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10~15 minuta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Razmišljanje: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Djeca podijele ono što ih je iznenadilo, što su naučili o pomoći planeti i jednu malu akciju koju mogu poduzeti kako bi štedili energiju.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• Razmislite o onome što su naučili i o mjerama koje mogu poduzeti za zaštitu okoliša.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80" w:before="280" w:line="276" w:lineRule="auto"/>
              <w:rPr>
                <w:color w:val="0099ff"/>
                <w:sz w:val="28"/>
                <w:szCs w:val="28"/>
              </w:rPr>
            </w:pPr>
            <w:bookmarkStart w:colFirst="0" w:colLast="0" w:name="_heading=h.qr50gyy521u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Sedmica 1: uvod i motivacija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Aktivnost učitelja: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Dobrodošli djeca: Danas ćemo naučiti o robotima, računalu i kako koriste energiju!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Pročitajte kratku knjigu iz liste, na primjer, Energija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čini stvari se dogoditi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Planet Power.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Postavi jednostavna pitanja: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Što koristi energiju kod kuće?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Može li tehnologija pomoći biljkama, životinjama ili ljudima?</w:t>
              <w:br w:type="textWrapping"/>
            </w:r>
          </w:p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Aktivnost djece: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Nacrtajte ili pokažite slike stvari koje koriste energiju.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Podijelite jednu stvar koju ste naučili s partnerom ili grupom.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80" w:before="280" w:line="276" w:lineRule="auto"/>
              <w:rPr>
                <w:sz w:val="24"/>
                <w:szCs w:val="24"/>
              </w:rPr>
            </w:pPr>
            <w:bookmarkStart w:colFirst="0" w:colLast="0" w:name="_heading=h.hx10uvzfhnec" w:id="2"/>
            <w:bookmarkEnd w:id="2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Tjedan 2: učenje kroz igru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Trajanje: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30~40 minuta</w:t>
            </w:r>
          </w:p>
          <w:p w:rsidR="00000000" w:rsidDel="00000000" w:rsidP="00000000" w:rsidRDefault="00000000" w:rsidRPr="00000000" w14:paraId="0000009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Aktivnost 1: Igra kolekcionira energije</w:t>
            </w:r>
          </w:p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Cilj: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Shvaćati da neke aktivnosti troše više energije od drugih.</w:t>
            </w:r>
          </w:p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Potrebni materijali: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6–8 ilustrirane kartice koje prikazuju jednostavne AI ili tehnološke zadatke: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Robotni vakuum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Gledao sam kratak video.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Prikazujući glazbu sa zvučnika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Koristeći glasovni pomoćnik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Uzimajući tablet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Nalepke koje predstavljaju energetske točke</w:t>
              <w:br w:type="textWrapping"/>
            </w:r>
          </w:p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Uputstva: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Podijelite djecu u 2–3 skupine.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Postavi karte s licem na dole. Timovi se mijenjaju i biraju kartu.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Svaka karta pokazuje energetske točke; Djeca skupljaju nalepke.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 kraju svaki tim broji svoje plakere i upoređuje ukupnu potrošenu energiju.</w:t>
              <w:br w:type="textWrapping"/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Razgovor: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Koje aktivnosti koriste najviše energije?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Zašto bi to moglo biti?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Kako možemo uštedjeti energiju kod kuće ili u školi?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4">
            <w:pPr>
              <w:rPr>
                <w:color w:val="741b4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41b47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80" w:before="28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jgf9n1aabiiv" w:id="3"/>
            <w:bookmarkEnd w:id="3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Tjedan 3: kreativna primjena i refleksija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Trajanje: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30~40 minuta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Aktivnost 2: Pomoć planeti AI (kreativna igra)</w:t>
            </w:r>
          </w:p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Cilj: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Pokazati da tehnologija može pomoći okolišu.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Potrebni materijali: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Papir, olovke, Lego ili Minecraft: Edukacija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Tableti ili prijenosna računala za crtanje uz pomoć umjetne inteligencije, prema želji</w:t>
              <w:br w:type="textWrapping"/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Uputstva: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Pitaj djecu: Kako roboti ili računari mogu pomoći prirodi?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Radite u malim skupinama kako bi nacrtali ili izgradili eco-grad koji sadrži: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Zeleni prostor ili parkovi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Robovi za recikliranje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Sljedeći članak: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Podsticaj jednostavna objašnjenja, npr. Naš robot prikuplja smeće kako bi pomogao životinjama.</w:t>
              <w:br w:type="textWrapping"/>
            </w:r>
          </w:p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Dijeljenje: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Svaka skupina svojim ekološkim gradom predstavlja razredu koristeći crteže, modele ili tablete.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9gt8m15087d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7nv8cmgv3l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cxtexn145c11" w:id="6"/>
      <w:bookmarkEnd w:id="6"/>
      <w:r w:rsidDel="00000000" w:rsidR="00000000" w:rsidRPr="00000000">
        <w:rPr>
          <w:rtl w:val="0"/>
        </w:rPr>
      </w:r>
    </w:p>
    <w:tbl>
      <w:tblPr>
        <w:tblStyle w:val="Table13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Cilj: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Razmisliti o onome što je naučeno, ocjenjivati sudjelovanje i razumijevanje te poduprijeti ekološki odgovorne navike.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Aktivnost: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Djeca oralno dijele ili crte: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Što me iznenađuje?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Što mogu učiniti kod kuće da pomognem?</w:t>
              <w:br w:type="textWrapping"/>
            </w:r>
          </w:p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Napomena učitelja: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Jačanje jednostavnih ekoloških aktivnosti: isključivanje svjetla, recikliranje, hodanje umjesto vožnje.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Poticanje pozitivne povratne informacije i grupne rasprave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5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bookmarkStart w:colFirst="0" w:colLast="0" w:name="_heading=h.vqg19qxmuurq" w:id="7"/>
    <w:bookmarkEnd w:id="7"/>
    <w:r w:rsidDel="00000000" w:rsidR="00000000" w:rsidRPr="00000000">
      <w:rPr>
        <w:color w:val="000000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-182873</wp:posOffset>
          </wp:positionV>
          <wp:extent cx="855345" cy="749300"/>
          <wp:effectExtent b="0" l="0" r="0" t="0"/>
          <wp:wrapSquare wrapText="bothSides" distB="0" distT="0" distL="114300" distR="114300"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eza">
    <w:name w:val="Hyperlink"/>
    <w:basedOn w:val="Zadanifontodlomka"/>
    <w:uiPriority w:val="99"/>
    <w:unhideWhenUsed w:val="1"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8210AE"/>
    <w:rPr>
      <w:color w:val="605e5c"/>
      <w:shd w:color="auto" w:fill="e1dfdd" w:val="clear"/>
    </w:r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lijeenaHiperveza">
    <w:name w:val="FollowedHyperlink"/>
    <w:basedOn w:val="Zadanifontodlomka"/>
    <w:uiPriority w:val="99"/>
    <w:semiHidden w:val="1"/>
    <w:unhideWhenUsed w:val="1"/>
    <w:rsid w:val="00FF395B"/>
    <w:rPr>
      <w:color w:val="800080" w:themeColor="followed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aluesweliveby.wordpress.com/wp-content/uploads/2019/01/city-green-dyanne-disalvo-ryan.-pdf.pdf" TargetMode="External"/><Relationship Id="rId22" Type="http://schemas.openxmlformats.org/officeDocument/2006/relationships/hyperlink" Target="https://cdn.bookey.app/files/pdf/book/en/the-water-princess.pdf" TargetMode="External"/><Relationship Id="rId21" Type="http://schemas.openxmlformats.org/officeDocument/2006/relationships/hyperlink" Target="https://cdn.bookey.app/files/pdf/book/en/the-water-princess.pdf" TargetMode="External"/><Relationship Id="rId24" Type="http://schemas.openxmlformats.org/officeDocument/2006/relationships/hyperlink" Target="https://www.jellybooks.com/cloud_reader/excerpts/leonora-bolt-secret-inventor_9780241436776-ex/QWKyQ" TargetMode="External"/><Relationship Id="rId23" Type="http://schemas.openxmlformats.org/officeDocument/2006/relationships/hyperlink" Target="https://www.jellybooks.com/cloud_reader/excerpts/leonora-bolt-secret-inventor_9780241436776-ex/QWK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hyperlink" Target="https://www.solutioninn.com/textbooks/energy-makes-things-happen-1st-edition-978-0064452137-912747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suntrapcentre.co.uk/sites/default/files/2022-02/planet%20power.pdf" TargetMode="External"/><Relationship Id="rId12" Type="http://schemas.openxmlformats.org/officeDocument/2006/relationships/hyperlink" Target="https://www.solutioninn.com/textbooks/energy-makes-things-happen-1st-edition-978-0064452137-912747" TargetMode="External"/><Relationship Id="rId15" Type="http://schemas.openxmlformats.org/officeDocument/2006/relationships/hyperlink" Target="https://cdn.bookey.app/files/pdf/book/en/energy-island.pdf" TargetMode="External"/><Relationship Id="rId14" Type="http://schemas.openxmlformats.org/officeDocument/2006/relationships/hyperlink" Target="https://www.suntrapcentre.co.uk/sites/default/files/2022-02/planet%20power.pdf" TargetMode="External"/><Relationship Id="rId17" Type="http://schemas.openxmlformats.org/officeDocument/2006/relationships/hyperlink" Target="https://theboywhoharnessedthewind.wordpress.com/wp-content/uploads/2015/07/kamkwamba-william-the-boy-who-harnessed-the-wind.pdf" TargetMode="External"/><Relationship Id="rId16" Type="http://schemas.openxmlformats.org/officeDocument/2006/relationships/hyperlink" Target="https://cdn.bookey.app/files/pdf/book/en/energy-island.pdf" TargetMode="External"/><Relationship Id="rId19" Type="http://schemas.openxmlformats.org/officeDocument/2006/relationships/hyperlink" Target="https://valuesweliveby.wordpress.com/wp-content/uploads/2019/01/city-green-dyanne-disalvo-ryan.-pdf.pdf" TargetMode="External"/><Relationship Id="rId18" Type="http://schemas.openxmlformats.org/officeDocument/2006/relationships/hyperlink" Target="https://theboywhoharnessedthewind.wordpress.com/wp-content/uploads/2015/07/kamkwamba-william-the-boy-who-harnessed-the-wind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YaS43ug5CPo81fVOkmbJtJ+Ag==">CgMxLjAyDmgudDg2Y2xobjR4dWhjMg1oLnFyNTBneXk1MjF1Mg5oLmh4MTB1dnpmaG5lYzIOaC5qZ2Y5bjFhYWJpaXYyDmguOWd0OG0xNTA4N2R5Mg1oLjdudjhjbWd2M2wyMg5oLmN4dGV4bjE0NWMxMTIOaC52cWcxOXF4bXV1cnE4AHIhMVVxUzBJSUpHaVRXWXB2aDl2ZWtIMTl5MGsySnlQU0h4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2025-06-20T08:24:00Z</dcterms:created>
  <dc:creator>python-docx</dc:creator>
</cp:coreProperties>
</file>