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381000</wp:posOffset>
                </wp:positionV>
                <wp:extent cx="5897880" cy="69667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11280" y="3478680"/>
                          <a:ext cx="5869440" cy="60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0.99998474121094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TITULO:  Como a IA aprende e resolve problemas "Um robô pode ser um ajudante?"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381000</wp:posOffset>
                </wp:positionV>
                <wp:extent cx="5897880" cy="696675"/>
                <wp:effectExtent b="0" l="0" r="0" t="0"/>
                <wp:wrapNone/>
                <wp:docPr id="1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97880" cy="696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6.0" w:type="dxa"/>
        <w:jc w:val="left"/>
        <w:tblLayout w:type="fixed"/>
        <w:tblLook w:val="0400"/>
      </w:tblPr>
      <w:tblGrid>
        <w:gridCol w:w="9876"/>
        <w:tblGridChange w:id="0">
          <w:tblGrid>
            <w:gridCol w:w="9876"/>
          </w:tblGrid>
        </w:tblGridChange>
      </w:tblGrid>
      <w:tr>
        <w:trPr>
          <w:cantSplit w:val="0"/>
          <w:trHeight w:val="853" w:hRule="atLeast"/>
          <w:tblHeader w:val="0"/>
        </w:trPr>
        <w:tc>
          <w:tcPr>
            <w:shd w:fill="fdeada" w:val="clea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99ff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99ff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Grupo-alvo: 4 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99ff"/>
                <w:sz w:val="28"/>
                <w:szCs w:val="28"/>
                <w:rtl w:val="0"/>
              </w:rPr>
              <w:t xml:space="preserve">7 anos. 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99ff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5">
            <w:pPr>
              <w:widowControl w:val="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Duração da atividade: 2,5–3 horas (entregues em várias sessões)</w:t>
            </w:r>
          </w:p>
          <w:p w:rsidR="00000000" w:rsidDel="00000000" w:rsidP="00000000" w:rsidRDefault="00000000" w:rsidRPr="00000000" w14:paraId="00000007">
            <w:pPr>
              <w:widowControl w:val="0"/>
              <w:rPr>
                <w:rFonts w:ascii="Calibri" w:cs="Calibri" w:eastAsia="Calibri" w:hAnsi="Calibri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76923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Objetivo fundamental da aprendizagem: 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compreender como a IA é usada na vida cotidiana e por que ainda precisa de pessoas. Esta sessão vai criar curiosidade, apoiar o pensamento imaginativo e ajudar os alunos a começar a ver a IA como uma ferramenta útil, não como uma máquina mágica ou assustadora. Elimina a complexidade da "aprendizagem de máquina" e concentra-se no jogo de papel, narrativas, observação e criatividade.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66cc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after="200" w:before="0" w:lineRule="auto"/>
              <w:rPr>
                <w:rFonts w:ascii="Calibri" w:cs="Calibri" w:eastAsia="Calibri" w:hAnsi="Calibri"/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3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after="200" w:before="0" w:lineRule="auto"/>
              <w:rPr>
                <w:rFonts w:ascii="Calibri" w:cs="Calibri" w:eastAsia="Calibri" w:hAnsi="Calibri"/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color w:val="66cc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color w:val="66cc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color w:val="66cc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color w:val="66cc00"/>
          <w:sz w:val="28"/>
          <w:szCs w:val="28"/>
        </w:rPr>
      </w:pPr>
      <w:bookmarkStart w:colFirst="0" w:colLast="0" w:name="_heading=h.t86clhn4xuhc" w:id="0"/>
      <w:bookmarkEnd w:id="0"/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pBdr>
                <w:bottom w:color="548dd4" w:space="1" w:sz="18" w:val="single"/>
              </w:pBd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pBdr>
                <w:bottom w:color="548dd4" w:space="1" w:sz="18" w:val="single"/>
              </w:pBd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Resultados da aprendizagem:</w:t>
            </w:r>
          </w:p>
          <w:p w:rsidR="00000000" w:rsidDel="00000000" w:rsidP="00000000" w:rsidRDefault="00000000" w:rsidRPr="00000000" w14:paraId="00000014">
            <w:pPr>
              <w:pStyle w:val="Heading3"/>
              <w:keepNext w:val="0"/>
              <w:keepLines w:val="0"/>
              <w:widowControl w:val="0"/>
              <w:spacing w:after="80" w:before="280" w:line="360" w:lineRule="auto"/>
              <w:ind w:left="720" w:hanging="360"/>
              <w:rPr>
                <w:color w:val="000000"/>
                <w:sz w:val="26"/>
                <w:szCs w:val="26"/>
              </w:rPr>
            </w:pPr>
            <w:bookmarkStart w:colFirst="0" w:colLast="0" w:name="_heading=h.d3dzl2c2yz7d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Para os estudantes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after="0" w:afterAutospacing="0" w:before="24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Os alunos vão começar a entender o que é um robô ou assistente de IA.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Os alunos aprenderão que a IA pode ajudar com certas tarefas, mas ainda precisa de pessoas.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Os alunos vão explorar exemplos reais de AI sendo útil.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spacing w:after="240" w:before="0" w:beforeAutospacing="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Os alunos refletirão sobre a diferença entre humanos e máquinas.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19">
            <w:pPr>
              <w:pStyle w:val="Heading3"/>
              <w:keepNext w:val="0"/>
              <w:keepLines w:val="0"/>
              <w:widowControl w:val="0"/>
              <w:spacing w:after="80" w:before="280" w:line="360" w:lineRule="auto"/>
              <w:ind w:left="720" w:hanging="360"/>
              <w:rPr>
                <w:color w:val="000000"/>
                <w:sz w:val="26"/>
                <w:szCs w:val="26"/>
              </w:rPr>
            </w:pPr>
            <w:bookmarkStart w:colFirst="0" w:colLast="0" w:name="_heading=h.c8u2cmwa8u8e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Para os professores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2"/>
              </w:numPr>
              <w:spacing w:after="0" w:afterAutospacing="0" w:before="240" w:line="36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Os professores ganharão confiança em explicar a IA usando exemplos familiares e amigáveis para as crianças.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Os professores desenvolverão habilidades para conduzir discussões abertas sobre tecnologia com os jovens alunos.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Os professores serão apoiados com actividades prontas para utilização e guiões estruturados.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2"/>
              </w:numPr>
              <w:spacing w:after="240" w:before="0" w:beforeAutospacing="0" w:line="36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Os professores serão equipados para ligar os temas da IA à criatividade, à resolução de problemas e à reflexão pessoal.</w:t>
            </w:r>
          </w:p>
          <w:tbl>
            <w:tblPr>
              <w:tblStyle w:val="Table3"/>
              <w:tblW w:w="841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8414"/>
              <w:tblGridChange w:id="0">
                <w:tblGrid>
                  <w:gridCol w:w="841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76923c" w:space="0" w:sz="18" w:val="single"/>
                    <w:left w:color="000000" w:space="0" w:sz="0" w:val="nil"/>
                    <w:bottom w:color="76923c" w:space="0" w:sz="1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E">
                  <w:pPr>
                    <w:widowControl w:val="0"/>
                    <w:spacing w:after="0" w:before="0" w:line="240" w:lineRule="auto"/>
                    <w:jc w:val="left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F">
                  <w:pPr>
                    <w:widowControl w:val="0"/>
                    <w:spacing w:after="0" w:before="0" w:line="240" w:lineRule="auto"/>
                    <w:jc w:val="left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color w:val="ff3333"/>
                      <w:sz w:val="28"/>
                      <w:szCs w:val="28"/>
                      <w:rtl w:val="0"/>
                    </w:rPr>
                    <w:t xml:space="preserve">Dimensão europeia / ligação ao Erasmus+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0">
                  <w:pPr>
                    <w:widowControl w:val="0"/>
                    <w:spacing w:after="240" w:before="240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Este cenário apoia o desenvolvimento da alfabetização digital primitiva, do pensamento crítico e da preparação para o futuro, em consonância com a Erasmus+ Objetivos. Ao explorar a IA como uma ferramenta útil com limitações, os alunos começam a entender tanto a inovação quanto a responsabilidade. O projeto também incentiva o intercâmbio cultural, a criatividade e a inclusão das vozes das crianças nas conversas sobre tecnologia. Proporciona aos professores de toda a Europa um acesso acessível à educação da IA.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1">
                  <w:pPr>
                    <w:widowControl w:val="0"/>
                    <w:spacing w:after="0" w:before="0" w:line="240" w:lineRule="auto"/>
                    <w:jc w:val="left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99ff"/>
                      <w:sz w:val="28"/>
                      <w:szCs w:val="28"/>
                      <w:u w:val="none"/>
                      <w:shd w:fill="auto" w:val="clear"/>
                      <w:vertAlign w:val="baseline"/>
                      <w:rtl w:val="0"/>
                    </w:rPr>
                    <w:t xml:space="preserve">Recursos e ferramentas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3">
                  <w:pPr>
                    <w:widowControl w:val="0"/>
                    <w:numPr>
                      <w:ilvl w:val="0"/>
                      <w:numId w:val="2"/>
                    </w:numPr>
                    <w:spacing w:after="0" w:afterAutospacing="0" w:before="240" w:line="360" w:lineRule="auto"/>
                    <w:ind w:left="720" w:hanging="36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Cartões impressíveis: Robot adivinha bem, Robot adivinha mal, Pessoas sabem melhor</w:t>
                    <w:br w:type="textWrapping"/>
                  </w:r>
                </w:p>
                <w:p w:rsidR="00000000" w:rsidDel="00000000" w:rsidP="00000000" w:rsidRDefault="00000000" w:rsidRPr="00000000" w14:paraId="00000024">
                  <w:pPr>
                    <w:widowControl w:val="0"/>
                    <w:numPr>
                      <w:ilvl w:val="0"/>
                      <w:numId w:val="2"/>
                    </w:numPr>
                    <w:spacing w:after="0" w:afterAutospacing="0" w:before="0" w:beforeAutospacing="0" w:line="360" w:lineRule="auto"/>
                    <w:ind w:left="720" w:hanging="36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Robô de boneca ou de brinquedo (ou imagem)</w:t>
                  </w:r>
                </w:p>
                <w:p w:rsidR="00000000" w:rsidDel="00000000" w:rsidP="00000000" w:rsidRDefault="00000000" w:rsidRPr="00000000" w14:paraId="00000025">
                  <w:pPr>
                    <w:widowControl w:val="0"/>
                    <w:numPr>
                      <w:ilvl w:val="0"/>
                      <w:numId w:val="2"/>
                    </w:numPr>
                    <w:spacing w:after="0" w:afterAutospacing="0" w:before="0" w:beforeAutospacing="0" w:line="360" w:lineRule="auto"/>
                    <w:ind w:left="720" w:hanging="36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Curto vídeo de robôs na vida cotidiana (sugerido abaixo)</w:t>
                  </w:r>
                </w:p>
                <w:p w:rsidR="00000000" w:rsidDel="00000000" w:rsidP="00000000" w:rsidRDefault="00000000" w:rsidRPr="00000000" w14:paraId="00000026">
                  <w:pPr>
                    <w:widowControl w:val="0"/>
                    <w:numPr>
                      <w:ilvl w:val="0"/>
                      <w:numId w:val="2"/>
                    </w:numPr>
                    <w:spacing w:after="0" w:afterAutospacing="0" w:before="0" w:beforeAutospacing="0" w:line="360" w:lineRule="auto"/>
                    <w:ind w:left="720" w:hanging="36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Papel de desenho e lápis</w:t>
                  </w:r>
                </w:p>
                <w:p w:rsidR="00000000" w:rsidDel="00000000" w:rsidP="00000000" w:rsidRDefault="00000000" w:rsidRPr="00000000" w14:paraId="00000027">
                  <w:pPr>
                    <w:widowControl w:val="0"/>
                    <w:numPr>
                      <w:ilvl w:val="0"/>
                      <w:numId w:val="2"/>
                    </w:numPr>
                    <w:spacing w:after="0" w:afterAutospacing="0" w:before="0" w:beforeAutospacing="0" w:line="360" w:lineRule="auto"/>
                    <w:ind w:left="720" w:hanging="36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Clips de áudio ou fotos de IA em ação (por exemplo: Robôs de vácuo, Alexa, luzes inteligentes)</w:t>
                  </w:r>
                </w:p>
                <w:p w:rsidR="00000000" w:rsidDel="00000000" w:rsidP="00000000" w:rsidRDefault="00000000" w:rsidRPr="00000000" w14:paraId="00000028">
                  <w:pPr>
                    <w:widowControl w:val="0"/>
                    <w:numPr>
                      <w:ilvl w:val="0"/>
                      <w:numId w:val="2"/>
                    </w:numPr>
                    <w:spacing w:after="0" w:afterAutospacing="0" w:before="0" w:beforeAutospacing="0" w:line="360" w:lineRule="auto"/>
                    <w:ind w:left="720" w:hanging="36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Opcional: dispositivos de brinquedo (por exemplo, Telefone de televisão, telefones de brinquedo, aspirador de robô de brinquedo)</w:t>
                  </w:r>
                </w:p>
                <w:p w:rsidR="00000000" w:rsidDel="00000000" w:rsidP="00000000" w:rsidRDefault="00000000" w:rsidRPr="00000000" w14:paraId="00000029">
                  <w:pPr>
                    <w:widowControl w:val="0"/>
                    <w:numPr>
                      <w:ilvl w:val="0"/>
                      <w:numId w:val="2"/>
                    </w:numPr>
                    <w:spacing w:after="0" w:afterAutospacing="0" w:before="0" w:beforeAutospacing="0" w:line="360" w:lineRule="auto"/>
                    <w:ind w:left="720" w:hanging="36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Projector ou grande ecrã</w:t>
                  </w:r>
                </w:p>
                <w:p w:rsidR="00000000" w:rsidDel="00000000" w:rsidP="00000000" w:rsidRDefault="00000000" w:rsidRPr="00000000" w14:paraId="0000002A">
                  <w:pPr>
                    <w:widowControl w:val="0"/>
                    <w:numPr>
                      <w:ilvl w:val="0"/>
                      <w:numId w:val="2"/>
                    </w:numPr>
                    <w:spacing w:after="240" w:before="0" w:beforeAutospacing="0" w:line="360" w:lineRule="auto"/>
                    <w:ind w:left="720" w:hanging="36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História impressa ou roteiro do professor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B">
                  <w:pPr>
                    <w:widowControl w:val="0"/>
                    <w:spacing w:after="0" w:before="0" w:line="240" w:lineRule="auto"/>
                    <w:jc w:val="left"/>
                    <w:rPr>
                      <w:rFonts w:ascii="Calibri" w:cs="Calibri" w:eastAsia="Calibri" w:hAnsi="Calibri"/>
                      <w:b w:val="1"/>
                      <w:color w:val="0f243e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C">
                  <w:pPr>
                    <w:widowControl w:val="0"/>
                    <w:spacing w:after="0" w:before="0" w:line="240" w:lineRule="auto"/>
                    <w:jc w:val="left"/>
                    <w:rPr>
                      <w:rFonts w:ascii="Calibri" w:cs="Calibri" w:eastAsia="Calibri" w:hAnsi="Calibri"/>
                      <w:b w:val="1"/>
                      <w:color w:val="0f243e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D">
                  <w:pPr>
                    <w:widowControl w:val="0"/>
                    <w:spacing w:after="0" w:before="0" w:line="240" w:lineRule="auto"/>
                    <w:jc w:val="left"/>
                    <w:rPr>
                      <w:rFonts w:ascii="Calibri" w:cs="Calibri" w:eastAsia="Calibri" w:hAnsi="Calibri"/>
                      <w:b w:val="1"/>
                      <w:color w:val="0f243e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E">
                  <w:pPr>
                    <w:widowControl w:val="0"/>
                    <w:spacing w:after="0" w:before="0" w:line="240" w:lineRule="auto"/>
                    <w:jc w:val="left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color w:val="0f243e"/>
                      <w:sz w:val="28"/>
                      <w:szCs w:val="28"/>
                      <w:rtl w:val="0"/>
                    </w:rPr>
                    <w:t xml:space="preserve">Métodos de trabalho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F">
                  <w:pPr>
                    <w:keepNext w:val="0"/>
                    <w:keepLines w:val="0"/>
                    <w:widowControl w:val="0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afterAutospacing="0" w:before="240" w:line="360" w:lineRule="auto"/>
                    <w:ind w:left="720" w:right="0" w:hanging="360"/>
                    <w:jc w:val="left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Contos e discussões</w:t>
                  </w:r>
                </w:p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widowControl w:val="0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afterAutospacing="0" w:before="0" w:beforeAutospacing="0" w:line="360" w:lineRule="auto"/>
                    <w:ind w:left="720" w:right="0" w:hanging="360"/>
                    <w:jc w:val="left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Jogo de papel guiado</w:t>
                  </w:r>
                </w:p>
                <w:p w:rsidR="00000000" w:rsidDel="00000000" w:rsidP="00000000" w:rsidRDefault="00000000" w:rsidRPr="00000000" w14:paraId="00000031">
                  <w:pPr>
                    <w:keepNext w:val="0"/>
                    <w:keepLines w:val="0"/>
                    <w:widowControl w:val="0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afterAutospacing="0" w:before="0" w:beforeAutospacing="0" w:line="360" w:lineRule="auto"/>
                    <w:ind w:left="720" w:right="0" w:hanging="360"/>
                    <w:jc w:val="left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Desenho e criatividade</w:t>
                  </w:r>
                </w:p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widowControl w:val="0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afterAutospacing="0" w:before="0" w:beforeAutospacing="0" w:line="360" w:lineRule="auto"/>
                    <w:ind w:left="720" w:right="0" w:hanging="360"/>
                    <w:jc w:val="left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Reflexão em grupo</w:t>
                  </w:r>
                </w:p>
                <w:p w:rsidR="00000000" w:rsidDel="00000000" w:rsidP="00000000" w:rsidRDefault="00000000" w:rsidRPr="00000000" w14:paraId="00000033">
                  <w:pPr>
                    <w:keepNext w:val="0"/>
                    <w:keepLines w:val="0"/>
                    <w:widowControl w:val="0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afterAutospacing="0" w:before="0" w:beforeAutospacing="0" w:line="360" w:lineRule="auto"/>
                    <w:ind w:left="720" w:right="0" w:hanging="360"/>
                    <w:jc w:val="left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Utilização de exemplos familiares de tecnologias cotidianas</w:t>
                  </w:r>
                </w:p>
                <w:p w:rsidR="00000000" w:rsidDel="00000000" w:rsidP="00000000" w:rsidRDefault="00000000" w:rsidRPr="00000000" w14:paraId="00000034">
                  <w:pPr>
                    <w:keepNext w:val="0"/>
                    <w:keepLines w:val="0"/>
                    <w:widowControl w:val="0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40" w:before="0" w:beforeAutospacing="0" w:line="360" w:lineRule="auto"/>
                    <w:ind w:left="720" w:right="0" w:hanging="360"/>
                    <w:jc w:val="left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Utilização de adereços ou fantoches para aprendizagem imaginativa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5">
                  <w:pPr>
                    <w:widowControl w:val="0"/>
                    <w:spacing w:after="0" w:before="0" w:line="240" w:lineRule="auto"/>
                    <w:jc w:val="left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widowControl w:val="0"/>
              <w:spacing w:after="200" w:before="0" w:line="276" w:lineRule="auto"/>
              <w:ind w:left="-33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1338.582677165356" w:type="dxa"/>
        <w:jc w:val="center"/>
        <w:tblLayout w:type="fixed"/>
        <w:tblLook w:val="0400"/>
      </w:tblPr>
      <w:tblGrid>
        <w:gridCol w:w="2834.645669291339"/>
        <w:gridCol w:w="2834.645669291339"/>
        <w:gridCol w:w="2834.645669291339"/>
        <w:gridCol w:w="2834.645669291339"/>
        <w:tblGridChange w:id="0">
          <w:tblGrid>
            <w:gridCol w:w="2834.645669291339"/>
            <w:gridCol w:w="2834.645669291339"/>
            <w:gridCol w:w="2834.645669291339"/>
            <w:gridCol w:w="2834.6456692913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5b3d7" w:val="clear"/>
          </w:tcPr>
          <w:p w:rsidR="00000000" w:rsidDel="00000000" w:rsidP="00000000" w:rsidRDefault="00000000" w:rsidRPr="00000000" w14:paraId="0000003F">
            <w:pPr>
              <w:keepNext w:val="1"/>
              <w:widowControl w:val="0"/>
              <w:spacing w:after="200" w:before="0" w:lineRule="auto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00"/>
                <w:sz w:val="28"/>
                <w:szCs w:val="28"/>
                <w:rtl w:val="0"/>
              </w:rPr>
              <w:t xml:space="preserve">Introdução e motivação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</w:tcPr>
          <w:p w:rsidR="00000000" w:rsidDel="00000000" w:rsidP="00000000" w:rsidRDefault="00000000" w:rsidRPr="00000000" w14:paraId="00000040">
            <w:pPr>
              <w:widowControl w:val="0"/>
              <w:spacing w:after="200" w:before="0" w:lineRule="auto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c00000"/>
                <w:sz w:val="28"/>
                <w:szCs w:val="28"/>
                <w:rtl w:val="0"/>
              </w:rPr>
              <w:t xml:space="preserve">Investigação e aprendizagem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</w:tcPr>
          <w:p w:rsidR="00000000" w:rsidDel="00000000" w:rsidP="00000000" w:rsidRDefault="00000000" w:rsidRPr="00000000" w14:paraId="00000041">
            <w:pPr>
              <w:widowControl w:val="0"/>
              <w:spacing w:after="200" w:before="0" w:lineRule="auto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  <w:rtl w:val="0"/>
              </w:rPr>
              <w:t xml:space="preserve">Aplicação criativa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c66" w:val="clear"/>
          </w:tcPr>
          <w:p w:rsidR="00000000" w:rsidDel="00000000" w:rsidP="00000000" w:rsidRDefault="00000000" w:rsidRPr="00000000" w14:paraId="00000042">
            <w:pPr>
              <w:widowControl w:val="0"/>
              <w:spacing w:after="200" w:before="0" w:lineRule="auto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17365d"/>
                <w:sz w:val="28"/>
                <w:szCs w:val="28"/>
                <w:rtl w:val="0"/>
              </w:rPr>
              <w:t xml:space="preserve">Reflexão e avaliação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5b3d7" w:val="clear"/>
          </w:tcPr>
          <w:p w:rsidR="00000000" w:rsidDel="00000000" w:rsidP="00000000" w:rsidRDefault="00000000" w:rsidRPr="00000000" w14:paraId="00000043">
            <w:pPr>
              <w:widowControl w:val="0"/>
              <w:spacing w:after="200" w:before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20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min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2"/>
              </w:numPr>
              <w:spacing w:after="0" w:afterAutospacing="0" w:before="240" w:line="36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professor vai contar ou ler uma história curta: O Robô Que Cometeu Erro.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Os alunos serão convidados a discutir o que o robô fez de errado e como uma pessoa poderia ajudar.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2"/>
              </w:numPr>
              <w:spacing w:after="240" w:before="0" w:beforeAutospacing="0" w:line="36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professor introduz a ideia: Os robôs podem ajudar, mas não pensam como as pessoas!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</w:tcPr>
          <w:p w:rsidR="00000000" w:rsidDel="00000000" w:rsidP="00000000" w:rsidRDefault="00000000" w:rsidRPr="00000000" w14:paraId="00000047">
            <w:pPr>
              <w:widowControl w:val="0"/>
              <w:spacing w:after="200" w:before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20–30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min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2"/>
              </w:numPr>
              <w:spacing w:after="0" w:afterAutospacing="0" w:before="240" w:line="36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Mostre um breve vídeo de robôs ou ajudantes de IA na vida real: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="36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professor vai perguntar:  Onde acha que os robôs ajudam as pessoas? O que podem fazer?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="36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Os alunos vão olhar para cartões ou imagens que mostram a IA da vida real (por exemplo: Robô de vácuo, robô de entrega, robô do hospital, tradutor).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9"/>
              </w:numPr>
              <w:spacing w:after="240" w:before="0" w:beforeAutospacing="0" w:line="36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turma vai votar: "Um robô consegue fazer isto bem, ou ainda precisa de uma pessoa?"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</w:tcPr>
          <w:p w:rsidR="00000000" w:rsidDel="00000000" w:rsidP="00000000" w:rsidRDefault="00000000" w:rsidRPr="00000000" w14:paraId="0000004C">
            <w:pPr>
              <w:widowControl w:val="0"/>
              <w:spacing w:after="200" w:before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30–40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min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9"/>
              </w:numPr>
              <w:spacing w:after="0" w:afterAutospacing="0" w:before="240" w:line="36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professor coloca cartas com diferentes trabalhos ou ações (por exemplo: Pentear o cabelo, limpar o chão, contar uma história, abraçar, conduzir um carro, perguntar como se sente.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="36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Os alunos trabalharão em pares ou em pequenos grupos para decidir se a tarefa é melhor para um robô, uma pessoa, um robô e uma pessoa juntos? 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10"/>
              </w:numPr>
              <w:spacing w:after="240" w:before="0" w:beforeAutospacing="0" w:line="36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Os alunos desenharão o seu próprio ajudante robô, mostrando: o que ele ajuda, o que não pode fazer bem, como as pessoas ainda podem ajudar o robô.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after="200" w:before="0" w:lineRule="auto"/>
              <w:jc w:val="center"/>
              <w:rPr>
                <w:b w:val="1"/>
                <w:color w:val="0099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c66" w:val="clear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b w:val="1"/>
                <w:color w:val="0099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20 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10"/>
              </w:numPr>
              <w:spacing w:after="0" w:afterAutospacing="0" w:before="24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Tempo do círculo de aula: O que fez o seu robô?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Os alunos vão partilhar os seus desenhos e explicar o que as pessoas ainda precisam para ajudar o robô.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10"/>
              </w:numPr>
              <w:spacing w:after="240" w:before="0" w:beforeAutospacing="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professor vai escrever as reflexões das crianças em papel grande ou PadletEm que os robôs precisam de ajuda? Os robôs podem fazer tudo? O que é que as pessoas fazem melhor?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338.582677165356" w:type="dxa"/>
        <w:jc w:val="center"/>
        <w:tblLayout w:type="fixed"/>
        <w:tblLook w:val="0400"/>
      </w:tblPr>
      <w:tblGrid>
        <w:gridCol w:w="11338.582677165356"/>
        <w:tblGridChange w:id="0">
          <w:tblGrid>
            <w:gridCol w:w="11338.5826771653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db3e2" w:val="clear"/>
          </w:tcPr>
          <w:p w:rsidR="00000000" w:rsidDel="00000000" w:rsidP="00000000" w:rsidRDefault="00000000" w:rsidRPr="00000000" w14:paraId="00000058">
            <w:pPr>
              <w:widowControl w:val="0"/>
              <w:spacing w:after="20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00"/>
                <w:sz w:val="28"/>
                <w:szCs w:val="28"/>
                <w:rtl w:val="0"/>
              </w:rPr>
              <w:t xml:space="preserve">Introdução e motivação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db3e2" w:val="clear"/>
          </w:tcPr>
          <w:p w:rsidR="00000000" w:rsidDel="00000000" w:rsidP="00000000" w:rsidRDefault="00000000" w:rsidRPr="00000000" w14:paraId="00000059">
            <w:pPr>
              <w:pStyle w:val="Heading3"/>
              <w:keepNext w:val="0"/>
              <w:keepLines w:val="0"/>
              <w:widowControl w:val="0"/>
              <w:spacing w:after="80" w:before="28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1u21r8umdjfz" w:id="3"/>
            <w:bookmarkEnd w:id="3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Atividade 1: História   O robô que se enganou</w:t>
            </w:r>
          </w:p>
          <w:p w:rsidR="00000000" w:rsidDel="00000000" w:rsidP="00000000" w:rsidRDefault="00000000" w:rsidRPr="00000000" w14:paraId="0000005A">
            <w:pPr>
              <w:widowControl w:val="0"/>
              <w:spacing w:after="240" w:befor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Objetivo: despertar 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curiosidade e introduzir a ideia de que os robôs (IA) podem ajudar, mas nem sempre fazem as coisas bem sem as pessoas.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after="240" w:befor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 professor vai: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Reúna a classe no tapete ou na área de leitura.</w:t>
              <w:br w:type="textWrapping"/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Levante uma marioneta, um brinquedo macio ou uma imagem de um </w:t>
              <w:br w:type="textWrapping"/>
              <w:br w:type="textWrapping"/>
              <w:t xml:space="preserve">robô e diga: "Hoje vamos encontrar um robô que quer ajudar as pessoas, mas às vezes fica um pouco confuso!"</w:t>
              <w:br w:type="textWrapping"/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Leia a história curta O robô que se enganouExemplo de história: </w:t>
              <w:br w:type="textWrapping"/>
              <w:br w:type="textWrapping"/>
              <w:t xml:space="preserve">O robô foi convidado a limpar a cozinha. Usou shampoo em vez de líquido de lavagem. Pensava que era a mesma coisa! Depois, colocou o recheio no congelador e o leite no armário. Porque achas que ficou confuso?</w:t>
              <w:br w:type="textWrapping"/>
              <w:br w:type="textWrapping"/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Faça uma pausa para fazer perguntas enquanto anda:</w:t>
              <w:br w:type="textWrapping"/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Porque é que o robô se enganou?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que farias se visses isto acontecer?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Como é que as pessoas sabem melhor?</w:t>
              <w:br w:type="textWrapping"/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Dize: </w:t>
              <w:br w:type="textWrapping"/>
              <w:t xml:space="preserve">"Os robôs podem ajudar, mas não compreendem as coisas como as pessoas. Precisam de ajuda para aprender.</w:t>
            </w:r>
          </w:p>
        </w:tc>
      </w:tr>
    </w:tbl>
    <w:p w:rsidR="00000000" w:rsidDel="00000000" w:rsidP="00000000" w:rsidRDefault="00000000" w:rsidRPr="00000000" w14:paraId="00000064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11338.582677165356" w:type="dxa"/>
        <w:jc w:val="center"/>
        <w:tblLayout w:type="fixed"/>
        <w:tblLook w:val="0400"/>
      </w:tblPr>
      <w:tblGrid>
        <w:gridCol w:w="11338.582677165356"/>
        <w:tblGridChange w:id="0">
          <w:tblGrid>
            <w:gridCol w:w="11338.5826771653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2d69b" w:val="clear"/>
          </w:tcPr>
          <w:p w:rsidR="00000000" w:rsidDel="00000000" w:rsidP="00000000" w:rsidRDefault="00000000" w:rsidRPr="00000000" w14:paraId="00000066">
            <w:pPr>
              <w:widowControl w:val="0"/>
              <w:spacing w:after="20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c00000"/>
                <w:sz w:val="28"/>
                <w:szCs w:val="28"/>
                <w:rtl w:val="0"/>
              </w:rPr>
              <w:t xml:space="preserve">Investigação e aprendizagem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2d69b" w:val="clear"/>
          </w:tcPr>
          <w:p w:rsidR="00000000" w:rsidDel="00000000" w:rsidP="00000000" w:rsidRDefault="00000000" w:rsidRPr="00000000" w14:paraId="00000067">
            <w:pPr>
              <w:pStyle w:val="Heading3"/>
              <w:keepNext w:val="0"/>
              <w:keepLines w:val="0"/>
              <w:widowControl w:val="0"/>
              <w:spacing w:after="80" w:before="280" w:line="240" w:lineRule="auto"/>
              <w:ind w:left="0" w:firstLine="0"/>
              <w:rPr>
                <w:sz w:val="24"/>
                <w:szCs w:val="24"/>
              </w:rPr>
            </w:pPr>
            <w:bookmarkStart w:colFirst="0" w:colLast="0" w:name="_heading=h.8xqtyckcyk1z" w:id="4"/>
            <w:bookmarkEnd w:id="4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Atividade 2: Exploração de Verdadeiros Auxiliares de 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bookmarkStart w:colFirst="0" w:colLast="0" w:name="_heading=h.68s05mwx5uua" w:id="5"/>
            <w:bookmarkEnd w:id="5"/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 professor vai: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68s05mwx5uua" w:id="5"/>
            <w:bookmarkEnd w:id="5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Reproduzir um pequeno vídeo para introduzir a ideia de IA/robôs:</w:t>
              <w:br w:type="textWrapping"/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68s05mwx5uua" w:id="5"/>
            <w:bookmarkEnd w:id="5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Recomendado:</w:t>
              <w:br w:type="textWrapping"/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2"/>
                <w:numId w:val="4"/>
              </w:numPr>
              <w:spacing w:after="0" w:afterAutospacing="0" w:before="0" w:beforeAutospacing="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68s05mwx5uua" w:id="5"/>
            <w:bookmarkEnd w:id="5"/>
            <w:hyperlink r:id="rId8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SciShow Kids: Robots Helping Humans (4 minutos)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68s05mwx5uua" w:id="5"/>
            <w:bookmarkEnd w:id="5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Pergunte à classe:</w:t>
              <w:br w:type="textWrapping"/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68s05mwx5uua" w:id="5"/>
            <w:bookmarkEnd w:id="5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Você já viu algo assim em casa ou numa loja?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68s05mwx5uua" w:id="5"/>
            <w:bookmarkEnd w:id="5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Você tem um alto-falante inteligente em casa? O que faz?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68s05mwx5uua" w:id="5"/>
            <w:bookmarkEnd w:id="5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Você já viu um robot aspirador?</w:t>
              <w:br w:type="textWrapping"/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68s05mwx5uua" w:id="5"/>
            <w:bookmarkEnd w:id="5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Exibir uma seleção de cartões impressos ou imagens de diferentes ferramentas de IA (por exemplo: Robô de vácuo, alto-falante inteligente, braço robô numa fábrica, chatbot falando).</w:t>
              <w:br w:type="textWrapping"/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68s05mwx5uua" w:id="5"/>
            <w:bookmarkEnd w:id="5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Peça às crianças que votem ou dêem um polegar para cima/para </w:t>
              <w:br w:type="textWrapping"/>
              <w:br w:type="textWrapping"/>
              <w:t xml:space="preserve">baixo:  Pode este robô fazer bem este trabalho?  </w:t>
              <w:br w:type="textWrapping"/>
              <w:t xml:space="preserve">Ainda precisa de uma pessoa para ajudá-lo ou para lhe dizer o que fazer?</w:t>
              <w:br w:type="textWrapping"/>
              <w:br w:type="textWrapping"/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68s05mwx5uua" w:id="5"/>
            <w:bookmarkEnd w:id="5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Discutam exemplos simples:</w:t>
              <w:br w:type="textWrapping"/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68s05mwx5uua" w:id="5"/>
            <w:bookmarkEnd w:id="5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vácuo robótico pode limpar, mas sabe onde estão as tuas meias?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1"/>
                <w:numId w:val="4"/>
              </w:numPr>
              <w:spacing w:after="240" w:before="0" w:beforeAutospacing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68s05mwx5uua" w:id="5"/>
            <w:bookmarkEnd w:id="5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alto-falante inteligente pode tocar uma canção, mas pode abraçá-lo?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11338.582677165356" w:type="dxa"/>
        <w:jc w:val="center"/>
        <w:tblLayout w:type="fixed"/>
        <w:tblLook w:val="0400"/>
      </w:tblPr>
      <w:tblGrid>
        <w:gridCol w:w="11338.582677165356"/>
        <w:tblGridChange w:id="0">
          <w:tblGrid>
            <w:gridCol w:w="11338.5826771653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b9b7" w:val="clear"/>
          </w:tcPr>
          <w:p w:rsidR="00000000" w:rsidDel="00000000" w:rsidP="00000000" w:rsidRDefault="00000000" w:rsidRPr="00000000" w14:paraId="00000076">
            <w:pPr>
              <w:widowControl w:val="0"/>
              <w:spacing w:after="20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  <w:rtl w:val="0"/>
              </w:rPr>
              <w:t xml:space="preserve">Aplicação criativa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b9b7" w:val="clear"/>
          </w:tcPr>
          <w:p w:rsidR="00000000" w:rsidDel="00000000" w:rsidP="00000000" w:rsidRDefault="00000000" w:rsidRPr="00000000" w14:paraId="00000077">
            <w:pPr>
              <w:pStyle w:val="Heading3"/>
              <w:keepNext w:val="0"/>
              <w:keepLines w:val="0"/>
              <w:widowControl w:val="0"/>
              <w:tabs>
                <w:tab w:val="left" w:leader="none" w:pos="0"/>
              </w:tabs>
              <w:spacing w:after="80" w:before="280" w:lineRule="auto"/>
              <w:ind w:left="0" w:firstLine="0"/>
              <w:rPr>
                <w:rFonts w:ascii="Calibri" w:cs="Calibri" w:eastAsia="Calibri" w:hAnsi="Calibri"/>
              </w:rPr>
            </w:pPr>
            <w:bookmarkStart w:colFirst="0" w:colLast="0" w:name="_heading=h.irorni53ia00" w:id="6"/>
            <w:bookmarkEnd w:id="6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Atividade 3: Ajudante robótico ou trabalho humano? + tarefa de desenho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tabs>
                <w:tab w:val="left" w:leader="none" w:pos="0"/>
              </w:tabs>
              <w:spacing w:after="240" w:befor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Parte A  Ajudante robótico ou trabalho humano? </w:t>
            </w:r>
          </w:p>
          <w:p w:rsidR="00000000" w:rsidDel="00000000" w:rsidP="00000000" w:rsidRDefault="00000000" w:rsidRPr="00000000" w14:paraId="00000079">
            <w:pPr>
              <w:widowControl w:val="0"/>
              <w:tabs>
                <w:tab w:val="left" w:leader="none" w:pos="0"/>
              </w:tabs>
              <w:spacing w:after="240" w:befor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O professor vai: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11"/>
              </w:numPr>
              <w:tabs>
                <w:tab w:val="left" w:leader="none" w:pos="0"/>
              </w:tabs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Mostrar um conjunto de cartões de imagem/tarefa (por exemplo: Tidiar o quarto, Dar um abraço, Pintar uma foto, Responda a uma pergunta, Diga boa noite, Lês uma história antes de dormir, Ativa a luz).</w:t>
              <w:br w:type="textWrapping"/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11"/>
              </w:numPr>
              <w:tabs>
                <w:tab w:val="left" w:leader="none" w:pos="0"/>
              </w:tabs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Um a um, levante um cartão </w:t>
              <w:br w:type="textWrapping"/>
              <w:t xml:space="preserve">e pergunte: Quem faria melhor  um robô, uma pessoa ou ambos?</w:t>
              <w:br w:type="textWrapping"/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11"/>
              </w:numPr>
              <w:tabs>
                <w:tab w:val="left" w:leader="none" w:pos="0"/>
              </w:tabs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Permitir que as crianças se movam para áreas da sala marcadas Robot, Person ou Both.</w:t>
              <w:br w:type="textWrapping"/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11"/>
              </w:numPr>
              <w:tabs>
                <w:tab w:val="left" w:leader="none" w:pos="0"/>
              </w:tabs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Convide as crianças a explicar o porquê. Apoio com indicações:</w:t>
              <w:br w:type="textWrapping"/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1"/>
                <w:numId w:val="11"/>
              </w:numPr>
              <w:tabs>
                <w:tab w:val="left" w:leader="none" w:pos="0"/>
              </w:tabs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Por que achas que um robô pode fazer isso?</w:t>
              <w:br w:type="textWrapping"/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1"/>
                <w:numId w:val="11"/>
              </w:numPr>
              <w:tabs>
                <w:tab w:val="left" w:leader="none" w:pos="0"/>
              </w:tabs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Um robô pode entender o que você sente?</w:t>
              <w:br w:type="textWrapping"/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1"/>
                <w:numId w:val="11"/>
              </w:numPr>
              <w:tabs>
                <w:tab w:val="left" w:leader="none" w:pos="0"/>
              </w:tabs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 se o robô cometer um erro?</w:t>
              <w:br w:type="textWrapping"/>
            </w:r>
          </w:p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11"/>
              </w:numPr>
              <w:tabs>
                <w:tab w:val="left" w:leader="none" w:pos="0"/>
              </w:tabs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Repita com vários exemplos, seguindo o ritmo para chamar a atenção.</w:t>
              <w:br w:type="textWrapping"/>
            </w:r>
          </w:p>
          <w:p w:rsidR="00000000" w:rsidDel="00000000" w:rsidP="00000000" w:rsidRDefault="00000000" w:rsidRPr="00000000" w14:paraId="00000082">
            <w:pPr>
              <w:widowControl w:val="0"/>
              <w:tabs>
                <w:tab w:val="left" w:leader="none" w:pos="0"/>
              </w:tabs>
              <w:spacing w:after="240" w:befor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Parte B  Tarefa de desenho (15–20 minutos)</w:t>
            </w:r>
          </w:p>
          <w:p w:rsidR="00000000" w:rsidDel="00000000" w:rsidP="00000000" w:rsidRDefault="00000000" w:rsidRPr="00000000" w14:paraId="00000083">
            <w:pPr>
              <w:widowControl w:val="0"/>
              <w:tabs>
                <w:tab w:val="left" w:leader="none" w:pos="0"/>
              </w:tabs>
              <w:spacing w:after="240" w:befor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O professor vai: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6"/>
              </w:numPr>
              <w:tabs>
                <w:tab w:val="left" w:leader="none" w:pos="0"/>
              </w:tabs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Diz: </w:t>
              <w:br w:type="textWrapping"/>
              <w:t xml:space="preserve">"Você vai inventar o seu próprio ajudante robô!"</w:t>
              <w:br w:type="textWrapping"/>
              <w:br w:type="textWrapping"/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6"/>
              </w:numPr>
              <w:tabs>
                <w:tab w:val="left" w:leader="none" w:pos="0"/>
              </w:tabs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Distribuir papel e lápis. Peça-lhes para desenharem um robô que:</w:t>
              <w:br w:type="textWrapping"/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1"/>
                <w:numId w:val="6"/>
              </w:numPr>
              <w:tabs>
                <w:tab w:val="left" w:leader="none" w:pos="0"/>
              </w:tabs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Ajuda alguém a fazer algo útil (por exemplo: limpar, ler, levar coisas)</w:t>
              <w:br w:type="textWrapping"/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1"/>
                <w:numId w:val="6"/>
              </w:numPr>
              <w:tabs>
                <w:tab w:val="left" w:leader="none" w:pos="0"/>
              </w:tabs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Precisa de ajuda de uma pessoa para outra coisa (por exemplo: saber o que limpar, como falar gentilmente)</w:t>
              <w:br w:type="textWrapping"/>
            </w:r>
          </w:p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6"/>
              </w:numPr>
              <w:tabs>
                <w:tab w:val="left" w:leader="none" w:pos="0"/>
              </w:tabs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Perguntas rápidas:</w:t>
              <w:br w:type="textWrapping"/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1"/>
                <w:numId w:val="6"/>
              </w:numPr>
              <w:tabs>
                <w:tab w:val="left" w:leader="none" w:pos="0"/>
              </w:tabs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que é que o teu robô faz bem?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1"/>
                <w:numId w:val="6"/>
              </w:numPr>
              <w:tabs>
                <w:tab w:val="left" w:leader="none" w:pos="0"/>
              </w:tabs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 que o teu robô precisa de ajuda?</w:t>
              <w:br w:type="textWrapping"/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6"/>
              </w:numPr>
              <w:tabs>
                <w:tab w:val="left" w:leader="none" w:pos="0"/>
              </w:tabs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Permita que as crianças compartilhem seu robô com um amigo ou com toda a turma.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11338.582677165356" w:type="dxa"/>
        <w:jc w:val="center"/>
        <w:tblLayout w:type="fixed"/>
        <w:tblLook w:val="0400"/>
      </w:tblPr>
      <w:tblGrid>
        <w:gridCol w:w="11338.582677165356"/>
        <w:tblGridChange w:id="0">
          <w:tblGrid>
            <w:gridCol w:w="11338.5826771653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000" w:val="clear"/>
          </w:tcPr>
          <w:p w:rsidR="00000000" w:rsidDel="00000000" w:rsidP="00000000" w:rsidRDefault="00000000" w:rsidRPr="00000000" w14:paraId="0000008D">
            <w:pPr>
              <w:widowControl w:val="0"/>
              <w:spacing w:after="20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17365d"/>
                <w:sz w:val="28"/>
                <w:szCs w:val="28"/>
                <w:rtl w:val="0"/>
              </w:rPr>
              <w:t xml:space="preserve">Reflexão e avaliação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000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ReflectionOs 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alunos completam individualmente a actividade de reflexão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respondendo a perguntas como: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709" w:right="0" w:hanging="283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 que foi a coisa mais surpreendente que aprendeste sobre IA hoje?"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709" w:right="0" w:hanging="283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"Como acha que a IA vai afetar o seu futuro trabalho?"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709" w:right="0" w:hanging="283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" Achas que a IA diz sempre a verdade ?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"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20" w:before="0" w:line="276" w:lineRule="auto"/>
              <w:ind w:left="709" w:right="0" w:hanging="283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"Como poderíamos usar a IA para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resolver alguns problemas na vossa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escola?"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Autoavaliação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Uma lista de verificação ou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rubrica curta anexada ao cenário (Att 3.1)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Discussão de classe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cenário concluirá com uma discussão aberta na sala de aula, convidando os alunos a compartilharem as suas reflexões sobre a atividade digital e as suas autoavaliações. Todas as questões restantes serão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respondidas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as principais conclusões sobre o potencial e o uso responsável da IA serão reforçadas, enfatizando a segurança, o ambiente e a ética.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200" w:before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00" w:before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before="360" w:line="240" w:lineRule="auto"/>
        <w:rPr>
          <w:color w:val="000000"/>
          <w:sz w:val="34"/>
          <w:szCs w:val="34"/>
        </w:rPr>
      </w:pPr>
      <w:bookmarkStart w:colFirst="0" w:colLast="0" w:name="_heading=h.yvyfu9f4ii7i" w:id="7"/>
      <w:bookmarkEnd w:id="7"/>
      <w:r w:rsidDel="00000000" w:rsidR="00000000" w:rsidRPr="00000000">
        <w:rPr>
          <w:color w:val="000000"/>
          <w:sz w:val="34"/>
          <w:szCs w:val="34"/>
          <w:rtl w:val="0"/>
        </w:rPr>
        <w:t xml:space="preserve">Adição opcional: Atividade de caixa de memória (contínua durante toda a semana)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Todos os dias, os alunos adicionam um desenho, um objeto ou uma foto a uma caixa de memória da classe com a etiqueta: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a IA ajudou hoje (por exemplo: Robot aspirador em casa, Google Mapas, vídeo chamada)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 sexta-feira, revisarão e refletirão sobre: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que notámos?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Confiamos na IA para tudo?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5"/>
        </w:numPr>
        <w:spacing w:after="24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Quem faz as regras para os robôs?</w:t>
      </w:r>
    </w:p>
    <w:p w:rsidR="00000000" w:rsidDel="00000000" w:rsidP="00000000" w:rsidRDefault="00000000" w:rsidRPr="00000000" w14:paraId="000000A0">
      <w:pPr>
        <w:spacing w:after="200" w:before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993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tabs>
        <w:tab w:val="center" w:leader="none" w:pos="4680"/>
        <w:tab w:val="right" w:leader="none" w:pos="9360"/>
      </w:tabs>
      <w:spacing w:after="0" w:before="0" w:line="240" w:lineRule="auto"/>
      <w:jc w:val="center"/>
      <w:rPr>
        <w:color w:val="000000"/>
        <w:sz w:val="18"/>
        <w:szCs w:val="18"/>
      </w:rPr>
    </w:pPr>
    <w:r w:rsidDel="00000000" w:rsidR="00000000" w:rsidRPr="00000000">
      <w:rPr>
        <w:color w:val="000000"/>
        <w:sz w:val="16"/>
        <w:szCs w:val="16"/>
        <w:rtl w:val="0"/>
      </w:rPr>
      <w:t xml:space="preserve">Financiado pela União Europeia. No entanto, as opiniões e opiniões expressas são apenas as do autor e não necessariamente refletem as da União Europeia ou da Agência Executiva Europeia para a Educação e a Cultura (EACEA). Nem a União Europeia nem a EACEA podem ser responsabilizadas.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tabs>
        <w:tab w:val="center" w:leader="none" w:pos="4680"/>
        <w:tab w:val="right" w:leader="none" w:pos="9360"/>
      </w:tabs>
      <w:spacing w:after="0" w:before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-297176</wp:posOffset>
          </wp:positionH>
          <wp:positionV relativeFrom="paragraph">
            <wp:posOffset>-121916</wp:posOffset>
          </wp:positionV>
          <wp:extent cx="1866900" cy="389890"/>
          <wp:effectExtent b="0" l="0" r="0" t="0"/>
          <wp:wrapSquare wrapText="bothSides" distB="0" distT="0" distL="114300" distR="114300"/>
          <wp:docPr id="14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6900" cy="3898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09" w:hanging="282.9999999999998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9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  <w:pPr>
      <w:widowControl w:val="1"/>
      <w:suppressAutoHyphens w:val="1"/>
      <w:bidi w:val="0"/>
      <w:spacing w:after="200" w:before="0" w:line="276" w:lineRule="auto"/>
      <w:jc w:val="left"/>
    </w:pPr>
    <w:rPr>
      <w:rFonts w:ascii="Cambria" w:cs="Cambria" w:eastAsia="Cambria" w:hAnsi="Cambria"/>
      <w:color w:val="auto"/>
      <w:kern w:val="0"/>
      <w:sz w:val="22"/>
      <w:szCs w:val="22"/>
      <w:lang w:bidi="ar-SA" w:eastAsia="hr-HR" w:val="en-US"/>
    </w:rPr>
  </w:style>
  <w:style w:type="paragraph" w:styleId="Heading1">
    <w:name w:val="Heading 1"/>
    <w:basedOn w:val="Normal"/>
    <w:next w:val="Normal"/>
    <w:link w:val="Naslov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="Calibri" w:cs="" w:eastAsia="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Naslov2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Naslov3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Naslov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="Calibri" w:cs="" w:eastAsia="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Naslov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="Calibri" w:cs="" w:eastAsia="" w:hAnsi="Calibri"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Naslov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="Calibri" w:cs="" w:eastAsia="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Naslov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Naslov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Naslov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ZaglavljeChar" w:customStyle="1">
    <w:name w:val="Zaglavlje Char"/>
    <w:basedOn w:val="DefaultParagraphFont"/>
    <w:link w:val="Header"/>
    <w:uiPriority w:val="99"/>
    <w:qFormat w:val="1"/>
    <w:rsid w:val="00E618BF"/>
    <w:rPr/>
  </w:style>
  <w:style w:type="character" w:styleId="PodnojeChar" w:customStyle="1">
    <w:name w:val="Podnožje Char"/>
    <w:basedOn w:val="DefaultParagraphFont"/>
    <w:link w:val="Footer"/>
    <w:uiPriority w:val="99"/>
    <w:qFormat w:val="1"/>
    <w:rsid w:val="00E618BF"/>
    <w:rPr/>
  </w:style>
  <w:style w:type="character" w:styleId="Naslov1Char" w:customStyle="1">
    <w:name w:val="Naslov 1 Char"/>
    <w:basedOn w:val="DefaultParagraphFont"/>
    <w:link w:val="Heading1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Naslov2Char" w:customStyle="1">
    <w:name w:val="Naslov 2 Char"/>
    <w:basedOn w:val="DefaultParagraphFont"/>
    <w:link w:val="Heading2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Naslov3Char" w:customStyle="1">
    <w:name w:val="Naslov 3 Char"/>
    <w:basedOn w:val="DefaultParagraphFont"/>
    <w:link w:val="Heading3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NaslovChar" w:customStyle="1">
    <w:name w:val="Naslov Char"/>
    <w:basedOn w:val="DefaultParagraphFont"/>
    <w:link w:val="Title"/>
    <w:uiPriority w:val="10"/>
    <w:qFormat w:val="1"/>
    <w:rsid w:val="00FC693F"/>
    <w:rPr>
      <w:rFonts w:ascii="Calibri" w:cs="" w:eastAsia="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PodnaslovChar" w:customStyle="1">
    <w:name w:val="Podnaslov Char"/>
    <w:basedOn w:val="DefaultParagraphFont"/>
    <w:link w:val="Subtitle"/>
    <w:uiPriority w:val="1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TijelotekstaChar" w:customStyle="1">
    <w:name w:val="Tijelo teksta Char"/>
    <w:basedOn w:val="DefaultParagraphFont"/>
    <w:uiPriority w:val="99"/>
    <w:qFormat w:val="1"/>
    <w:rsid w:val="00AA1D8D"/>
    <w:rPr/>
  </w:style>
  <w:style w:type="character" w:styleId="Tijeloteksta2Char" w:customStyle="1">
    <w:name w:val="Tijelo teksta 2 Char"/>
    <w:basedOn w:val="DefaultParagraphFont"/>
    <w:link w:val="BodyText2"/>
    <w:uiPriority w:val="99"/>
    <w:qFormat w:val="1"/>
    <w:rsid w:val="00AA1D8D"/>
    <w:rPr/>
  </w:style>
  <w:style w:type="character" w:styleId="Tijeloteksta3Char" w:customStyle="1">
    <w:name w:val="Tijelo teksta 3 Char"/>
    <w:basedOn w:val="DefaultParagraphFont"/>
    <w:link w:val="BodyText3"/>
    <w:uiPriority w:val="99"/>
    <w:qFormat w:val="1"/>
    <w:rsid w:val="00AA1D8D"/>
    <w:rPr>
      <w:sz w:val="16"/>
      <w:szCs w:val="16"/>
    </w:rPr>
  </w:style>
  <w:style w:type="character" w:styleId="TekstmakronaredbeChar" w:customStyle="1">
    <w:name w:val="Tekst makronaredbe Char"/>
    <w:basedOn w:val="DefaultParagraphFont"/>
    <w:link w:val="Macro"/>
    <w:uiPriority w:val="99"/>
    <w:qFormat w:val="1"/>
    <w:rsid w:val="0029639D"/>
    <w:rPr>
      <w:rFonts w:ascii="Courier" w:hAnsi="Courier"/>
      <w:sz w:val="20"/>
      <w:szCs w:val="20"/>
    </w:rPr>
  </w:style>
  <w:style w:type="character" w:styleId="CitatChar" w:customStyle="1">
    <w:name w:val="Citat Char"/>
    <w:basedOn w:val="DefaultParagraphFont"/>
    <w:link w:val="Quote"/>
    <w:uiPriority w:val="29"/>
    <w:qFormat w:val="1"/>
    <w:rsid w:val="00FC693F"/>
    <w:rPr>
      <w:i w:val="1"/>
      <w:iCs w:val="1"/>
      <w:color w:val="000000" w:themeColor="text1"/>
    </w:rPr>
  </w:style>
  <w:style w:type="character" w:styleId="Naslov4Char" w:customStyle="1">
    <w:name w:val="Naslov 4 Char"/>
    <w:basedOn w:val="DefaultParagraphFont"/>
    <w:link w:val="Heading4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Naslov5Char" w:customStyle="1">
    <w:name w:val="Naslov 5 Char"/>
    <w:basedOn w:val="DefaultParagraphFont"/>
    <w:link w:val="Heading5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color w:val="243f60" w:themeColor="accent1" w:themeShade="00007F"/>
    </w:rPr>
  </w:style>
  <w:style w:type="character" w:styleId="Naslov6Char" w:customStyle="1">
    <w:name w:val="Naslov 6 Char"/>
    <w:basedOn w:val="DefaultParagraphFont"/>
    <w:link w:val="Heading6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Naslov7Char" w:customStyle="1">
    <w:name w:val="Naslov 7 Char"/>
    <w:basedOn w:val="DefaultParagraphFont"/>
    <w:link w:val="Heading7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Naslov8Char" w:customStyle="1">
    <w:name w:val="Naslov 8 Char"/>
    <w:basedOn w:val="DefaultParagraphFont"/>
    <w:link w:val="Heading8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Naslov9Char" w:customStyle="1">
    <w:name w:val="Naslov 9 Char"/>
    <w:basedOn w:val="DefaultParagraphFont"/>
    <w:link w:val="Heading9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qFormat w:val="1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NaglaencitatChar" w:customStyle="1">
    <w:name w:val="Naglašen citat Char"/>
    <w:basedOn w:val="DefaultParagraphFont"/>
    <w:link w:val="IntenseQuote"/>
    <w:uiPriority w:val="30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character" w:styleId="InternetLink">
    <w:name w:val="Hyperlink"/>
    <w:basedOn w:val="DefaultParagraphFont"/>
    <w:uiPriority w:val="99"/>
    <w:unhideWhenUsed w:val="1"/>
    <w:rsid w:val="008210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qFormat w:val="1"/>
    <w:rsid w:val="008210AE"/>
    <w:rPr>
      <w:color w:val="605e5c"/>
      <w:shd w:fill="e1dfdd" w:val="clear"/>
    </w:rPr>
  </w:style>
  <w:style w:type="character" w:styleId="Bullets">
    <w:name w:val="Bullets"/>
    <w:qFormat w:val="1"/>
    <w:rPr>
      <w:rFonts w:ascii="OpenSymbol" w:cs="OpenSymbol" w:eastAsia="OpenSymbol" w:hAnsi="OpenSymbol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Noto Sans Devanagari" w:eastAsia="Noto Sans" w:hAnsi="Liberation Sans"/>
      <w:sz w:val="28"/>
      <w:szCs w:val="28"/>
    </w:rPr>
  </w:style>
  <w:style w:type="paragraph" w:styleId="TextBody">
    <w:name w:val="Body Text"/>
    <w:basedOn w:val="Normal"/>
    <w:link w:val="TijelotekstaChar"/>
    <w:uiPriority w:val="99"/>
    <w:unhideWhenUsed w:val="1"/>
    <w:rsid w:val="00AA1D8D"/>
    <w:pPr>
      <w:spacing w:after="120" w:before="0"/>
    </w:pPr>
    <w:rPr/>
  </w:style>
  <w:style w:type="paragraph" w:styleId="List">
    <w:name w:val="List"/>
    <w:basedOn w:val="Normal"/>
    <w:uiPriority w:val="99"/>
    <w:unhideWhenUsed w:val="1"/>
    <w:rsid w:val="00AA1D8D"/>
    <w:pPr>
      <w:spacing w:after="200" w:before="0"/>
      <w:ind w:left="360" w:hanging="360"/>
      <w:contextualSpacing w:val="1"/>
    </w:pPr>
    <w:rPr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Title">
    <w:name w:val="Title"/>
    <w:basedOn w:val="Normal"/>
    <w:next w:val="Normal"/>
    <w:link w:val="NaslovChar"/>
    <w:uiPriority w:val="10"/>
    <w:qFormat w:val="1"/>
    <w:rsid w:val="00FC693F"/>
    <w:pPr>
      <w:pBdr>
        <w:bottom w:color="4f81bd" w:space="4" w:sz="8" w:val="single"/>
      </w:pBdr>
      <w:spacing w:after="300" w:before="0" w:line="240" w:lineRule="auto"/>
      <w:contextualSpacing w:val="1"/>
    </w:pPr>
    <w:rPr>
      <w:rFonts w:ascii="Calibri" w:cs="" w:eastAsia="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Zaglavlje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Podnoje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suppressAutoHyphens w:val="1"/>
      <w:bidi w:val="0"/>
      <w:spacing w:after="0" w:before="0" w:line="240" w:lineRule="auto"/>
      <w:jc w:val="left"/>
    </w:pPr>
    <w:rPr>
      <w:rFonts w:ascii="Cambria" w:cs="Cambria" w:eastAsia="Cambria" w:hAnsi="Cambria"/>
      <w:color w:val="auto"/>
      <w:kern w:val="0"/>
      <w:sz w:val="22"/>
      <w:szCs w:val="22"/>
      <w:lang w:bidi="ar-SA" w:eastAsia="hr-HR" w:val="en-US"/>
    </w:rPr>
  </w:style>
  <w:style w:type="paragraph" w:styleId="Subtitle">
    <w:name w:val="Subtitle"/>
    <w:basedOn w:val="Normal"/>
    <w:next w:val="Normal"/>
    <w:link w:val="PodnaslovChar"/>
    <w:uiPriority w:val="11"/>
    <w:qFormat w:val="1"/>
    <w:pPr/>
    <w:rPr>
      <w:rFonts w:ascii="Calibri" w:cs="Calibri" w:eastAsia="Calibri" w:hAnsi="Calibri"/>
      <w:i w:val="1"/>
      <w:color w:val="4f81bd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200" w:before="0"/>
      <w:ind w:left="720" w:hanging="0"/>
      <w:contextualSpacing w:val="1"/>
    </w:pPr>
    <w:rPr/>
  </w:style>
  <w:style w:type="paragraph" w:styleId="BodyText2">
    <w:name w:val="Body Text 2"/>
    <w:basedOn w:val="Normal"/>
    <w:link w:val="Tijeloteksta2Char"/>
    <w:uiPriority w:val="99"/>
    <w:unhideWhenUsed w:val="1"/>
    <w:qFormat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"/>
    <w:link w:val="Tijeloteksta3Char"/>
    <w:uiPriority w:val="99"/>
    <w:unhideWhenUsed w:val="1"/>
    <w:qFormat w:val="1"/>
    <w:rsid w:val="00AA1D8D"/>
    <w:pPr>
      <w:spacing w:after="120" w:before="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 w:val="1"/>
    <w:qFormat w:val="1"/>
    <w:rsid w:val="00326F90"/>
    <w:pPr>
      <w:tabs>
        <w:tab w:val="left" w:leader="none" w:pos="720"/>
      </w:tabs>
      <w:spacing w:after="200" w:before="0"/>
      <w:ind w:left="720" w:hanging="720"/>
      <w:contextualSpacing w:val="1"/>
    </w:pPr>
    <w:rPr/>
  </w:style>
  <w:style w:type="paragraph" w:styleId="ListBullet4">
    <w:name w:val="List Bullet 4"/>
    <w:basedOn w:val="Normal"/>
    <w:uiPriority w:val="99"/>
    <w:unhideWhenUsed w:val="1"/>
    <w:qFormat w:val="1"/>
    <w:rsid w:val="00326F90"/>
    <w:pPr>
      <w:spacing w:after="200" w:before="0"/>
      <w:ind w:left="1080" w:hanging="360"/>
      <w:contextualSpacing w:val="1"/>
    </w:pPr>
    <w:rPr/>
  </w:style>
  <w:style w:type="paragraph" w:styleId="ListBullet">
    <w:name w:val="List Bullet"/>
    <w:basedOn w:val="Normal"/>
    <w:uiPriority w:val="99"/>
    <w:unhideWhenUsed w:val="1"/>
    <w:qFormat w:val="1"/>
    <w:rsid w:val="00326F90"/>
    <w:pPr>
      <w:numPr>
        <w:ilvl w:val="0"/>
        <w:numId w:val="1"/>
      </w:numPr>
      <w:spacing w:after="200" w:before="0"/>
      <w:contextualSpacing w:val="1"/>
    </w:pPr>
    <w:rPr/>
  </w:style>
  <w:style w:type="paragraph" w:styleId="ListBullet2">
    <w:name w:val="List Bullet 2"/>
    <w:basedOn w:val="Normal"/>
    <w:uiPriority w:val="99"/>
    <w:unhideWhenUsed w:val="1"/>
    <w:qFormat w:val="1"/>
    <w:rsid w:val="00326F90"/>
    <w:pPr>
      <w:numPr>
        <w:ilvl w:val="0"/>
        <w:numId w:val="2"/>
      </w:numPr>
      <w:spacing w:after="200" w:before="0"/>
      <w:contextualSpacing w:val="1"/>
    </w:pPr>
    <w:rPr/>
  </w:style>
  <w:style w:type="paragraph" w:styleId="ListNumber">
    <w:name w:val="List Number"/>
    <w:basedOn w:val="Normal"/>
    <w:uiPriority w:val="99"/>
    <w:unhideWhenUsed w:val="1"/>
    <w:qFormat w:val="1"/>
    <w:rsid w:val="00326F90"/>
    <w:pPr>
      <w:tabs>
        <w:tab w:val="left" w:leader="none" w:pos="720"/>
      </w:tabs>
      <w:spacing w:after="200" w:before="0"/>
      <w:ind w:left="720" w:hanging="720"/>
      <w:contextualSpacing w:val="1"/>
    </w:pPr>
    <w:rPr/>
  </w:style>
  <w:style w:type="paragraph" w:styleId="ListNumber2">
    <w:name w:val="List Number 2"/>
    <w:basedOn w:val="Normal"/>
    <w:uiPriority w:val="99"/>
    <w:unhideWhenUsed w:val="1"/>
    <w:qFormat w:val="1"/>
    <w:rsid w:val="0029639D"/>
    <w:pPr>
      <w:tabs>
        <w:tab w:val="left" w:leader="none" w:pos="720"/>
      </w:tabs>
      <w:spacing w:after="200" w:before="0"/>
      <w:ind w:left="720" w:hanging="720"/>
      <w:contextualSpacing w:val="1"/>
    </w:pPr>
    <w:rPr/>
  </w:style>
  <w:style w:type="paragraph" w:styleId="ListNumber3">
    <w:name w:val="List Number 3"/>
    <w:basedOn w:val="Normal"/>
    <w:uiPriority w:val="99"/>
    <w:unhideWhenUsed w:val="1"/>
    <w:qFormat w:val="1"/>
    <w:rsid w:val="0029639D"/>
    <w:pPr>
      <w:tabs>
        <w:tab w:val="left" w:leader="none" w:pos="720"/>
      </w:tabs>
      <w:spacing w:after="200" w:before="0"/>
      <w:ind w:left="720" w:hanging="720"/>
      <w:contextualSpacing w:val="1"/>
    </w:pPr>
    <w:rPr/>
  </w:style>
  <w:style w:type="paragraph" w:styleId="ListContinue">
    <w:name w:val="List Continue"/>
    <w:basedOn w:val="Normal"/>
    <w:uiPriority w:val="99"/>
    <w:unhideWhenUsed w:val="1"/>
    <w:qFormat w:val="1"/>
    <w:rsid w:val="0029639D"/>
    <w:pPr>
      <w:spacing w:after="120" w:before="0"/>
      <w:ind w:left="360" w:hanging="0"/>
      <w:contextualSpacing w:val="1"/>
    </w:pPr>
    <w:rPr/>
  </w:style>
  <w:style w:type="paragraph" w:styleId="ListContinue2">
    <w:name w:val="List Continue 2"/>
    <w:basedOn w:val="Normal"/>
    <w:uiPriority w:val="99"/>
    <w:unhideWhenUsed w:val="1"/>
    <w:qFormat w:val="1"/>
    <w:rsid w:val="0029639D"/>
    <w:pPr>
      <w:spacing w:after="120" w:before="0"/>
      <w:ind w:left="720" w:hanging="0"/>
      <w:contextualSpacing w:val="1"/>
    </w:pPr>
    <w:rPr/>
  </w:style>
  <w:style w:type="paragraph" w:styleId="ListContinue3">
    <w:name w:val="List Continue 3"/>
    <w:basedOn w:val="Normal"/>
    <w:uiPriority w:val="99"/>
    <w:unhideWhenUsed w:val="1"/>
    <w:qFormat w:val="1"/>
    <w:rsid w:val="0029639D"/>
    <w:pPr>
      <w:spacing w:after="120" w:before="0"/>
      <w:ind w:left="1080" w:hanging="0"/>
      <w:contextualSpacing w:val="1"/>
    </w:pPr>
    <w:rPr/>
  </w:style>
  <w:style w:type="paragraph" w:styleId="Macro">
    <w:name w:val="macro"/>
    <w:link w:val="TekstmakronaredbeChar"/>
    <w:uiPriority w:val="99"/>
    <w:unhideWhenUsed w:val="1"/>
    <w:qFormat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uppressAutoHyphens w:val="1"/>
      <w:bidi w:val="0"/>
      <w:spacing w:after="200" w:before="0" w:line="276" w:lineRule="auto"/>
      <w:jc w:val="left"/>
    </w:pPr>
    <w:rPr>
      <w:rFonts w:ascii="Courier" w:cs="Cambria" w:eastAsia="Cambria" w:hAnsi="Courier"/>
      <w:color w:val="auto"/>
      <w:kern w:val="0"/>
      <w:sz w:val="20"/>
      <w:szCs w:val="20"/>
      <w:lang w:bidi="ar-SA" w:eastAsia="hr-HR" w:val="en-US"/>
    </w:rPr>
  </w:style>
  <w:style w:type="paragraph" w:styleId="Quote">
    <w:name w:val="Quote"/>
    <w:basedOn w:val="Normal"/>
    <w:next w:val="Normal"/>
    <w:link w:val="CitatCh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Caption1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NaglaencitatChar"/>
    <w:uiPriority w:val="30"/>
    <w:qFormat w:val="1"/>
    <w:rsid w:val="00FC693F"/>
    <w:pPr>
      <w:pBdr>
        <w:bottom w:color="4f81bd" w:space="4" w:sz="4" w:val="single"/>
      </w:pBdr>
      <w:spacing w:after="280" w:before="200"/>
      <w:ind w:left="936" w:right="936" w:hanging="0"/>
    </w:pPr>
    <w:rPr>
      <w:b w:val="1"/>
      <w:bCs w:val="1"/>
      <w:i w:val="1"/>
      <w:iCs w:val="1"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  <w:rPr/>
  </w:style>
  <w:style w:type="paragraph" w:styleId="NormalWeb">
    <w:name w:val="Normal (Web)"/>
    <w:basedOn w:val="Normal"/>
    <w:uiPriority w:val="99"/>
    <w:unhideWhenUsed w:val="1"/>
    <w:qFormat w:val="1"/>
    <w:rsid w:val="008630A4"/>
    <w:pPr>
      <w:spacing w:afterAutospacing="1" w:beforeAutospacing="1" w:line="240" w:lineRule="auto"/>
    </w:pPr>
    <w:rPr>
      <w:rFonts w:ascii="Times New Roman" w:cs="Times New Roman" w:eastAsia="Times New Roman" w:hAnsi="Times New Roman"/>
      <w:sz w:val="24"/>
      <w:szCs w:val="24"/>
      <w:lang w:val="hr-HR"/>
    </w:rPr>
  </w:style>
  <w:style w:type="paragraph" w:styleId="FrameContents">
    <w:name w:val="Frame Contents"/>
    <w:basedOn w:val="Normal"/>
    <w:qFormat w:val="1"/>
    <w:pPr/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Obinatablica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Reetkatablice">
    <w:name w:val="Table Grid"/>
    <w:basedOn w:val="Obinatablica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vijetlosjenanje">
    <w:name w:val="Light Shading"/>
    <w:basedOn w:val="Obinatablica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vijetlosjenanje-Isticanje1">
    <w:name w:val="Light Shading Accent 1"/>
    <w:basedOn w:val="Obinatablica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vijetlosjenanje-Isticanje2">
    <w:name w:val="Light Shading Accent 2"/>
    <w:basedOn w:val="Obinatablica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vijetlosjenanje-Isticanje3">
    <w:name w:val="Light Shading Accent 3"/>
    <w:basedOn w:val="Obinatablica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vijetlosjenanje-Isticanje4">
    <w:name w:val="Light Shading Accent 4"/>
    <w:basedOn w:val="Obinatablica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vijetlosjenanje-Isticanje5">
    <w:name w:val="Light Shading Accent 5"/>
    <w:basedOn w:val="Obinatablica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vijetlosjenanje-Isticanje6">
    <w:name w:val="Light Shading Accent 6"/>
    <w:basedOn w:val="Obinatablica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Svijetlipopis">
    <w:name w:val="Light List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Svijetlipopis-Isticanje1">
    <w:name w:val="Light List Accent 1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Svijetlipopis-Isticanje2">
    <w:name w:val="Light List Accent 2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Svijetlipopis-Isticanje3">
    <w:name w:val="Light List Accent 3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Svijetlipopis-Isticanje4">
    <w:name w:val="Light List Accent 4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Svijetlipopis-Isticanje5">
    <w:name w:val="Light List Accent 5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Srednjipopis-Isticanje6">
    <w:name w:val="Light List Accent 6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Svijetlareetka">
    <w:name w:val="Light Grid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Svijetlareetka-Isticanje1">
    <w:name w:val="Light Grid Accent 1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Svijetlareetka-Isticanje2">
    <w:name w:val="Light Grid Accent 2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Svijetlareetka-Isticanje3">
    <w:name w:val="Light Grid Accent 3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Svijetlareetka-Isticanje4">
    <w:name w:val="Light Grid Accent 4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Svijetlareetka-Isticanje5">
    <w:name w:val="Light Grid Accent 5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Srednjareetka-Isticanje6">
    <w:name w:val="Light Grid Accent 6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rednjesjenanje1">
    <w:name w:val="Medium Shading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1">
    <w:name w:val="Medium Shading 1 Accent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2">
    <w:name w:val="Medium Shading 1 Accent 2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3">
    <w:name w:val="Medium Shading 1 Accent 3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4">
    <w:name w:val="Medium Shading 1 Accent 4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5">
    <w:name w:val="Medium Shading 1 Accent 5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6">
    <w:name w:val="Medium Shading 1 Accent 6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2">
    <w:name w:val="Medium Shading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1">
    <w:name w:val="Medium Shading 2 Accent 1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2">
    <w:name w:val="Medium Shading 2 Accent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3">
    <w:name w:val="Medium Shading 2 Accent 3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4">
    <w:name w:val="Medium Shading 2 Accent 4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5">
    <w:name w:val="Medium Shading 2 Accent 5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6">
    <w:name w:val="Medium Shading 2 Accent 6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ipopis1">
    <w:name w:val="Medium Lis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Srednjipopis1-Isticanje1">
    <w:name w:val="Medium List 1 Accen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Srednjipopis1-Isticanje2">
    <w:name w:val="Medium List 1 Accent 2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Srednjipopis1-Isticanje3">
    <w:name w:val="Medium List 1 Accent 3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Srednjipopis1-Isticanje4">
    <w:name w:val="Medium List 1 Accent 4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Srednjipopis1-Isticanje5">
    <w:name w:val="Medium List 1 Accent 5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Srednjipopis1-Isticanje6">
    <w:name w:val="Medium List 1 Accent 6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Srednjipopis2">
    <w:name w:val="Medium List 2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1">
    <w:name w:val="Medium List 2 Accent 1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2">
    <w:name w:val="Medium List 2 Accent 2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3">
    <w:name w:val="Medium List 2 Accent 3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4">
    <w:name w:val="Medium List 2 Accent 4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5">
    <w:name w:val="Medium List 2 Accent 5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6">
    <w:name w:val="Medium List 2 Accent 6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areetka1">
    <w:name w:val="Medium Grid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Srednjareetka1-Isticanje1">
    <w:name w:val="Medium Grid 1 Accent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Srednjareetka1-Isticanje2">
    <w:name w:val="Medium Grid 1 Accent 2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Srednjareetka1-Isticanje3">
    <w:name w:val="Medium Grid 1 Accent 3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rednjareetka1-Isticanje4">
    <w:name w:val="Medium Grid 1 Accent 4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Srednjareetka1-Isticanje5">
    <w:name w:val="Medium Grid 1 Accent 5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Srednjareetka1-Isticanje6">
    <w:name w:val="Medium Grid 1 Accent 6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Srednjareetka2">
    <w:name w:val="Medium Grid 2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1">
    <w:name w:val="Medium Grid 2 Accent 1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2">
    <w:name w:val="Medium Grid 2 Accent 2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3">
    <w:name w:val="Medium Grid 2 Accent 3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4">
    <w:name w:val="Medium Grid 2 Accent 4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5">
    <w:name w:val="Medium Grid 2 Accent 5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6">
    <w:name w:val="Medium Grid 2 Accent 6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3">
    <w:name w:val="Medium Grid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Srednjareetka3-Isticanje1">
    <w:name w:val="Medium Grid 3 Accent 1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Srednjareetka3-Isticanje2">
    <w:name w:val="Medium Grid 3 Accent 2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Srednjareetka3-Isticanje3">
    <w:name w:val="Medium Grid 3 Accent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Srednjareetka3-Isticanje4">
    <w:name w:val="Medium Grid 3 Accent 4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Srednjareetka3-Isticanje5">
    <w:name w:val="Medium Grid 3 Accent 5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Srednjareetka3-Isticanje6">
    <w:name w:val="Medium Grid 3 Accent 6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Tamnipopis">
    <w:name w:val="Dark List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Tamnipopis-Isticanje1">
    <w:name w:val="Dark List Accent 1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Tamnipopis-Isticanje2">
    <w:name w:val="Dark List Accent 2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Tamnipopis-Isticanje3">
    <w:name w:val="Dark List Accent 3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Tamnipopis-Isticanje4">
    <w:name w:val="Dark List Accent 4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Tamnipopis-Isticanje5">
    <w:name w:val="Dark List Accent 5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Tamnipopis-Isticanje6">
    <w:name w:val="Dark List Accent 6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Obojanosjenanje">
    <w:name w:val="Colorful Shading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Obojanosjenanje-Isticanje1">
    <w:name w:val="Colorful Shading Accent 1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jenanjeuboji-Isticanje2">
    <w:name w:val="Colorful Shading Accent 2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Obojanosjenanje-Isticanje3">
    <w:name w:val="Colorful Shading Accent 3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Obojanosjenanje-Isticanje4">
    <w:name w:val="Colorful Shading Accent 4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Obojanosjenanje-Isticanje5">
    <w:name w:val="Colorful Shading Accent 5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Obojanosjenanje-Isticanje6">
    <w:name w:val="Colorful Shading Accent 6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Obojanipopis">
    <w:name w:val="Colorful List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Obojanipopis-Isticanje1">
    <w:name w:val="Colorful List Accent 1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Obojanopopis-Isticanje2">
    <w:name w:val="Colorful List Accent 2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Obojanipopis-Isticanje3">
    <w:name w:val="Colorful List Accent 3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Obojanipopis-Isticanje4">
    <w:name w:val="Colorful List Accent 4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Obojanipopis-Isticanje5">
    <w:name w:val="Colorful List Accent 5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Obojanipopis-Isticanje6">
    <w:name w:val="Colorful List Accent 6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Obojanareetka">
    <w:name w:val="Colorful Grid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Obojanareetka-Isticanje1">
    <w:name w:val="Colorful Grid Accent 1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Obojanoreetka-Isticanje2">
    <w:name w:val="Colorful Grid Accent 2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Obojanareetka-Isticanje3">
    <w:name w:val="Colorful Grid Accent 3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Obojanareetka-Isticanje4">
    <w:name w:val="Colorful Grid Accent 4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Obojanareetka-Isticanje5">
    <w:name w:val="Colorful Grid Accent 5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Obojanareetka-Isticanje6">
    <w:name w:val="Colorful Grid Accent 6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youtube.com/watch?v=R5Jg3-F5C3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UqikEwBhPJnGLRGrX3mh+GP4sw==">CgMxLjAyDmgudDg2Y2xobjR4dWhjMg5oLmQzZHpsMmMyeXo3ZDIOaC5jOHUyY213YTh1OGUyDmguMXUyMXI4dW1kamZ6Mg5oLjh4cXR5Y2tjeWsxejIOaC42OHMwNW13eDV1dWEyDmguNjhzMDVtd3g1dXVhMg5oLjY4czA1bXd4NXV1YTIOaC42OHMwNW13eDV1dWEyDmguNjhzMDVtd3g1dXVhMg5oLjY4czA1bXd4NXV1YTIOaC42OHMwNW13eDV1dWEyDmguNjhzMDVtd3g1dXVhMg5oLjY4czA1bXd4NXV1YTIOaC42OHMwNW13eDV1dWEyDmguNjhzMDVtd3g1dXVhMg5oLjY4czA1bXd4NXV1YTIOaC42OHMwNW13eDV1dWEyDmguaXJvcm5pNTNpYTAwMg5oLnl2eWZ1OWY0aWk3aTgAciExQjdOb0hSNmdKV0lxc2VRZ1JqSjRYeVdlMm91OThkc1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2025-06-16T10:39:00Z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