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876"/>
        <w:tblGridChange w:id="0">
          <w:tblGrid>
            <w:gridCol w:w="9876"/>
          </w:tblGrid>
        </w:tblGridChange>
      </w:tblGrid>
      <w:tr>
        <w:trPr>
          <w:cantSplit w:val="0"/>
          <w:trHeight w:val="853" w:hRule="atLeast"/>
          <w:tblHeader w:val="0"/>
        </w:trPr>
        <w:tc>
          <w:tcPr>
            <w:shd w:fill="fdeada" w:val="clear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  <w:rtl w:val="0"/>
              </w:rPr>
              <w:t xml:space="preserve">Grupo-alvo: 8 - 12 anos.</w:t>
            </w:r>
          </w:p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8"/>
                <w:szCs w:val="28"/>
                <w:rtl w:val="0"/>
              </w:rPr>
              <w:t xml:space="preserve">Duração da atividade: 4–5 aulas (45 minutos cada)</w:t>
            </w:r>
          </w:p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Objetivo fundamental da aprendizagem: </w:t>
            </w:r>
          </w:p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color w:val="76923c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923c"/>
                <w:sz w:val="28"/>
                <w:szCs w:val="28"/>
                <w:rtl w:val="0"/>
              </w:rPr>
              <w:t xml:space="preserve">As atividades </w:t>
            </w:r>
            <w:r w:rsidDel="00000000" w:rsidR="00000000" w:rsidRPr="00000000">
              <w:rPr>
                <w:rFonts w:ascii="Calibri" w:cs="Calibri" w:eastAsia="Calibri" w:hAnsi="Calibri"/>
                <w:color w:val="76923c"/>
                <w:sz w:val="26"/>
                <w:szCs w:val="26"/>
                <w:rtl w:val="0"/>
              </w:rPr>
              <w:t xml:space="preserve">visam aprofundar a compreensão dos estudantes dos conceitos científicos e aplicá-los a contextos da vida real envolvendo IA e automação. Promove o pensamento crítico analisando o desempenho da IA e suas limitações. Promove também a responsabilidade humana na tomada de decisões e inspira a aplicação criativa da IA.</w:t>
            </w:r>
          </w:p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ind w:left="720" w:firstLine="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b w:val="1"/>
          <w:color w:val="66cc00"/>
          <w:sz w:val="28"/>
          <w:szCs w:val="28"/>
        </w:rPr>
      </w:pPr>
      <w:bookmarkStart w:colFirst="0" w:colLast="0" w:name="_heading=h.t86clhn4xuhc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pBdr>
                <w:bottom w:color="548dd4" w:space="1" w:sz="18" w:val="single"/>
              </w:pBd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  <w:rtl w:val="0"/>
              </w:rPr>
              <w:t xml:space="preserve">Resultados de aprendizagem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before="280" w:line="276" w:lineRule="auto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bookmarkStart w:colFirst="0" w:colLast="0" w:name="_heading=h.y6zoxtwzkjj5" w:id="1"/>
            <w:bookmarkEnd w:id="1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final do projecto, os estudantes poderão: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/>
            </w:r>
          </w:p>
          <w:p w:rsidR="00000000" w:rsidDel="00000000" w:rsidP="00000000" w:rsidRDefault="00000000" w:rsidRPr="00000000" w14:paraId="00000013">
            <w:pPr>
              <w:spacing w:after="40" w:before="240" w:line="276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bookmarkStart w:colFirst="0" w:colLast="0" w:name="_heading=h.l7vbzc6ly2yn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Conhecimento e compreensão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9"/>
              </w:numPr>
              <w:spacing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Descrever como o aprendizagem de máquina funciona em termos simples (por exemplo, treinamento, testes, conjuntos de dados).</w:t>
              <w:br w:type="textWrapping"/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Explique as diferenças básicas entre as principais categorias de sinais de trânsito utilizando o vocabulário científico.</w:t>
              <w:br w:type="textWrapping"/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Entender como a IA pode ser aplicada em contextos científicos, como o reconhecimento de imagens.</w:t>
              <w:br w:type="textWrapping"/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Identificar as limitações e possíveis fontes de erro nos modelos de IA quando aplicados às tarefas científicas do mundo real.</w:t>
              <w:br w:type="textWrapping"/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9"/>
              </w:numPr>
              <w:spacing w:after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Reconhecer as principais considerações éticas ao usar a IA na ciência (por exemplo, confiança, responsabilidade, tomada de decisão).</w:t>
              <w:br w:type="textWrapping"/>
            </w:r>
          </w:p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before="240" w:line="276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bookmarkStart w:colFirst="0" w:colLast="0" w:name="_heading=h.ybzzaehq5m0i" w:id="3"/>
            <w:bookmarkEnd w:id="3"/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Habilidades e habilidades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0"/>
              </w:numPr>
              <w:spacing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Coletar, rotular e organizar um conjunto de dados para treinar e testar um modelo de IA.</w:t>
              <w:br w:type="textWrapping"/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Usar ferramentas online como Teachable Machine, para criar e avaliar modelos de IA.</w:t>
              <w:br w:type="textWrapping"/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Analisar a produção de uma IA e compará-la com o raciocínio científico e a análise humana.</w:t>
              <w:br w:type="textWrapping"/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Comunicem as descobertas claramente através de formatos criativos, como cartazes, vídeos ou apresentações orais.</w:t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Colaborar eficazmente em pequenas equipas para projetar experimentos, testar hipóteses e partilhar conclusões.</w:t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0"/>
              </w:numPr>
              <w:spacing w:after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Refletir criticamente sobre se as ferramentas de IA podem ou devem substituir o julgamento humano em contextos científicos.</w:t>
              <w:br w:type="textWrapping"/>
            </w:r>
          </w:p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before="240" w:line="276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bookmarkStart w:colFirst="0" w:colLast="0" w:name="_heading=h.uass94ahbdxw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Atitudes e valores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5"/>
              </w:numPr>
              <w:spacing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Mostrar curiosidade e iniciativa na exploração de como a IA se cruza com a ciência.</w:t>
              <w:br w:type="textWrapping"/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5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Aprecie o valor de combinar a percepção humana com a tecnologia para resolver problemas.</w:t>
              <w:br w:type="textWrapping"/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5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Demonstrar a abertura a diferentes perspectivas durante as discussões sobre o papel da IA.</w:t>
              <w:br w:type="textWrapping"/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5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Reconhecer a importância da responsabilidade ética ao usar ou confiar em ferramentas de IA.</w:t>
              <w:br w:type="textWrapping"/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5"/>
              </w:numPr>
              <w:spacing w:after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Ganhe confiança no uso de linguagem científica e ferramentas digitais para expressar e apoiar as suas ideias.</w:t>
            </w:r>
          </w:p>
          <w:p w:rsidR="00000000" w:rsidDel="00000000" w:rsidP="00000000" w:rsidRDefault="00000000" w:rsidRPr="00000000" w14:paraId="00000028">
            <w:pPr>
              <w:spacing w:after="200" w:line="276" w:lineRule="auto"/>
              <w:ind w:left="-33" w:firstLine="0"/>
              <w:rPr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76923c" w:space="0" w:sz="18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-33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66cc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76923c" w:space="0" w:sz="18" w:val="single"/>
              <w:bottom w:color="76923c" w:space="0" w:sz="18" w:val="single"/>
            </w:tcBorders>
          </w:tcPr>
          <w:p w:rsidR="00000000" w:rsidDel="00000000" w:rsidP="00000000" w:rsidRDefault="00000000" w:rsidRPr="00000000" w14:paraId="0000002A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niit5o5vi22q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Por meio de um Erasmus+ A cooperação entre os Estados-Membros e os Estados-Membros permite que os estudantes de diferentes países europeus colaborem num projeto científico de IA compartilhado, que simule a investigação internacional no mundo real. Ao co-criar conjuntos de dados de imagens, explorarão como dados diversos e representativos levam a modelos de IA mais justos e confiáveis.</w:t>
            </w:r>
          </w:p>
          <w:p w:rsidR="00000000" w:rsidDel="00000000" w:rsidP="00000000" w:rsidRDefault="00000000" w:rsidRPr="00000000" w14:paraId="0000002B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 parceria promoverá: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5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Democracia e inclusão: Todos os países contribuirão igualmente para o conjunto de dados compartilhado.</w:t>
              <w:br w:type="textWrapping"/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5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Consciência cultural: Os alunos reconhecerão que até mesmo ferramentas científicas como a IA devem se adaptar às diferenças regionais e culturais.</w:t>
              <w:br w:type="textWrapping"/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5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Comunicação multilíngue: Os alunos trocarão resultados e reflexões em inglês e em suas línguas nativas.</w:t>
              <w:br w:type="textWrapping"/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zhvhagnylhrw" w:id="6"/>
            <w:bookmarkEnd w:id="6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eTwinning Utilização da plataforma</w:t>
            </w:r>
          </w:p>
          <w:p w:rsidR="00000000" w:rsidDel="00000000" w:rsidP="00000000" w:rsidRDefault="00000000" w:rsidRPr="00000000" w14:paraId="00000030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colaboração é apoiada por TwinSpace, a plataforma digital de eTwinning, onde os alunos: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0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Carregará e compartilhará conjuntos de dados (por exemplo, imagens de sinais de trânsito locais).</w:t>
              <w:br w:type="textWrapping"/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0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Treinar e testar modelos de IA com base em dados locais e internacionais.</w:t>
              <w:br w:type="textWrapping"/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0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Resultados da troca via Padlet, vídeos, ou apresentações interativas.</w:t>
              <w:br w:type="textWrapping"/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0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Discutir e refletir sobre os desafios éticos e científicos da IA em fóruns de discussão compartilhados.</w:t>
            </w:r>
          </w:p>
          <w:p w:rsidR="00000000" w:rsidDel="00000000" w:rsidP="00000000" w:rsidRDefault="00000000" w:rsidRPr="00000000" w14:paraId="00000035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o0pxp4qctc0v" w:id="7"/>
            <w:bookmarkEnd w:id="7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professores vão coordenar entre as escolas eTwinning Ferramentas para: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2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Facilitar o trabalho em equipa internacional.</w:t>
              <w:br w:type="textWrapping"/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2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Assegurar o partilha de imagens protegido pelo RGPD.</w:t>
              <w:br w:type="textWrapping"/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2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Fornecer aos alunos um ambiente seguro e moderado para apresentarem as suas conclusões e receberem feedback.</w:t>
              <w:br w:type="textWrapping"/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4393dobhlhfv" w:id="8"/>
            <w:bookmarkEnd w:id="8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Valores em Foco</w:t>
            </w:r>
          </w:p>
          <w:p w:rsidR="00000000" w:rsidDel="00000000" w:rsidP="00000000" w:rsidRDefault="00000000" w:rsidRPr="00000000" w14:paraId="0000003A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Este cenário está alinhado com os valores fundamentais da UE promovidos em Erasmus+ e eTwinning, tais como: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9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Democracia e Direitos Humanos: Incentivar as vozes dos estudantes e questionar o papel da IA na tomada de decisões.</w:t>
              <w:br w:type="textWrapping"/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9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Responsabilidade digital: Introdução de conceitos do RGPD e utilização ética de dados de IA e imagem.</w:t>
              <w:br w:type="textWrapping"/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9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Colaboração transfronteiriça: Promover o sentido da identidade e da solidariedade europeias através do trabalho conjunto.</w:t>
              <w:br w:type="textWrapping"/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9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Critical Thinking &amp; Media Literacy: Discutir preconceito em IA, desinformação e necessidade de julgamento humano em contextos científicos.</w:t>
            </w:r>
          </w:p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6923c" w:space="0" w:sz="18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pBdr>
                <w:bottom w:color="548dd4" w:space="1" w:sz="18" w:val="single"/>
              </w:pBd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  <w:rtl w:val="0"/>
              </w:rPr>
              <w:t xml:space="preserve">Materiais necessários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kffta02enkaj" w:id="9"/>
            <w:bookmarkEnd w:id="9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Introdução e motivação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7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Vídeo de erros de reconhecimento de IA (por exemplo, compilações de YouTube AI falha)</w:t>
              <w:br w:type="textWrapping"/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7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Projector ou placa inteligente</w:t>
              <w:br w:type="textWrapping"/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7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Oradores para reprodução de vídeo</w:t>
              <w:br w:type="textWrapping"/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7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Tabela branca, Padlet, ou Jamboard para gravar as respostas dos alunos</w:t>
              <w:br w:type="textWrapping"/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4rz1pz7tyeev" w:id="10"/>
            <w:bookmarkEnd w:id="10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Criando o conjunto de dados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1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Ecrãs ou câmeras para captura de imagens</w:t>
              <w:br w:type="textWrapping"/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1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Computadores portáteis ou computadores para carregar e organizar ficheiros de imagem</w:t>
              <w:br w:type="textWrapping"/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1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Plataformas de cooperação: eTwinning, pastas compartilhadas para intercâmbio internacional</w:t>
            </w:r>
          </w:p>
          <w:p w:rsidR="00000000" w:rsidDel="00000000" w:rsidP="00000000" w:rsidRDefault="00000000" w:rsidRPr="00000000" w14:paraId="0000004B">
            <w:pPr>
              <w:spacing w:after="0" w:before="0" w:line="276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1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IA gerou fotos de 5 grupos étnicos (anunciado)</w:t>
              <w:br w:type="textWrapping"/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obkt8nfykroj" w:id="11"/>
            <w:bookmarkEnd w:id="11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Formação do Modelo de IA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3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Acesso </w:t>
            </w:r>
            <w:hyperlink r:id="rId7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a Teachable 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Machine (Chrome navegador recomendado)</w:t>
              <w:br w:type="textWrapping"/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k9cow9quxb65" w:id="12"/>
            <w:bookmarkEnd w:id="12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Ética e limitações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2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Material de estudo de caso que mostra erros de IA (exemplo de imagem ou vídeo)</w:t>
              <w:br w:type="textWrapping"/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22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Projector ou ecrã para apresentar à classe</w:t>
              <w:br w:type="textWrapping"/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2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Ferramentas digitais de reflexão: Padlet, Microsoft Forms, Google Formulários ou Jamboard</w:t>
              <w:br w:type="textWrapping"/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2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Formulários ou rubricas de feedback de pares</w:t>
              <w:br w:type="textWrapping"/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2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Instruções de debate (imprimidas ou exibidas na ecrã)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76923c" w:space="0" w:sz="18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b w:val="1"/>
          <w:color w:val="0099ff"/>
          <w:sz w:val="28"/>
          <w:szCs w:val="28"/>
        </w:rPr>
        <w:sectPr>
          <w:headerReference r:id="rId9" w:type="default"/>
          <w:footerReference r:id="rId10" w:type="default"/>
          <w:pgSz w:h="15840" w:w="12240" w:orient="portrait"/>
          <w:pgMar w:bottom="993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6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50"/>
        <w:gridCol w:w="3225"/>
        <w:gridCol w:w="4125"/>
        <w:gridCol w:w="3165"/>
        <w:tblGridChange w:id="0">
          <w:tblGrid>
            <w:gridCol w:w="3150"/>
            <w:gridCol w:w="3225"/>
            <w:gridCol w:w="4125"/>
            <w:gridCol w:w="3165"/>
          </w:tblGrid>
        </w:tblGridChange>
      </w:tblGrid>
      <w:tr>
        <w:trPr>
          <w:cantSplit w:val="0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  <w:rtl w:val="0"/>
              </w:rPr>
              <w:t xml:space="preserve">Introdução e motivação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Investigação e aprendizagem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Aplicação criativa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66" w:val="clea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Reflexão e avaliação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20 minutos.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0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Introdução e motivação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Configuração do cenário com algumas atividades:</w:t>
              <w:br w:type="textWrapping"/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Breaker de gelo vídeo curto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Discussão sobre IA falha de reconhecimento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papel do estudante como investigador crítico do desempenho da IA</w:t>
            </w:r>
          </w:p>
          <w:p w:rsidR="00000000" w:rsidDel="00000000" w:rsidP="00000000" w:rsidRDefault="00000000" w:rsidRPr="00000000" w14:paraId="00000065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45 minutos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b1im4bcqqgxx" w:id="13"/>
            <w:bookmarkEnd w:id="13"/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Atividade 1: Vários rostos, um só mundo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4"/>
              </w:numPr>
              <w:spacing w:after="0" w:before="240" w:line="276" w:lineRule="auto"/>
              <w:ind w:left="72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Homem vs. IA: atividade de classificação sem tecnologia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4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Discussão em grupo sobre a tomada de decisões: homem vs máquina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4"/>
              </w:numPr>
              <w:spacing w:after="240" w:before="0" w:line="276" w:lineRule="auto"/>
              <w:ind w:left="72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Pensamento crítico sobre como as máquinas aprendem em comparação com os seres humanos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00" w:line="276" w:lineRule="auto"/>
              <w:rPr>
                <w:rFonts w:ascii="Calibri" w:cs="Calibri" w:eastAsia="Calibri" w:hAnsi="Calibri"/>
                <w:b w:val="1"/>
                <w:i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Atividade 2.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color w:val="000000"/>
                <w:sz w:val="26"/>
                <w:szCs w:val="26"/>
                <w:rtl w:val="0"/>
              </w:rPr>
              <w:t xml:space="preserve">Explorando sinais de trânsito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8"/>
              </w:numPr>
              <w:spacing w:after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Fazer um projeto de grande valor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8"/>
              </w:numPr>
              <w:spacing w:after="0" w:line="276" w:lineRule="auto"/>
              <w:ind w:left="720" w:hanging="360"/>
              <w:rPr>
                <w:rFonts w:ascii="Calibri" w:cs="Calibri" w:eastAsia="Calibri" w:hAnsi="Calibri"/>
                <w:b w:val="1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Coletando fotos de sinais de trânsito incomuns em diferentes países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8"/>
              </w:numPr>
              <w:spacing w:after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Classificação dos sinais de trânsito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8"/>
              </w:numPr>
              <w:spacing w:after="20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Discussão sobre a divisão dos sinais de circulação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00" w:line="276" w:lineRule="auto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fs04iz7m07hq" w:id="14"/>
            <w:bookmarkEnd w:id="14"/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45 minutos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pg1bdrikcyjm" w:id="15"/>
            <w:bookmarkEnd w:id="15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Criando o conjunto de dados: os humanos ensinam a máquina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2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Seleção de temas para classificação</w:t>
              <w:br w:type="textWrapping"/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2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Coleção de imagens (dispositivos próprios ou compartilhados de outras escolas)</w:t>
              <w:br w:type="textWrapping"/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2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Organização dos dados em categorias rotuladas</w:t>
              <w:br w:type="textWrapping"/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2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Discusso sobre os desafios na selecção e rotulagem de imagens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uiwdsvkv0pty" w:id="16"/>
            <w:bookmarkEnd w:id="16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Formação do Modelo de IA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3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Utilização Teachable Machine para treinar modelos</w:t>
              <w:br w:type="textWrapping"/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Teste com imagens novas ou desconhecidas</w:t>
              <w:br w:type="textWrapping"/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3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Analisar a precisão da IA e identificar erros de classificação</w:t>
            </w:r>
          </w:p>
        </w:tc>
        <w:tc>
          <w:tcPr>
            <w:shd w:fill="ffcc66" w:val="clear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45 minutos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Ética e Limitações: A IA pode substituir a análise humana?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5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Presentações em grupo: comparação dos resultados da IA</w:t>
              <w:br w:type="textWrapping"/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Estudo de caso: análise de erros de IA</w:t>
              <w:br w:type="textWrapping"/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Debate: Poderá a IA substituir os cientistas de laboratório?</w:t>
              <w:br w:type="textWrapping"/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Feedback e avaliação</w:t>
              <w:br w:type="textWrapping"/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5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Partilhar reflexões com as escolas parceiras (por exemplo, Erasmus/eTwinning)</w:t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09322518"/>
        <w:tag w:val="goog_rdk_0"/>
      </w:sdtPr>
      <w:sdtContent>
        <w:tbl>
          <w:tblPr>
            <w:tblStyle w:val="Table4"/>
            <w:tblW w:w="1296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960"/>
            <w:tblGridChange w:id="0">
              <w:tblGrid>
                <w:gridCol w:w="129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spacing w:after="0"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ffff00"/>
                    <w:sz w:val="28"/>
                    <w:szCs w:val="28"/>
                    <w:rtl w:val="0"/>
                  </w:rPr>
                  <w:t xml:space="preserve">Introdução e motivação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8">
                <w:pPr>
                  <w:spacing w:line="240" w:lineRule="auto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O professor preparará o cenário, fornecendo informações de fundo ou contexto que envolverão os alunos e prepará-los para a atividade.</w:t>
                </w:r>
              </w:p>
              <w:p w:rsidR="00000000" w:rsidDel="00000000" w:rsidP="00000000" w:rsidRDefault="00000000" w:rsidRPr="00000000" w14:paraId="00000089">
                <w:pPr>
                  <w:numPr>
                    <w:ilvl w:val="0"/>
                    <w:numId w:val="24"/>
                  </w:numPr>
                  <w:spacing w:after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Icebreaker (2–3 min): Mostre o vídeo sem qualquer introdução. Deixe os alunos desfrutarem dos bloopers de IA.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A">
                <w:pPr>
                  <w:spacing w:after="240" w:before="240" w:lineRule="auto"/>
                  <w:ind w:left="72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hyperlink r:id="rId11">
                  <w:r w:rsidDel="00000000" w:rsidR="00000000" w:rsidRPr="00000000">
                    <w:rPr>
                      <w:rFonts w:ascii="Calibri" w:cs="Calibri" w:eastAsia="Calibri" w:hAnsi="Calibri"/>
                      <w:color w:val="0000ee"/>
                      <w:sz w:val="24"/>
                      <w:szCs w:val="24"/>
                      <w:u w:val="single"/>
                      <w:rtl w:val="0"/>
                    </w:rPr>
                    <w:t xml:space="preserve">Reconocimento de Objetos Engraçados Falha </w:t>
                  </w:r>
                </w:hyperlink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/>
                </w:r>
              </w:p>
              <w:p w:rsidR="00000000" w:rsidDel="00000000" w:rsidP="00000000" w:rsidRDefault="00000000" w:rsidRPr="00000000" w14:paraId="0000008B">
                <w:pPr>
                  <w:spacing w:after="240" w:before="240" w:lineRule="auto"/>
                  <w:ind w:left="72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hyperlink r:id="rId12">
                  <w:r w:rsidDel="00000000" w:rsidR="00000000" w:rsidRPr="00000000">
                    <w:rPr>
                      <w:rFonts w:ascii="Calibri" w:cs="Calibri" w:eastAsia="Calibri" w:hAnsi="Calibri"/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https://www.topbots.com/chihuahua-muffin-searching-best-computer-vision-api/</w:t>
                  </w:r>
                </w:hyperlink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8C">
                <w:pPr>
                  <w:numPr>
                    <w:ilvl w:val="0"/>
                    <w:numId w:val="24"/>
                  </w:numPr>
                  <w:spacing w:after="0" w:before="0" w:lineRule="auto"/>
                  <w:ind w:left="720" w:hanging="360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O professor irá guiar uma discussão (5 minutos), perguntando qual erro mais o surpreendeu? - Porquê?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D">
                <w:pPr>
                  <w:numPr>
                    <w:ilvl w:val="0"/>
                    <w:numId w:val="24"/>
                  </w:numPr>
                  <w:spacing w:after="240" w:before="0" w:lineRule="auto"/>
                  <w:ind w:left="720" w:hanging="360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O professor irá ligar a discussão à atividade (5 min), relacionando Assim como estas AIs falharam no reconhecimento, podem classificar erroneamente pessoas ou objetos. A missão dos alunos será testá-lo e descobrir quando e porquê.r o professor, será uma maneira simples e eficaz de mostrar que a IA não é infalível e que os alunos são os cientistas que a responsabilizam.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E">
      <w:pPr>
        <w:spacing w:lin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511.165644171779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11.165644171779"/>
        <w:tblGridChange w:id="0">
          <w:tblGrid>
            <w:gridCol w:w="11511.165644171779"/>
          </w:tblGrid>
        </w:tblGridChange>
      </w:tblGrid>
      <w:tr>
        <w:trPr>
          <w:cantSplit w:val="0"/>
          <w:tblHeader w:val="0"/>
        </w:trPr>
        <w:tc>
          <w:tcPr>
            <w:shd w:fill="d7e3bc" w:val="clear"/>
          </w:tcPr>
          <w:p w:rsidR="00000000" w:rsidDel="00000000" w:rsidP="00000000" w:rsidRDefault="00000000" w:rsidRPr="00000000" w14:paraId="00000093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Investigação e aprendizagem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7e3bc" w:val="clear"/>
          </w:tcPr>
          <w:p w:rsidR="00000000" w:rsidDel="00000000" w:rsidP="00000000" w:rsidRDefault="00000000" w:rsidRPr="00000000" w14:paraId="00000094">
            <w:pPr>
              <w:spacing w:after="240" w:before="240" w:lineRule="auto"/>
              <w:ind w:left="0" w:firstLine="0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Atividade 1 </w:t>
            </w:r>
          </w:p>
          <w:p w:rsidR="00000000" w:rsidDel="00000000" w:rsidP="00000000" w:rsidRDefault="00000000" w:rsidRPr="00000000" w14:paraId="00000095">
            <w:pPr>
              <w:spacing w:after="240" w:before="240" w:lineRule="auto"/>
              <w:ind w:left="0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Muitos rostos, um mundo</w:t>
            </w:r>
          </w:p>
          <w:p w:rsidR="00000000" w:rsidDel="00000000" w:rsidP="00000000" w:rsidRDefault="00000000" w:rsidRPr="00000000" w14:paraId="00000096">
            <w:pPr>
              <w:spacing w:after="20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professor usará fotos preparadas geradas por IA de 5 grupos étnicos (brancos, africanos americanos, hispânicos, asiáticos e indianos americanos).</w:t>
            </w:r>
          </w:p>
          <w:p w:rsidR="00000000" w:rsidDel="00000000" w:rsidP="00000000" w:rsidRDefault="00000000" w:rsidRPr="00000000" w14:paraId="00000097">
            <w:pPr>
              <w:spacing w:after="20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4"/>
                <w:szCs w:val="24"/>
                <w:rtl w:val="0"/>
              </w:rPr>
              <w:t xml:space="preserve">(At 1.1.)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98">
            <w:pPr>
              <w:spacing w:after="20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alunos serão divididos em pequenos grupos de 3 alunos. O professor mostrará fotos e fará a pergunta: Como as máquinas veem e distinguem as pessoas das fotos? Escreva as categorias que você acha que as máquinas de aprendizagem usam.</w:t>
            </w:r>
          </w:p>
          <w:p w:rsidR="00000000" w:rsidDel="00000000" w:rsidP="00000000" w:rsidRDefault="00000000" w:rsidRPr="00000000" w14:paraId="00000099">
            <w:pPr>
              <w:spacing w:after="20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Os alunos utilizarão o método THINK - WRITE - PAIR - SHARE. Cada aluno escreverá seus pensamentos antes de discutir com os outros dois membros do grupo. A discussão seguirá. Os alunos concluirão que são diferentes por causa do sexo, olhos e cor de cabelo diferentes,... O professor vai perguntar por que escolheram essas categorias.</w:t>
            </w:r>
          </w:p>
          <w:p w:rsidR="00000000" w:rsidDel="00000000" w:rsidP="00000000" w:rsidRDefault="00000000" w:rsidRPr="00000000" w14:paraId="0000009A">
            <w:pPr>
              <w:spacing w:after="20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professor diz que eles vão verificar como as máquinas de aprendizagem processam os rostos humanos e ver se eles deram as previsões corretas.</w:t>
            </w:r>
          </w:p>
          <w:p w:rsidR="00000000" w:rsidDel="00000000" w:rsidP="00000000" w:rsidRDefault="00000000" w:rsidRPr="00000000" w14:paraId="0000009B">
            <w:pPr>
              <w:spacing w:after="200" w:line="276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Atividade 2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rsqq08ktrswn" w:id="17"/>
            <w:bookmarkEnd w:id="17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Explorando sinais de trânsito.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bzfoomjz1iu9" w:id="18"/>
            <w:bookmarkEnd w:id="18"/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Introdução ao significado e função dos sinais de trânsito.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wrvuar9wc2rn" w:id="19"/>
            <w:bookmarkEnd w:id="19"/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 pequenos grupos, os alunos irão fazer um brainstorming sobre quais sinais de trânsito veem em seu país todos os dias.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6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professor apresentará exemplos de sinais de diferentes países europeus.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6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Discurso na classe: Os sinais são semelhantes ou diferentes? Por que é que isso pode ser?</w:t>
              <w:br w:type="textWrapping"/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a7y5a2prxfl3" w:id="20"/>
            <w:bookmarkEnd w:id="20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Coleta e partilha de imagens (via eTwinning)</w:t>
            </w:r>
          </w:p>
          <w:p w:rsidR="00000000" w:rsidDel="00000000" w:rsidP="00000000" w:rsidRDefault="00000000" w:rsidRPr="00000000" w14:paraId="000000A2">
            <w:pPr>
              <w:spacing w:after="240" w:before="240" w:line="276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Cada grupo de alunos pode fotografar sinais de trânsito locais ou usar bancos de dados de imagens on-line gratuitos (que assegurem um </w:t>
              <w:br w:type="textWrapping"/>
              <w:t xml:space="preserve">uso seguro de direitos autorais).Os sinais podem ser categorizados (por exemplo, "Stop", "Pedestino", "Advertência", "Proibido" ou nas três categorias principais - sinais regulatórios, de advertência e de guia).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7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alunos vão rotular e carregar suas imagens em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um compartilhado eTwinning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pasta (em TwinSpace ou Google Drive ligado através TwinSpace).</w:t>
              <w:br w:type="textWrapping"/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7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 escolas parceiras de outros países farão o mesmo.</w:t>
              <w:br w:type="textWrapping"/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7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Cada classe irá baixar um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conjunto de dados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compartilhado de imagens contendo sinais de países diferentes.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7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estudantes serão divididos em grupos e tentarão dividir os sinais de trânsito de uma das seguintes formas: 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"/>
              </w:numPr>
              <w:spacing w:after="0" w:before="0" w:line="276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origem de que país procedem 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spacing w:after="240" w:before="0" w:line="276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sobre as três principais categorias de sinais de trânsito (sinal de regulação, aviso e guia)</w:t>
            </w:r>
          </w:p>
          <w:p w:rsidR="00000000" w:rsidDel="00000000" w:rsidP="00000000" w:rsidRDefault="00000000" w:rsidRPr="00000000" w14:paraId="000000A9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professor e os alunos podem discutir por que decidiram dividir os sinais da maneira que fizeram, onde cometeram um erro e o significado de cada sinal de trânsito.</w:t>
            </w:r>
          </w:p>
          <w:p w:rsidR="00000000" w:rsidDel="00000000" w:rsidP="00000000" w:rsidRDefault="00000000" w:rsidRPr="00000000" w14:paraId="000000AA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679.018404907976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79.018404907976"/>
        <w:tblGridChange w:id="0">
          <w:tblGrid>
            <w:gridCol w:w="11679.018404907976"/>
          </w:tblGrid>
        </w:tblGridChange>
      </w:tblGrid>
      <w:tr>
        <w:trPr>
          <w:cantSplit w:val="0"/>
          <w:tblHeader w:val="0"/>
        </w:trPr>
        <w:tc>
          <w:tcPr>
            <w:shd w:fill="f2dcdb" w:val="clear"/>
          </w:tcPr>
          <w:p w:rsidR="00000000" w:rsidDel="00000000" w:rsidP="00000000" w:rsidRDefault="00000000" w:rsidRPr="00000000" w14:paraId="000000AC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Aplicação criativa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dcdb" w:val="clear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Formação do Modelo de 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6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Os professores abrirão o  </w:t>
            </w:r>
            <w:hyperlink r:id="rId13">
              <w:r w:rsidDel="00000000" w:rsidR="00000000" w:rsidRPr="00000000">
                <w:rPr>
                  <w:rFonts w:ascii="Calibri" w:cs="Calibri" w:eastAsia="Calibri" w:hAnsi="Calibri"/>
                  <w:rtl w:val="0"/>
                </w:rPr>
                <w:t xml:space="preserve"/>
              </w:r>
            </w:hyperlink>
            <w:hyperlink r:id="rId14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Teachable Machine E 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mostrá-lo aos alunos para treinarem o modelo com os conjuntos de imagens (lâmpadas de trânsito ou rostos humanos.</w:t>
              <w:br w:type="textWrapping"/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Os alunos testarão o modelo com imagens novas ou desconhecidas. O professor fornecerá estas novas imagens de outro grupo/escola.</w:t>
              <w:br w:type="textWrapping"/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6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Os alunos vão analisar os resultados, preenchendo uma tabela: Onde falhou e porquê?</w:t>
              <w:br w:type="textWrapping"/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xubyk86qeft4" w:id="21"/>
            <w:bookmarkEnd w:id="21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Teachable Machine Curso rápido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4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/>
            </w:r>
            <w:hyperlink r:id="rId15">
              <w:r w:rsidDel="00000000" w:rsidR="00000000" w:rsidRPr="00000000">
                <w:rPr>
                  <w:rFonts w:ascii="Calibri" w:cs="Calibri" w:eastAsia="Calibri" w:hAnsi="Calibri"/>
                  <w:rtl w:val="0"/>
                </w:rPr>
                <w:t xml:space="preserve"/>
              </w:r>
            </w:hyperlink>
            <w:hyperlink r:id="rId16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Vai para: https://teachablemachine.withgoogle.com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Clique em: Comece → Escolha Projeto de Imagem → Modelo de imagem padrão</w:t>
              <w:br w:type="textWrapping"/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Criar classes: - </w:t>
              <w:br w:type="textWrapping"/>
              <w:br w:type="textWrapping"/>
              <w:t xml:space="preserve">Clique em Adicionar uma classe (por exemplo, Convex, Concave) - </w:t>
              <w:br w:type="textWrapping"/>
              <w:br w:type="textWrapping"/>
              <w:t xml:space="preserve">Faça upload ou capture imagens para cada classe</w:t>
              <w:br w:type="textWrapping"/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Treinar o modelo: </w:t>
              <w:br w:type="textWrapping"/>
              <w:br w:type="textWrapping"/>
              <w:t xml:space="preserve">- clicar em «Train Model» e aguardar alguns segundos</w:t>
              <w:br w:type="textWrapping"/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Teste o Modelo: - </w:t>
              <w:br w:type="textWrapping"/>
              <w:br w:type="textWrapping"/>
              <w:t xml:space="preserve">Faça o upload de uma nova imagem ou use </w:t>
              <w:br w:type="textWrapping"/>
              <w:br w:type="textWrapping"/>
              <w:t xml:space="preserve">a webcam - Veja previsão e confiança %</w:t>
              <w:br w:type="textWrapping"/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4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Exportação (opcional): - </w:t>
              <w:br w:type="textWrapping"/>
              <w:br w:type="textWrapping"/>
              <w:t xml:space="preserve">Clique em Export Model → Upload (hosted) para uso online - </w:t>
              <w:br w:type="textWrapping"/>
              <w:br w:type="textWrapping"/>
              <w:t xml:space="preserve">Ou download para uso local</w:t>
              <w:br w:type="textWrapping"/>
            </w:r>
          </w:p>
        </w:tc>
      </w:tr>
    </w:tbl>
    <w:p w:rsidR="00000000" w:rsidDel="00000000" w:rsidP="00000000" w:rsidRDefault="00000000" w:rsidRPr="00000000" w14:paraId="000000B8">
      <w:pPr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5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55"/>
        <w:tblGridChange w:id="0">
          <w:tblGrid>
            <w:gridCol w:w="12555"/>
          </w:tblGrid>
        </w:tblGridChange>
      </w:tblGrid>
      <w:tr>
        <w:trPr>
          <w:cantSplit w:val="0"/>
          <w:tblHeader w:val="0"/>
        </w:trPr>
        <w:tc>
          <w:tcPr>
            <w:shd w:fill="ffcc66" w:val="clear"/>
          </w:tcPr>
          <w:p w:rsidR="00000000" w:rsidDel="00000000" w:rsidP="00000000" w:rsidRDefault="00000000" w:rsidRPr="00000000" w14:paraId="000000BA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Reflexão e avaliação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c66" w:val="clear"/>
          </w:tcPr>
          <w:p w:rsidR="00000000" w:rsidDel="00000000" w:rsidP="00000000" w:rsidRDefault="00000000" w:rsidRPr="00000000" w14:paraId="000000BB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200" w:lineRule="auto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 Sessão 4: Ética e Limitações  A IA pode substituir a análise humana?</w:t>
            </w:r>
          </w:p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Atividades: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/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13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Os alunos apresentarão os seus resultados à classe.</w:t>
              <w:br w:type="textWrapping"/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professor aproveitará os erros para um estudo de caso: Mostre um exemplo de IA cometendo um erro (por exemplo, imagem mal classificada).</w:t>
              <w:br w:type="textWrapping"/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professor irá conduzir um debate em grupo: Poderá a IA substituir o raciocínio humano?</w:t>
              <w:br w:type="textWrapping"/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Os alunos criarão uma reflexão digital que pode ser compartilhada com outras escolas/partners: Padlet, Forma, ou Jamboard, compartilhando a sua opinião e evidências.</w:t>
              <w:br w:type="textWrapping"/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13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Os grupos em cada escola e entre escolas/parceiros/países serão incentivados a ter feedback entre pares: os alunos irão rever as reflexões e os argumentos uns dos outros.</w:t>
              <w:br w:type="textWrapping"/>
            </w:r>
          </w:p>
          <w:p w:rsidR="00000000" w:rsidDel="00000000" w:rsidP="00000000" w:rsidRDefault="00000000" w:rsidRPr="00000000" w14:paraId="000000C3">
            <w:pPr>
              <w:spacing w:after="20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jahanmbe4mld" w:id="22"/>
      <w:bookmarkEnd w:id="22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Sessão opcional 5: Partilha de resultados e colaboração europeia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Atividades: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/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Os alunos criam apresentações curtas sobre o projeto e as descobertas da IA.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Intercâmbio de resultados ou conjuntos de dados com estudantes de outras escolas europeias (por exemplo, sinais de trânsito de diferentes países).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Reunião virtual ou partilha assíncrona de resultados e reflexões através de TwinSpace, Google Conduzir ou Padlet.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24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Discutir: A IA desempenhou-se de forma diferente com imagens de outros lugares? Foi mais preciso noutros países?</w:t>
        <w:br w:type="textWrapping"/>
      </w:r>
    </w:p>
    <w:p w:rsidR="00000000" w:rsidDel="00000000" w:rsidP="00000000" w:rsidRDefault="00000000" w:rsidRPr="00000000" w14:paraId="000000D1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oybkyl6ntjhr" w:id="23"/>
      <w:bookmarkEnd w:id="23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Destaques: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Flexível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para múltiplos tópicos científicos (rochas, plantas, lentes, emoções, sinais de trânsito).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Incentiva 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alfabetização digital,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pensamento crítico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 consciência ética.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/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24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Forte integração com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Erasmus+ projectos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valores europeus.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/>
        <w:br w:type="textWrapping"/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7" w:type="default"/>
      <w:type w:val="nextPage"/>
      <w:pgSz w:h="12240" w:w="15840" w:orient="landscape"/>
      <w:pgMar w:bottom="1440" w:top="144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Financiado pela União Europeia. No entanto, as opiniões e opiniões expressas são apenas as do autor e não necessariamente refletem as da União Europeia ou da Agência Executiva Europeia para a Educação e a Cultura (EACEA). Nem a União Europeia nem a EACEA podem ser responsabilizadas.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-297175</wp:posOffset>
          </wp:positionH>
          <wp:positionV relativeFrom="paragraph">
            <wp:posOffset>-121915</wp:posOffset>
          </wp:positionV>
          <wp:extent cx="1866900" cy="389890"/>
          <wp:effectExtent b="0" l="0" r="0" t="0"/>
          <wp:wrapSquare wrapText="bothSides" distB="0" distT="0" distL="114300" distR="114300"/>
          <wp:docPr id="2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-7614</wp:posOffset>
          </wp:positionH>
          <wp:positionV relativeFrom="paragraph">
            <wp:posOffset>-125726</wp:posOffset>
          </wp:positionV>
          <wp:extent cx="2141220" cy="447675"/>
          <wp:effectExtent b="0" l="0" r="0" t="0"/>
          <wp:wrapSquare wrapText="bothSides" distB="0" distT="0" distL="114300" distR="114300"/>
          <wp:docPr id="2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aslov7">
    <w:name w:val="heading 7"/>
    <w:basedOn w:val="Normal"/>
    <w:next w:val="Normal"/>
    <w:link w:val="Naslov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Naslov8">
    <w:name w:val="heading 8"/>
    <w:basedOn w:val="Normal"/>
    <w:next w:val="Normal"/>
    <w:link w:val="Naslov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Zadanifontodlomka" w:default="1">
    <w:name w:val="Default Paragraph Font"/>
    <w:uiPriority w:val="1"/>
    <w:semiHidden w:val="1"/>
    <w:unhideWhenUsed w:val="1"/>
  </w:style>
  <w:style w:type="table" w:styleId="Obinatablic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popisa" w:default="1">
    <w:name w:val="No List"/>
    <w:uiPriority w:val="99"/>
    <w:semiHidden w:val="1"/>
    <w:unhideWhenUsed w:val="1"/>
  </w:style>
  <w:style w:type="paragraph" w:styleId="Zaglavlje">
    <w:name w:val="header"/>
    <w:basedOn w:val="Normal"/>
    <w:link w:val="Zaglavlje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ZaglavljeChar" w:customStyle="1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odnojeChar" w:customStyle="1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 w:val="1"/>
    <w:rsid w:val="00FC693F"/>
    <w:pPr>
      <w:spacing w:after="0" w:line="240" w:lineRule="auto"/>
    </w:pPr>
  </w:style>
  <w:style w:type="character" w:styleId="Naslov1Char" w:customStyle="1">
    <w:name w:val="Naslov 1 Char"/>
    <w:basedOn w:val="Zadanifontodlomka"/>
    <w:link w:val="Naslov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Naslov2Char" w:customStyle="1">
    <w:name w:val="Naslov 2 Char"/>
    <w:basedOn w:val="Zadanifontodlomka"/>
    <w:link w:val="Naslov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Naslov3Char" w:customStyle="1">
    <w:name w:val="Naslov 3 Char"/>
    <w:basedOn w:val="Zadanifontodlomka"/>
    <w:link w:val="Naslov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NaslovChar" w:customStyle="1">
    <w:name w:val="Naslov Char"/>
    <w:basedOn w:val="Zadanifontodlomka"/>
    <w:link w:val="Naslov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PodnaslovChar" w:customStyle="1">
    <w:name w:val="Podnaslov Char"/>
    <w:basedOn w:val="Zadanifontodlomka"/>
    <w:link w:val="Podnaslov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ijeloteksta">
    <w:name w:val="Body Text"/>
    <w:basedOn w:val="Normal"/>
    <w:link w:val="TijelotekstaChar"/>
    <w:uiPriority w:val="99"/>
    <w:unhideWhenUsed w:val="1"/>
    <w:rsid w:val="00AA1D8D"/>
    <w:pPr>
      <w:spacing w:after="120"/>
    </w:pPr>
  </w:style>
  <w:style w:type="character" w:styleId="TijelotekstaChar" w:customStyle="1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 w:val="1"/>
    <w:rsid w:val="00AA1D8D"/>
    <w:pPr>
      <w:spacing w:after="120" w:line="480" w:lineRule="auto"/>
    </w:pPr>
  </w:style>
  <w:style w:type="character" w:styleId="Tijeloteksta2Char" w:customStyle="1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ijeloteksta3Char" w:customStyle="1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Popis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Popis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Grafikeoznake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Grafikeoznake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Grafikeoznake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Brojevi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Brojevi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Brojevi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Nastavakpopis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Nastavakpopis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Nastavakpopis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kstmakronaredbe">
    <w:name w:val="macro"/>
    <w:link w:val="Tekstmakronaredbe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kstmakronaredbeChar" w:customStyle="1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tChar" w:customStyle="1">
    <w:name w:val="Citat Char"/>
    <w:basedOn w:val="Zadanifontodlomka"/>
    <w:link w:val="Citat"/>
    <w:uiPriority w:val="29"/>
    <w:rsid w:val="00FC693F"/>
    <w:rPr>
      <w:i w:val="1"/>
      <w:iCs w:val="1"/>
      <w:color w:val="000000" w:themeColor="text1"/>
    </w:rPr>
  </w:style>
  <w:style w:type="character" w:styleId="Naslov4Char" w:customStyle="1">
    <w:name w:val="Naslov 4 Char"/>
    <w:basedOn w:val="Zadanifontodlomka"/>
    <w:link w:val="Naslov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Naslov5Char" w:customStyle="1">
    <w:name w:val="Naslov 5 Char"/>
    <w:basedOn w:val="Zadanifontodlomka"/>
    <w:link w:val="Naslov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Naslov6Char" w:customStyle="1">
    <w:name w:val="Naslov 6 Char"/>
    <w:basedOn w:val="Zadanifontodlomka"/>
    <w:link w:val="Naslov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Naslov7Char" w:customStyle="1">
    <w:name w:val="Naslov 7 Char"/>
    <w:basedOn w:val="Zadanifontodlomka"/>
    <w:link w:val="Naslov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Naslov8Char" w:customStyle="1">
    <w:name w:val="Naslov 8 Char"/>
    <w:basedOn w:val="Zadanifontodlomka"/>
    <w:link w:val="Naslov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Naslov9Char" w:customStyle="1">
    <w:name w:val="Naslov 9 Char"/>
    <w:basedOn w:val="Zadanifontodlomka"/>
    <w:link w:val="Naslov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Opisslike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 w:val="1"/>
    <w:rsid w:val="00FC693F"/>
    <w:rPr>
      <w:b w:val="1"/>
      <w:bCs w:val="1"/>
    </w:rPr>
  </w:style>
  <w:style w:type="character" w:styleId="Istaknuto">
    <w:name w:val="Emphasis"/>
    <w:basedOn w:val="Zadanifontodlomka"/>
    <w:uiPriority w:val="20"/>
    <w:qFormat w:val="1"/>
    <w:rsid w:val="00FC693F"/>
    <w:rPr>
      <w:i w:val="1"/>
      <w:iCs w:val="1"/>
    </w:rPr>
  </w:style>
  <w:style w:type="paragraph" w:styleId="Naglaencitat">
    <w:name w:val="Intense Quote"/>
    <w:basedOn w:val="Normal"/>
    <w:next w:val="Normal"/>
    <w:link w:val="Naglaencitat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NaglaencitatChar" w:customStyle="1">
    <w:name w:val="Naglašen citat Char"/>
    <w:basedOn w:val="Zadanifontodlomka"/>
    <w:link w:val="Naglaencitat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eupadljivoisticanje">
    <w:name w:val="Subtle Emphasis"/>
    <w:basedOn w:val="Zadanifontodlomka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Jakoisticanje">
    <w:name w:val="Intense Emphasis"/>
    <w:basedOn w:val="Zadanifontodlomka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Neupadljivareferenca">
    <w:name w:val="Subtle Reference"/>
    <w:basedOn w:val="Zadanifontodlomka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Naslov">
    <w:name w:val="TOC Heading"/>
    <w:basedOn w:val="Naslov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tandardWeb">
    <w:name w:val="Normal (Web)"/>
    <w:basedOn w:val="Normal"/>
    <w:uiPriority w:val="99"/>
    <w:unhideWhenUsed w:val="1"/>
    <w:rsid w:val="008630A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hr-HR" w:val="hr-H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KzbleMu4sWo&amp;ab_channel=ARCritic" TargetMode="External"/><Relationship Id="rId10" Type="http://schemas.openxmlformats.org/officeDocument/2006/relationships/footer" Target="footer1.xml"/><Relationship Id="rId13" Type="http://schemas.openxmlformats.org/officeDocument/2006/relationships/hyperlink" Target="https://teachablemachine.withgoogle.com/" TargetMode="External"/><Relationship Id="rId12" Type="http://schemas.openxmlformats.org/officeDocument/2006/relationships/hyperlink" Target="https://www.topbots.com/chihuahua-muffin-searching-best-computer-vision-api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yperlink" Target="https://teachablemachine.withgoogle.com" TargetMode="External"/><Relationship Id="rId14" Type="http://schemas.openxmlformats.org/officeDocument/2006/relationships/hyperlink" Target="https://teachablemachine.withgoogle.com/" TargetMode="External"/><Relationship Id="rId17" Type="http://schemas.openxmlformats.org/officeDocument/2006/relationships/header" Target="header2.xml"/><Relationship Id="rId16" Type="http://schemas.openxmlformats.org/officeDocument/2006/relationships/hyperlink" Target="https://teachablemachine.withgoogle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eachablemachine.withgoogle.com/" TargetMode="External"/><Relationship Id="rId8" Type="http://schemas.openxmlformats.org/officeDocument/2006/relationships/hyperlink" Target="https://teachablemachine.withgoogl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VHSbdtb6SdMTdhhr2la3zE6+Lw==">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2025-05-04T19:37:00Z</dcterms:created>
  <dc:creator>python-docx</dc:creator>
</cp:coreProperties>
</file>