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2694" w14:textId="315534DF" w:rsidR="00C65598" w:rsidRDefault="00C65598" w:rsidP="00421A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</w:pPr>
    </w:p>
    <w:p w14:paraId="2CDA12F9" w14:textId="77777777" w:rsidR="00EA3F08" w:rsidRDefault="00EA3F08" w:rsidP="00421A7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outlineLvl w:val="2"/>
      </w:pPr>
    </w:p>
    <w:p w14:paraId="0AF04D09" w14:textId="21891F03" w:rsidR="00421A75" w:rsidRPr="00421A75" w:rsidRDefault="00421A75" w:rsidP="00421A7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>0. Introduction</w:t>
      </w:r>
    </w:p>
    <w:p w14:paraId="3FC80406" w14:textId="3705810F" w:rsidR="00421A75" w:rsidRPr="00421A75" w:rsidRDefault="00421A75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note 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>describes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>system identifying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all creations via a worldwide serial 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 xml:space="preserve">alphanumeric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registered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on a non-fungible token.</w:t>
      </w:r>
    </w:p>
    <w:p w14:paraId="774F2508" w14:textId="1FFBEE9E" w:rsidR="00421A75" w:rsidRDefault="00D30F9F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intends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to explain why the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Universal Intellectual Property (IP)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Standard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become the unique standard for intellectual property worldwide.</w:t>
      </w:r>
    </w:p>
    <w:p w14:paraId="119CC9F8" w14:textId="77777777" w:rsidR="00EA3F08" w:rsidRPr="00421A75" w:rsidRDefault="00EA3F08" w:rsidP="00421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4C8F5B" w14:textId="29C70A39" w:rsidR="00421A75" w:rsidRPr="00421A75" w:rsidRDefault="00421A75" w:rsidP="00421A7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="00D30F9F">
        <w:rPr>
          <w:rFonts w:ascii="Times New Roman" w:eastAsia="Times New Roman" w:hAnsi="Times New Roman" w:cs="Times New Roman"/>
          <w:b/>
          <w:bCs/>
          <w:sz w:val="27"/>
          <w:szCs w:val="27"/>
        </w:rPr>
        <w:t>Authorization required to publish</w:t>
      </w: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  <w:r w:rsidR="00EA3F08">
        <w:rPr>
          <w:rFonts w:ascii="Times New Roman" w:eastAsia="Times New Roman" w:hAnsi="Times New Roman" w:cs="Times New Roman"/>
          <w:b/>
          <w:bCs/>
          <w:sz w:val="27"/>
          <w:szCs w:val="27"/>
        </w:rPr>
        <w:t>ny</w:t>
      </w: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protected</w:t>
      </w:r>
      <w:r w:rsidR="00D30F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content</w:t>
      </w:r>
    </w:p>
    <w:p w14:paraId="3D29C082" w14:textId="202B57C6" w:rsidR="00FD5368" w:rsidRDefault="00421A75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Article 17 of the European Directive 2019/790 requires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providers to obtain a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>n authorization (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license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from the rights holder prior to its posting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on the Internet any content </w:t>
      </w:r>
      <w:r w:rsidR="00D30F9F" w:rsidRPr="00421A75">
        <w:rPr>
          <w:rFonts w:ascii="Times New Roman" w:eastAsia="Times New Roman" w:hAnsi="Times New Roman" w:cs="Times New Roman"/>
          <w:sz w:val="24"/>
          <w:szCs w:val="24"/>
        </w:rPr>
        <w:t>protected by copyright (creation)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3E33EE4" w14:textId="3A280F97" w:rsidR="00421A75" w:rsidRPr="00FD5368" w:rsidRDefault="00D30F9F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article implements of the </w:t>
      </w:r>
      <w:r w:rsidR="00421A75" w:rsidRPr="00FD5368">
        <w:rPr>
          <w:rFonts w:ascii="Times New Roman" w:eastAsia="Times New Roman" w:hAnsi="Times New Roman" w:cs="Times New Roman"/>
          <w:sz w:val="24"/>
          <w:szCs w:val="24"/>
        </w:rPr>
        <w:t>essential requirement</w:t>
      </w:r>
      <w:r>
        <w:rPr>
          <w:rFonts w:ascii="Times New Roman" w:eastAsia="Times New Roman" w:hAnsi="Times New Roman" w:cs="Times New Roman"/>
          <w:sz w:val="24"/>
          <w:szCs w:val="24"/>
        </w:rPr>
        <w:t>s for legal safety</w:t>
      </w:r>
      <w:r w:rsidR="00421A75" w:rsidRPr="00FD5368">
        <w:rPr>
          <w:rFonts w:ascii="Times New Roman" w:eastAsia="Times New Roman" w:hAnsi="Times New Roman" w:cs="Times New Roman"/>
          <w:sz w:val="24"/>
          <w:szCs w:val="24"/>
        </w:rPr>
        <w:t xml:space="preserve"> of international treaties.</w:t>
      </w:r>
      <w:r w:rsidR="00FD5368" w:rsidRPr="00FD5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1A75" w:rsidRPr="00FD5368">
        <w:rPr>
          <w:rFonts w:ascii="Times New Roman" w:eastAsia="Times New Roman" w:hAnsi="Times New Roman" w:cs="Times New Roman"/>
          <w:sz w:val="24"/>
          <w:szCs w:val="24"/>
        </w:rPr>
        <w:t>Article 15-1-c of the International Covenant on Economic Rights stipulates that “</w:t>
      </w:r>
      <w:r w:rsidR="00421A75" w:rsidRPr="00FD5368">
        <w:rPr>
          <w:rFonts w:ascii="Times New Roman" w:eastAsia="Times New Roman" w:hAnsi="Times New Roman" w:cs="Times New Roman"/>
          <w:i/>
          <w:iCs/>
          <w:sz w:val="24"/>
          <w:szCs w:val="24"/>
        </w:rPr>
        <w:t>everyone has the right (...) to benefit from the protection of the moral and material interests resulting from any scientific, literary or artistic production of which he is the author.</w:t>
      </w:r>
      <w:r w:rsidR="00421A75" w:rsidRPr="00FD5368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</w:p>
    <w:p w14:paraId="0FF05BC4" w14:textId="29BEAB0D" w:rsidR="00421A75" w:rsidRDefault="00EA3F08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June 2021 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>essential requirement will be mandatory</w:t>
      </w:r>
      <w:r w:rsidRPr="00E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all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21A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creative works</w:t>
        </w:r>
      </w:hyperlink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>, as the French government has recently acknowledged .</w:t>
      </w:r>
    </w:p>
    <w:p w14:paraId="6DA9B6ED" w14:textId="77777777" w:rsidR="00EA3F08" w:rsidRPr="00421A75" w:rsidRDefault="00EA3F08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7BC95" w14:textId="0B122D4E" w:rsidR="00421A75" w:rsidRPr="00421A75" w:rsidRDefault="00421A75" w:rsidP="00EA3F08">
      <w:pPr>
        <w:numPr>
          <w:ilvl w:val="0"/>
          <w:numId w:val="1"/>
        </w:numPr>
        <w:spacing w:before="120" w:after="100" w:afterAutospacing="1" w:line="240" w:lineRule="auto"/>
        <w:ind w:left="714" w:hanging="35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The </w:t>
      </w:r>
      <w:r w:rsidR="00D30F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IP </w:t>
      </w: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defines the best practice</w:t>
      </w:r>
    </w:p>
    <w:p w14:paraId="508A6A02" w14:textId="14A196E0" w:rsidR="00421A75" w:rsidRPr="00421A75" w:rsidRDefault="00421A75" w:rsidP="00EA3F08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>As a</w:t>
      </w:r>
      <w:r w:rsidR="00FD5368">
        <w:rPr>
          <w:rFonts w:ascii="Times New Roman" w:eastAsia="Times New Roman" w:hAnsi="Times New Roman" w:cs="Times New Roman"/>
          <w:sz w:val="24"/>
          <w:szCs w:val="24"/>
        </w:rPr>
        <w:t xml:space="preserve"> stakeholder of the directive’s implementation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World </w:t>
      </w:r>
      <w:r w:rsidR="00FD536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reators Society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has defined the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Universal IP 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tandard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to define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the best practice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ensuring the appropriate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implementation of this obligation.</w:t>
      </w:r>
    </w:p>
    <w:p w14:paraId="6911AC4F" w14:textId="0480F9D4" w:rsidR="00421A75" w:rsidRPr="00421A75" w:rsidRDefault="00421A75" w:rsidP="00EA3F08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It lays down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evidence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holder to prove that he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possesses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the necessary rights to authorize the publication of protected content. This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evidence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takes the form of a creation book (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Creabook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) which allows rights holders to describe, claim and provide all the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evidence about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their author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ship,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according to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set out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 by the Standard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4A242" w14:textId="19C68A09" w:rsidR="00421A75" w:rsidRPr="00421A75" w:rsidRDefault="00D30F9F" w:rsidP="00EA3F08">
      <w:pPr>
        <w:spacing w:before="100" w:beforeAutospacing="1" w:after="100" w:afterAutospacing="1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cost of this new property title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highly 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>competitive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. N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on-commercial use of the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>tandard is free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. Its ordinary 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registration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cost 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by WcS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is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€ 50.</w:t>
      </w:r>
    </w:p>
    <w:p w14:paraId="0FA17893" w14:textId="08F1C8C0" w:rsidR="00421A75" w:rsidRPr="00421A75" w:rsidRDefault="00421A75" w:rsidP="00EA3F08">
      <w:pPr>
        <w:spacing w:before="100" w:beforeAutospacing="1" w:after="100" w:afterAutospacing="1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Only 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WcS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is authorized to certify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B5487" w14:textId="608B9545" w:rsidR="00421A75" w:rsidRPr="00421A75" w:rsidRDefault="00421A75" w:rsidP="00421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>the conformity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 of the title to the Standard’s clauses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069C12" w14:textId="77777777" w:rsidR="00421A75" w:rsidRPr="00421A75" w:rsidRDefault="00421A75" w:rsidP="00421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>the economic value and</w:t>
      </w:r>
    </w:p>
    <w:p w14:paraId="729E123D" w14:textId="3EAF1131" w:rsidR="00421A75" w:rsidRPr="00421A75" w:rsidRDefault="00421A75" w:rsidP="00421A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originality of 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Creabooks</w:t>
      </w:r>
    </w:p>
    <w:p w14:paraId="352E94BD" w14:textId="2D07205C" w:rsidR="00421A75" w:rsidRPr="00421A75" w:rsidRDefault="00EA3F08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by a jury composed of the best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world 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specialists, and following a public survey conducted among Internet users, the certification of originality of the Creabook </w:t>
      </w:r>
      <w:r>
        <w:rPr>
          <w:rFonts w:ascii="Times New Roman" w:eastAsia="Times New Roman" w:hAnsi="Times New Roman" w:cs="Times New Roman"/>
          <w:sz w:val="24"/>
          <w:szCs w:val="24"/>
        </w:rPr>
        <w:t>provides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 xml:space="preserve"> a superior title</w:t>
      </w:r>
      <w:r w:rsidR="00D30F9F" w:rsidRPr="00421A75">
        <w:rPr>
          <w:rFonts w:ascii="Times New Roman" w:eastAsia="Times New Roman" w:hAnsi="Times New Roman" w:cs="Times New Roman"/>
          <w:sz w:val="24"/>
          <w:szCs w:val="24"/>
        </w:rPr>
        <w:t xml:space="preserve"> (cost around € 50,000)</w:t>
      </w:r>
      <w:r w:rsidR="00421A75" w:rsidRPr="00421A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CE3C3" w14:textId="685C5E0B" w:rsidR="00421A75" w:rsidRPr="00421A75" w:rsidRDefault="00421A75" w:rsidP="00EA3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>b) The standard also defines the means to settle disputes over the ownership rights.</w:t>
      </w:r>
    </w:p>
    <w:p w14:paraId="248A8629" w14:textId="0826467C" w:rsidR="00421A75" w:rsidRPr="00421A75" w:rsidRDefault="00421A75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obliges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right holders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owning a Creafree Token to include in all their contracts relating to 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Creabook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a settlement clause by arbitration from 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WcS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. Thus all disputes relating to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the contract’s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implementation are settled using economical, rapid and efficient procedures.</w:t>
      </w:r>
    </w:p>
    <w:p w14:paraId="71498FF5" w14:textId="6B3A21EE" w:rsidR="00421A75" w:rsidRDefault="00421A75" w:rsidP="00EA3F0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>Th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standard is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quasi-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mandatory worldwide for all superior intellectual property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titles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insofar as it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is based on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best practice in terms of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certification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>and dispute resolution.</w:t>
      </w:r>
    </w:p>
    <w:p w14:paraId="5BE8F895" w14:textId="3A90A8AF" w:rsidR="00EA3F08" w:rsidRDefault="00EA3F08" w:rsidP="00EA3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A40F80" w14:textId="77777777" w:rsidR="00D30F9F" w:rsidRDefault="00D30F9F" w:rsidP="00EA3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C7D6E3" w14:textId="058BB3C3" w:rsidR="00EA3F08" w:rsidRDefault="00EA3F08" w:rsidP="00EA3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7BE587" w14:textId="77777777" w:rsidR="00EA3F08" w:rsidRPr="00421A75" w:rsidRDefault="00EA3F08" w:rsidP="00EA3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24ABA2" w14:textId="1B7C3882" w:rsidR="00421A75" w:rsidRDefault="00421A75" w:rsidP="00EA3F08">
      <w:pPr>
        <w:numPr>
          <w:ilvl w:val="0"/>
          <w:numId w:val="1"/>
        </w:numPr>
        <w:spacing w:before="100" w:beforeAutospacing="1" w:after="0" w:line="240" w:lineRule="auto"/>
        <w:ind w:left="714" w:hanging="35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>3. Superiority of the Creabook over the patent</w:t>
      </w:r>
    </w:p>
    <w:p w14:paraId="31A24ED6" w14:textId="271B7D43" w:rsidR="00EA3F08" w:rsidRDefault="00EA3F08" w:rsidP="00EA3F08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A54584F" w14:textId="77777777" w:rsidR="00EA3F08" w:rsidRDefault="00EA3F08" w:rsidP="00EA3F08">
      <w:pPr>
        <w:rPr>
          <w:rFonts w:ascii="Lato" w:eastAsia="Lato" w:hAnsi="Lato" w:cs="Lato"/>
          <w:szCs w:val="20"/>
        </w:rPr>
      </w:pPr>
    </w:p>
    <w:tbl>
      <w:tblPr>
        <w:tblStyle w:val="Grilledutableau"/>
        <w:tblW w:w="9450" w:type="dxa"/>
        <w:tblLayout w:type="fixed"/>
        <w:tblLook w:val="04A0" w:firstRow="1" w:lastRow="0" w:firstColumn="1" w:lastColumn="0" w:noHBand="0" w:noVBand="1"/>
      </w:tblPr>
      <w:tblGrid>
        <w:gridCol w:w="7508"/>
        <w:gridCol w:w="1014"/>
        <w:gridCol w:w="928"/>
      </w:tblGrid>
      <w:tr w:rsidR="00EA3F08" w:rsidRPr="00EA3F08" w14:paraId="1B12280C" w14:textId="77777777" w:rsidTr="00EA3F08">
        <w:trPr>
          <w:trHeight w:val="283"/>
        </w:trPr>
        <w:tc>
          <w:tcPr>
            <w:tcW w:w="7508" w:type="dxa"/>
          </w:tcPr>
          <w:p w14:paraId="30CC9189" w14:textId="2D19BCA0" w:rsidR="00EA3F08" w:rsidRPr="00EA3F08" w:rsidRDefault="00EA3F08" w:rsidP="00D33893">
            <w:pPr>
              <w:jc w:val="center"/>
              <w:rPr>
                <w:rFonts w:eastAsia="Lato"/>
                <w:b/>
                <w:bCs/>
                <w:sz w:val="18"/>
                <w:szCs w:val="18"/>
              </w:rPr>
            </w:pPr>
            <w:proofErr w:type="spellStart"/>
            <w:r w:rsidRPr="00EA3F08">
              <w:rPr>
                <w:rFonts w:eastAsia="Lato"/>
                <w:b/>
                <w:bCs/>
                <w:sz w:val="18"/>
                <w:szCs w:val="18"/>
              </w:rPr>
              <w:t>Features</w:t>
            </w:r>
            <w:proofErr w:type="spellEnd"/>
          </w:p>
        </w:tc>
        <w:tc>
          <w:tcPr>
            <w:tcW w:w="1014" w:type="dxa"/>
          </w:tcPr>
          <w:p w14:paraId="32F80F82" w14:textId="77777777" w:rsidR="00EA3F08" w:rsidRPr="00EA3F08" w:rsidRDefault="00EA3F08" w:rsidP="00D33893">
            <w:pPr>
              <w:jc w:val="center"/>
              <w:rPr>
                <w:rFonts w:eastAsia="Lato"/>
                <w:b/>
                <w:bCs/>
                <w:sz w:val="18"/>
                <w:szCs w:val="18"/>
              </w:rPr>
            </w:pPr>
            <w:r w:rsidRPr="00EA3F08">
              <w:rPr>
                <w:rFonts w:eastAsia="Lato"/>
                <w:b/>
                <w:bCs/>
                <w:sz w:val="18"/>
                <w:szCs w:val="18"/>
              </w:rPr>
              <w:t>Creabook</w:t>
            </w:r>
          </w:p>
        </w:tc>
        <w:tc>
          <w:tcPr>
            <w:tcW w:w="928" w:type="dxa"/>
          </w:tcPr>
          <w:p w14:paraId="7177C6CA" w14:textId="15A0346B" w:rsidR="00EA3F08" w:rsidRPr="00EA3F08" w:rsidRDefault="00EA3F08" w:rsidP="00D33893">
            <w:pPr>
              <w:jc w:val="center"/>
              <w:rPr>
                <w:rFonts w:eastAsia="Lato"/>
                <w:b/>
                <w:bCs/>
                <w:sz w:val="18"/>
                <w:szCs w:val="18"/>
              </w:rPr>
            </w:pPr>
            <w:r w:rsidRPr="00EA3F08">
              <w:rPr>
                <w:rFonts w:eastAsia="Lato"/>
                <w:b/>
                <w:bCs/>
                <w:sz w:val="18"/>
                <w:szCs w:val="18"/>
              </w:rPr>
              <w:t>Patent</w:t>
            </w:r>
          </w:p>
        </w:tc>
      </w:tr>
      <w:tr w:rsidR="00EA3F08" w:rsidRPr="00EA3F08" w14:paraId="613C8789" w14:textId="77777777" w:rsidTr="00EA3F08">
        <w:trPr>
          <w:trHeight w:val="283"/>
        </w:trPr>
        <w:tc>
          <w:tcPr>
            <w:tcW w:w="7508" w:type="dxa"/>
          </w:tcPr>
          <w:p w14:paraId="22972728" w14:textId="64945EC8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Contextual analysis and proof of the author's creative work</w:t>
            </w:r>
          </w:p>
        </w:tc>
        <w:tc>
          <w:tcPr>
            <w:tcW w:w="1014" w:type="dxa"/>
          </w:tcPr>
          <w:p w14:paraId="1BC5F85C" w14:textId="469540F4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14D59833" w14:textId="778C93E7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0C5735D2" w14:textId="77777777" w:rsidTr="00EA3F08">
        <w:trPr>
          <w:trHeight w:val="283"/>
        </w:trPr>
        <w:tc>
          <w:tcPr>
            <w:tcW w:w="7508" w:type="dxa"/>
          </w:tcPr>
          <w:p w14:paraId="6A2876A6" w14:textId="7B36555B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First protection free and accessible to all</w:t>
            </w:r>
          </w:p>
        </w:tc>
        <w:tc>
          <w:tcPr>
            <w:tcW w:w="1014" w:type="dxa"/>
          </w:tcPr>
          <w:p w14:paraId="2D5C9D04" w14:textId="562C06F2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55006CB5" w14:textId="69EEF58A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1CF9BDE7" w14:textId="77777777" w:rsidTr="00EA3F08">
        <w:trPr>
          <w:trHeight w:val="283"/>
        </w:trPr>
        <w:tc>
          <w:tcPr>
            <w:tcW w:w="7508" w:type="dxa"/>
          </w:tcPr>
          <w:p w14:paraId="08B87982" w14:textId="29AB3AC4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Permanent public inquiry of validity</w:t>
            </w:r>
          </w:p>
        </w:tc>
        <w:tc>
          <w:tcPr>
            <w:tcW w:w="1014" w:type="dxa"/>
          </w:tcPr>
          <w:p w14:paraId="281A16E4" w14:textId="5886C977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0BECF82E" w14:textId="000015DA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190A6A6A" w14:textId="77777777" w:rsidTr="00EA3F08">
        <w:trPr>
          <w:trHeight w:val="283"/>
        </w:trPr>
        <w:tc>
          <w:tcPr>
            <w:tcW w:w="7508" w:type="dxa"/>
          </w:tcPr>
          <w:p w14:paraId="33F6FB72" w14:textId="22F00FC2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Certification by the highest scientific authorities (// Nobel, Fields Medal, Pritzker)</w:t>
            </w:r>
          </w:p>
        </w:tc>
        <w:tc>
          <w:tcPr>
            <w:tcW w:w="1014" w:type="dxa"/>
          </w:tcPr>
          <w:p w14:paraId="2519048E" w14:textId="6FA04CBE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4BD081A5" w14:textId="51D4E6A9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4ED3579D" w14:textId="77777777" w:rsidTr="00EA3F08">
        <w:trPr>
          <w:trHeight w:val="283"/>
        </w:trPr>
        <w:tc>
          <w:tcPr>
            <w:tcW w:w="7508" w:type="dxa"/>
          </w:tcPr>
          <w:p w14:paraId="3FA12552" w14:textId="295A4AA4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Lifespan of over 70 years in all states ruled by law</w:t>
            </w:r>
          </w:p>
        </w:tc>
        <w:tc>
          <w:tcPr>
            <w:tcW w:w="1014" w:type="dxa"/>
          </w:tcPr>
          <w:p w14:paraId="24219933" w14:textId="2DAC5B09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37FF0E46" w14:textId="08BE9B55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53742564" w14:textId="77777777" w:rsidTr="00EA3F08">
        <w:trPr>
          <w:trHeight w:val="283"/>
        </w:trPr>
        <w:tc>
          <w:tcPr>
            <w:tcW w:w="7508" w:type="dxa"/>
          </w:tcPr>
          <w:p w14:paraId="1CD5071E" w14:textId="29D07DA2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System of cooperation of creators and promotion of creations</w:t>
            </w:r>
          </w:p>
        </w:tc>
        <w:tc>
          <w:tcPr>
            <w:tcW w:w="1014" w:type="dxa"/>
          </w:tcPr>
          <w:p w14:paraId="337EBEA6" w14:textId="77D1F7EA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2064BB5A" w14:textId="7BC32254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3C524952" w14:textId="77777777" w:rsidTr="00EA3F08">
        <w:trPr>
          <w:trHeight w:val="283"/>
        </w:trPr>
        <w:tc>
          <w:tcPr>
            <w:tcW w:w="7508" w:type="dxa"/>
          </w:tcPr>
          <w:p w14:paraId="29CB41ED" w14:textId="72E48B00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>Decentralized system independent of national states</w:t>
            </w:r>
          </w:p>
        </w:tc>
        <w:tc>
          <w:tcPr>
            <w:tcW w:w="1014" w:type="dxa"/>
          </w:tcPr>
          <w:p w14:paraId="75ACD758" w14:textId="5B5DA546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02CE384B" w14:textId="6717CB1A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39DBD41F" w14:textId="77777777" w:rsidTr="00EA3F08">
        <w:trPr>
          <w:trHeight w:val="283"/>
        </w:trPr>
        <w:tc>
          <w:tcPr>
            <w:tcW w:w="7508" w:type="dxa"/>
          </w:tcPr>
          <w:p w14:paraId="3BD3B1D9" w14:textId="434A15F5" w:rsidR="00EA3F08" w:rsidRPr="00EA3F08" w:rsidRDefault="00EA3F08" w:rsidP="00EA3F08">
            <w:pPr>
              <w:rPr>
                <w:rFonts w:eastAsia="Lato"/>
                <w:sz w:val="18"/>
                <w:szCs w:val="18"/>
                <w:lang w:val="en-US"/>
              </w:rPr>
            </w:pPr>
            <w:r w:rsidRPr="00EA3F08">
              <w:rPr>
                <w:sz w:val="18"/>
                <w:szCs w:val="18"/>
                <w:lang w:val="en-US"/>
              </w:rPr>
              <w:t xml:space="preserve">World creations </w:t>
            </w:r>
            <w:proofErr w:type="spellStart"/>
            <w:r w:rsidRPr="00EA3F08">
              <w:rPr>
                <w:sz w:val="18"/>
                <w:szCs w:val="18"/>
                <w:lang w:val="en-US"/>
              </w:rPr>
              <w:t>Cadastre</w:t>
            </w:r>
            <w:proofErr w:type="spellEnd"/>
            <w:r w:rsidRPr="00EA3F08">
              <w:rPr>
                <w:sz w:val="18"/>
                <w:szCs w:val="18"/>
                <w:lang w:val="en-US"/>
              </w:rPr>
              <w:t xml:space="preserve"> (authentic identification of all creations)</w:t>
            </w:r>
          </w:p>
        </w:tc>
        <w:tc>
          <w:tcPr>
            <w:tcW w:w="1014" w:type="dxa"/>
          </w:tcPr>
          <w:p w14:paraId="435AA142" w14:textId="6844B7F3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06E92923" w14:textId="736796A8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57413692" w14:textId="77777777" w:rsidTr="00EA3F08">
        <w:trPr>
          <w:trHeight w:val="283"/>
        </w:trPr>
        <w:tc>
          <w:tcPr>
            <w:tcW w:w="7508" w:type="dxa"/>
          </w:tcPr>
          <w:p w14:paraId="416569C6" w14:textId="58E45B50" w:rsidR="00EA3F08" w:rsidRPr="00EA3F08" w:rsidRDefault="00EA3F08" w:rsidP="00EA3F08">
            <w:pPr>
              <w:rPr>
                <w:rFonts w:eastAsia="Lato"/>
                <w:sz w:val="18"/>
                <w:szCs w:val="18"/>
              </w:rPr>
            </w:pPr>
            <w:r w:rsidRPr="00EA3F08">
              <w:rPr>
                <w:sz w:val="18"/>
                <w:szCs w:val="18"/>
              </w:rPr>
              <w:t xml:space="preserve">Total </w:t>
            </w:r>
            <w:proofErr w:type="spellStart"/>
            <w:r w:rsidRPr="00EA3F08">
              <w:rPr>
                <w:sz w:val="18"/>
                <w:szCs w:val="18"/>
              </w:rPr>
              <w:t>authenticity</w:t>
            </w:r>
            <w:proofErr w:type="spellEnd"/>
            <w:r w:rsidRPr="00EA3F08">
              <w:rPr>
                <w:sz w:val="18"/>
                <w:szCs w:val="18"/>
              </w:rPr>
              <w:t xml:space="preserve"> Assurance</w:t>
            </w:r>
          </w:p>
        </w:tc>
        <w:tc>
          <w:tcPr>
            <w:tcW w:w="1014" w:type="dxa"/>
          </w:tcPr>
          <w:p w14:paraId="6A97B9D4" w14:textId="1F36F6B1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59C0DF3E" w14:textId="6CED04B6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  <w:tr w:rsidR="00EA3F08" w:rsidRPr="00EA3F08" w14:paraId="2706A488" w14:textId="77777777" w:rsidTr="00EA3F08">
        <w:trPr>
          <w:trHeight w:val="283"/>
        </w:trPr>
        <w:tc>
          <w:tcPr>
            <w:tcW w:w="7508" w:type="dxa"/>
          </w:tcPr>
          <w:p w14:paraId="7BD77233" w14:textId="6BC3DC86" w:rsidR="00EA3F08" w:rsidRPr="00EA3F08" w:rsidRDefault="00EA3F08" w:rsidP="00EA3F08">
            <w:pPr>
              <w:rPr>
                <w:rFonts w:eastAsia="Lato"/>
                <w:sz w:val="18"/>
                <w:szCs w:val="18"/>
              </w:rPr>
            </w:pPr>
            <w:proofErr w:type="spellStart"/>
            <w:r w:rsidRPr="00EA3F08">
              <w:rPr>
                <w:sz w:val="18"/>
                <w:szCs w:val="18"/>
              </w:rPr>
              <w:t>Amicable</w:t>
            </w:r>
            <w:proofErr w:type="spellEnd"/>
            <w:r w:rsidRPr="00EA3F08">
              <w:rPr>
                <w:sz w:val="18"/>
                <w:szCs w:val="18"/>
              </w:rPr>
              <w:t xml:space="preserve"> dispute </w:t>
            </w:r>
            <w:proofErr w:type="spellStart"/>
            <w:r w:rsidR="00D30F9F">
              <w:rPr>
                <w:sz w:val="18"/>
                <w:szCs w:val="18"/>
              </w:rPr>
              <w:t>R</w:t>
            </w:r>
            <w:r w:rsidRPr="00EA3F08">
              <w:rPr>
                <w:sz w:val="18"/>
                <w:szCs w:val="18"/>
              </w:rPr>
              <w:t>esolution</w:t>
            </w:r>
            <w:proofErr w:type="spellEnd"/>
          </w:p>
        </w:tc>
        <w:tc>
          <w:tcPr>
            <w:tcW w:w="1014" w:type="dxa"/>
          </w:tcPr>
          <w:p w14:paraId="134515B3" w14:textId="6C7643A5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Yes</w:t>
            </w:r>
          </w:p>
        </w:tc>
        <w:tc>
          <w:tcPr>
            <w:tcW w:w="928" w:type="dxa"/>
          </w:tcPr>
          <w:p w14:paraId="5C5E4194" w14:textId="06B1AA65" w:rsidR="00EA3F08" w:rsidRPr="00EA3F08" w:rsidRDefault="00EA3F08" w:rsidP="00EA3F08">
            <w:pPr>
              <w:jc w:val="center"/>
              <w:rPr>
                <w:rFonts w:eastAsia="Lato"/>
                <w:sz w:val="18"/>
                <w:szCs w:val="18"/>
              </w:rPr>
            </w:pPr>
            <w:r w:rsidRPr="00EA3F08">
              <w:rPr>
                <w:rFonts w:eastAsia="Lato"/>
                <w:sz w:val="18"/>
                <w:szCs w:val="18"/>
              </w:rPr>
              <w:t>No</w:t>
            </w:r>
          </w:p>
        </w:tc>
      </w:tr>
    </w:tbl>
    <w:p w14:paraId="44E2C01C" w14:textId="77777777" w:rsidR="00EA3F08" w:rsidRDefault="00EA3F08" w:rsidP="00EA3F08">
      <w:pPr>
        <w:rPr>
          <w:rFonts w:ascii="Lato" w:eastAsia="Lato" w:hAnsi="Lato" w:cs="Lato"/>
          <w:szCs w:val="20"/>
        </w:rPr>
      </w:pPr>
    </w:p>
    <w:p w14:paraId="4FD9229E" w14:textId="07EE3BF1" w:rsidR="00421A75" w:rsidRPr="00421A75" w:rsidRDefault="00421A75" w:rsidP="00EA3F0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811ED26" w14:textId="384BEBA8" w:rsidR="00421A75" w:rsidRPr="00421A75" w:rsidRDefault="00EA3F08" w:rsidP="00421A75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="00421A75"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Universal IP </w:t>
      </w:r>
      <w:r w:rsidR="00421A75" w:rsidRPr="00421A75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is protected by author's right.</w:t>
      </w:r>
    </w:p>
    <w:p w14:paraId="42C3BE45" w14:textId="511A1196" w:rsidR="00421A75" w:rsidRPr="00421A75" w:rsidRDefault="00421A75" w:rsidP="00EA3F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Filed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under an authentic act registered by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Notary Muller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’s Office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at Mulhouse (France)</w:t>
      </w:r>
      <w:r w:rsidR="00D30F9F" w:rsidRPr="00421A75">
        <w:rPr>
          <w:rFonts w:ascii="Times New Roman" w:eastAsia="Times New Roman" w:hAnsi="Times New Roman" w:cs="Times New Roman"/>
          <w:sz w:val="24"/>
          <w:szCs w:val="24"/>
        </w:rPr>
        <w:t xml:space="preserve"> in 2017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Universal IP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Standard contains 111 articles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ruling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the administration of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1A75">
        <w:rPr>
          <w:rFonts w:ascii="Times New Roman" w:eastAsia="Times New Roman" w:hAnsi="Times New Roman" w:cs="Times New Roman"/>
          <w:b/>
          <w:bCs/>
          <w:sz w:val="24"/>
          <w:szCs w:val="24"/>
        </w:rPr>
        <w:t>Creabooks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673362" w14:textId="4577C477" w:rsidR="00421A75" w:rsidRPr="00421A75" w:rsidRDefault="00421A75" w:rsidP="00EA3F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stated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and described in the </w:t>
      </w:r>
      <w:r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EA3F08"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ssociation </w:t>
      </w:r>
      <w:r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="00EA3F08"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rançaise de </w:t>
      </w:r>
      <w:proofErr w:type="spellStart"/>
      <w:r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>nor</w:t>
      </w:r>
      <w:r w:rsidR="00EA3F08" w:rsidRPr="00EA3F08">
        <w:rPr>
          <w:rFonts w:ascii="Times New Roman" w:eastAsia="Times New Roman" w:hAnsi="Times New Roman" w:cs="Times New Roman"/>
          <w:i/>
          <w:iCs/>
          <w:sz w:val="24"/>
          <w:szCs w:val="24"/>
        </w:rPr>
        <w:t>malisation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book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hyperlink r:id="rId8" w:history="1">
        <w:r w:rsidRPr="00421A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Copyright, Standards and the Internet</w:t>
        </w:r>
      </w:hyperlink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", standard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protected by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copyright for a period of at least 70 years worldwide.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Th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protection may be extended </w:t>
      </w:r>
      <w:r w:rsidR="00D30F9F">
        <w:rPr>
          <w:rFonts w:ascii="Times New Roman" w:eastAsia="Times New Roman" w:hAnsi="Times New Roman" w:cs="Times New Roman"/>
          <w:sz w:val="24"/>
          <w:szCs w:val="24"/>
        </w:rPr>
        <w:t xml:space="preserve">beyond this limit </w:t>
      </w:r>
      <w:r w:rsidR="00EA3F08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421A75">
        <w:rPr>
          <w:rFonts w:ascii="Times New Roman" w:eastAsia="Times New Roman" w:hAnsi="Times New Roman" w:cs="Times New Roman"/>
          <w:sz w:val="24"/>
          <w:szCs w:val="24"/>
        </w:rPr>
        <w:t xml:space="preserve"> improvements made by its successive authors.</w:t>
      </w:r>
    </w:p>
    <w:p w14:paraId="142B1A09" w14:textId="77777777" w:rsidR="004B5C10" w:rsidRDefault="004B5C10"/>
    <w:sectPr w:rsidR="004B5C10" w:rsidSect="00EA3F08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DC23" w14:textId="77777777" w:rsidR="0000153F" w:rsidRDefault="0000153F" w:rsidP="00C65598">
      <w:pPr>
        <w:spacing w:after="0" w:line="240" w:lineRule="auto"/>
      </w:pPr>
      <w:r>
        <w:separator/>
      </w:r>
    </w:p>
  </w:endnote>
  <w:endnote w:type="continuationSeparator" w:id="0">
    <w:p w14:paraId="1CC79692" w14:textId="77777777" w:rsidR="0000153F" w:rsidRDefault="0000153F" w:rsidP="00C6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13C32" w14:textId="77777777" w:rsidR="0000153F" w:rsidRDefault="0000153F" w:rsidP="00C65598">
      <w:pPr>
        <w:spacing w:after="0" w:line="240" w:lineRule="auto"/>
      </w:pPr>
      <w:r>
        <w:separator/>
      </w:r>
    </w:p>
  </w:footnote>
  <w:footnote w:type="continuationSeparator" w:id="0">
    <w:p w14:paraId="239D8A8B" w14:textId="77777777" w:rsidR="0000153F" w:rsidRDefault="0000153F" w:rsidP="00C6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AFF32" w14:textId="64D3BF20" w:rsidR="00FD5368" w:rsidRDefault="00FD5368" w:rsidP="00C655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p w14:paraId="2A580BEA" w14:textId="0ECDC8F5" w:rsidR="00EA3F08" w:rsidRDefault="00EA3F08" w:rsidP="00C655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p w14:paraId="07A31448" w14:textId="164DC741" w:rsidR="00EA3F08" w:rsidRDefault="00EA3F08" w:rsidP="00C655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p w14:paraId="40E1CBD3" w14:textId="77777777" w:rsidR="00EA3F08" w:rsidRDefault="00EA3F08" w:rsidP="00C655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90"/>
      <w:gridCol w:w="5300"/>
    </w:tblGrid>
    <w:tr w:rsidR="00EA3F08" w14:paraId="00FDEA57" w14:textId="77777777" w:rsidTr="00D33893">
      <w:trPr>
        <w:trHeight w:val="990"/>
      </w:trPr>
      <w:tc>
        <w:tcPr>
          <w:tcW w:w="4390" w:type="dxa"/>
          <w:vMerge w:val="restart"/>
        </w:tcPr>
        <w:p w14:paraId="5895B223" w14:textId="77777777" w:rsidR="00EA3F08" w:rsidRDefault="00EA3F08" w:rsidP="00EA3F08">
          <w:pPr>
            <w:rPr>
              <w:rFonts w:ascii="Lato" w:eastAsia="Lato" w:hAnsi="Lato" w:cs="Lato"/>
            </w:rPr>
          </w:pPr>
          <w:r w:rsidRPr="00AB12CD">
            <w:rPr>
              <w:rFonts w:ascii="Lato" w:eastAsia="Lato" w:hAnsi="Lato" w:cs="Lato"/>
              <w:noProof/>
            </w:rPr>
            <w:drawing>
              <wp:inline distT="0" distB="0" distL="0" distR="0" wp14:anchorId="5E268A8C" wp14:editId="079DFB59">
                <wp:extent cx="2609850" cy="2928375"/>
                <wp:effectExtent l="0" t="0" r="0" b="571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0215" cy="292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0" w:type="dxa"/>
          <w:vAlign w:val="center"/>
        </w:tcPr>
        <w:p w14:paraId="01DFC7BA" w14:textId="77777777" w:rsidR="00EA3F08" w:rsidRDefault="00EA3F08" w:rsidP="00EA3F08">
          <w:pPr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b/>
              <w:lang w:val="fr-FR"/>
            </w:rPr>
            <w:t>To</w:t>
          </w:r>
          <w:r w:rsidRPr="00C65598">
            <w:rPr>
              <w:rFonts w:ascii="Lato" w:eastAsia="Lato" w:hAnsi="Lato" w:cs="Lato"/>
              <w:b/>
              <w:lang w:val="fr-FR"/>
            </w:rPr>
            <w:t>:</w:t>
          </w:r>
          <w:r>
            <w:rPr>
              <w:rFonts w:ascii="Lato" w:eastAsia="Lato" w:hAnsi="Lato" w:cs="Lato"/>
              <w:b/>
              <w:lang w:val="fr-FR"/>
            </w:rPr>
            <w:t xml:space="preserve"> </w:t>
          </w:r>
          <w:r w:rsidRPr="00C65598">
            <w:rPr>
              <w:rFonts w:ascii="Lato" w:eastAsia="Lato" w:hAnsi="Lato" w:cs="Lato"/>
              <w:lang w:val="fr-FR"/>
            </w:rPr>
            <w:t>Dick Van Gelder</w:t>
          </w:r>
        </w:p>
      </w:tc>
    </w:tr>
    <w:tr w:rsidR="00EA3F08" w14:paraId="64D591E0" w14:textId="77777777" w:rsidTr="00D33893">
      <w:trPr>
        <w:trHeight w:val="990"/>
      </w:trPr>
      <w:tc>
        <w:tcPr>
          <w:tcW w:w="4390" w:type="dxa"/>
          <w:vMerge/>
        </w:tcPr>
        <w:p w14:paraId="2813AED3" w14:textId="77777777" w:rsidR="00EA3F08" w:rsidRDefault="00EA3F08" w:rsidP="00EA3F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</w:rPr>
          </w:pPr>
        </w:p>
      </w:tc>
      <w:tc>
        <w:tcPr>
          <w:tcW w:w="5300" w:type="dxa"/>
          <w:vAlign w:val="center"/>
        </w:tcPr>
        <w:p w14:paraId="1626AD5D" w14:textId="77777777" w:rsidR="00EA3F08" w:rsidRDefault="00EA3F08" w:rsidP="00EA3F08">
          <w:pPr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b/>
            </w:rPr>
            <w:t xml:space="preserve">From: </w:t>
          </w:r>
          <w:r>
            <w:rPr>
              <w:rFonts w:ascii="Lato" w:eastAsia="Lato" w:hAnsi="Lato" w:cs="Lato"/>
            </w:rPr>
            <w:t>Alain Souloumiac</w:t>
          </w:r>
        </w:p>
      </w:tc>
    </w:tr>
    <w:tr w:rsidR="00EA3F08" w14:paraId="1E27D37F" w14:textId="77777777" w:rsidTr="00D33893">
      <w:trPr>
        <w:trHeight w:val="990"/>
      </w:trPr>
      <w:tc>
        <w:tcPr>
          <w:tcW w:w="4390" w:type="dxa"/>
          <w:vMerge/>
        </w:tcPr>
        <w:p w14:paraId="704A32B3" w14:textId="77777777" w:rsidR="00EA3F08" w:rsidRDefault="00EA3F08" w:rsidP="00EA3F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</w:rPr>
          </w:pPr>
        </w:p>
      </w:tc>
      <w:tc>
        <w:tcPr>
          <w:tcW w:w="5300" w:type="dxa"/>
          <w:vAlign w:val="center"/>
        </w:tcPr>
        <w:p w14:paraId="6987E9F9" w14:textId="77777777" w:rsidR="00EA3F08" w:rsidRDefault="00EA3F08" w:rsidP="00EA3F08">
          <w:pPr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b/>
            </w:rPr>
            <w:t xml:space="preserve">Date: </w:t>
          </w:r>
          <w:r>
            <w:rPr>
              <w:rFonts w:ascii="Lato" w:eastAsia="Lato" w:hAnsi="Lato" w:cs="Lato"/>
            </w:rPr>
            <w:t>01/01/2021</w:t>
          </w:r>
        </w:p>
      </w:tc>
    </w:tr>
    <w:tr w:rsidR="00EA3F08" w:rsidRPr="00C65598" w14:paraId="2B3D3384" w14:textId="77777777" w:rsidTr="00D33893">
      <w:trPr>
        <w:trHeight w:val="990"/>
      </w:trPr>
      <w:tc>
        <w:tcPr>
          <w:tcW w:w="4390" w:type="dxa"/>
          <w:vMerge/>
        </w:tcPr>
        <w:p w14:paraId="78E96109" w14:textId="77777777" w:rsidR="00EA3F08" w:rsidRDefault="00EA3F08" w:rsidP="00EA3F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</w:rPr>
          </w:pPr>
        </w:p>
      </w:tc>
      <w:tc>
        <w:tcPr>
          <w:tcW w:w="5300" w:type="dxa"/>
          <w:vAlign w:val="center"/>
        </w:tcPr>
        <w:p w14:paraId="2C3C956D" w14:textId="77777777" w:rsidR="00EA3F08" w:rsidRPr="00C65598" w:rsidRDefault="00EA3F08" w:rsidP="00EA3F08">
          <w:pPr>
            <w:rPr>
              <w:rFonts w:ascii="Lato" w:eastAsia="Lato" w:hAnsi="Lato" w:cs="Lato"/>
            </w:rPr>
          </w:pPr>
          <w:r w:rsidRPr="00C65598">
            <w:rPr>
              <w:rFonts w:ascii="Lato" w:eastAsia="Lato" w:hAnsi="Lato" w:cs="Lato"/>
              <w:b/>
            </w:rPr>
            <w:t xml:space="preserve">Object : </w:t>
          </w:r>
          <w:r w:rsidRPr="00C65598">
            <w:rPr>
              <w:rFonts w:ascii="Lato" w:eastAsia="Lato" w:hAnsi="Lato" w:cs="Lato"/>
            </w:rPr>
            <w:t xml:space="preserve">Necessity, uniqueness, superiority and </w:t>
          </w:r>
          <w:r>
            <w:rPr>
              <w:rFonts w:ascii="Lato" w:eastAsia="Lato" w:hAnsi="Lato" w:cs="Lato"/>
            </w:rPr>
            <w:t xml:space="preserve">ownership of the Creafree </w:t>
          </w:r>
          <w:r w:rsidRPr="00C65598">
            <w:rPr>
              <w:rFonts w:ascii="Lato" w:eastAsia="Lato" w:hAnsi="Lato" w:cs="Lato"/>
            </w:rPr>
            <w:t>Standard</w:t>
          </w:r>
        </w:p>
      </w:tc>
    </w:tr>
    <w:tr w:rsidR="00EA3F08" w:rsidRPr="00FD5368" w14:paraId="28765F86" w14:textId="77777777" w:rsidTr="00D33893">
      <w:trPr>
        <w:trHeight w:val="656"/>
      </w:trPr>
      <w:tc>
        <w:tcPr>
          <w:tcW w:w="4390" w:type="dxa"/>
          <w:vMerge/>
        </w:tcPr>
        <w:p w14:paraId="65EE1C47" w14:textId="77777777" w:rsidR="00EA3F08" w:rsidRPr="00C65598" w:rsidRDefault="00EA3F08" w:rsidP="00EA3F0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Lato" w:eastAsia="Lato" w:hAnsi="Lato" w:cs="Lato"/>
            </w:rPr>
          </w:pPr>
        </w:p>
      </w:tc>
      <w:tc>
        <w:tcPr>
          <w:tcW w:w="5300" w:type="dxa"/>
          <w:vAlign w:val="center"/>
        </w:tcPr>
        <w:p w14:paraId="7ABFBB03" w14:textId="58572090" w:rsidR="00EA3F08" w:rsidRPr="00FD5368" w:rsidRDefault="00D30F9F" w:rsidP="00EA3F08">
          <w:pPr>
            <w:rPr>
              <w:rFonts w:ascii="Lato" w:eastAsia="Lato" w:hAnsi="Lato" w:cs="Lato"/>
            </w:rPr>
          </w:pPr>
          <w:r>
            <w:rPr>
              <w:rFonts w:ascii="Lato" w:eastAsia="Lato" w:hAnsi="Lato" w:cs="Lato"/>
              <w:b/>
              <w:bCs/>
            </w:rPr>
            <w:t>Note</w:t>
          </w:r>
          <w:r w:rsidR="00EA3F08" w:rsidRPr="00FD5368">
            <w:rPr>
              <w:rFonts w:ascii="Lato" w:eastAsia="Lato" w:hAnsi="Lato" w:cs="Lato"/>
              <w:b/>
              <w:bCs/>
            </w:rPr>
            <w:t xml:space="preserve"> : </w:t>
          </w:r>
          <w:r w:rsidR="00EA3F08" w:rsidRPr="00FD5368">
            <w:rPr>
              <w:rFonts w:ascii="Lato" w:eastAsia="Lato" w:hAnsi="Lato" w:cs="Lato"/>
            </w:rPr>
            <w:t xml:space="preserve">Non </w:t>
          </w:r>
          <w:proofErr w:type="spellStart"/>
          <w:r w:rsidR="00EA3F08" w:rsidRPr="00FD5368">
            <w:rPr>
              <w:rFonts w:ascii="Lato" w:eastAsia="Lato" w:hAnsi="Lato" w:cs="Lato"/>
            </w:rPr>
            <w:t>Fongible</w:t>
          </w:r>
          <w:proofErr w:type="spellEnd"/>
          <w:r w:rsidR="00EA3F08" w:rsidRPr="00FD5368">
            <w:rPr>
              <w:rFonts w:ascii="Lato" w:eastAsia="Lato" w:hAnsi="Lato" w:cs="Lato"/>
            </w:rPr>
            <w:t xml:space="preserve"> Creations’ Property Token</w:t>
          </w:r>
        </w:p>
      </w:tc>
    </w:tr>
  </w:tbl>
  <w:p w14:paraId="603B4DDA" w14:textId="77777777" w:rsidR="00EA3F08" w:rsidRPr="00FD5368" w:rsidRDefault="00EA3F08" w:rsidP="00EA3F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633C"/>
    <w:multiLevelType w:val="multilevel"/>
    <w:tmpl w:val="64D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1MDU0NbAwNzSzNLNU0lEKTi0uzszPAykwrAUAGGeITywAAAA="/>
  </w:docVars>
  <w:rsids>
    <w:rsidRoot w:val="00421A75"/>
    <w:rsid w:val="0000153F"/>
    <w:rsid w:val="00421A75"/>
    <w:rsid w:val="004B5C10"/>
    <w:rsid w:val="00C65598"/>
    <w:rsid w:val="00D30F9F"/>
    <w:rsid w:val="00EA3F08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E130"/>
  <w15:chartTrackingRefBased/>
  <w15:docId w15:val="{A4933E8B-C455-4534-B721-CB7D481E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2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21A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421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421A7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65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98"/>
  </w:style>
  <w:style w:type="paragraph" w:styleId="Pieddepage">
    <w:name w:val="footer"/>
    <w:basedOn w:val="Normal"/>
    <w:link w:val="PieddepageCar"/>
    <w:uiPriority w:val="99"/>
    <w:unhideWhenUsed/>
    <w:rsid w:val="00C65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5598"/>
  </w:style>
  <w:style w:type="paragraph" w:styleId="Paragraphedeliste">
    <w:name w:val="List Paragraph"/>
    <w:basedOn w:val="Normal"/>
    <w:uiPriority w:val="34"/>
    <w:qFormat/>
    <w:rsid w:val="00EA3F08"/>
    <w:pPr>
      <w:ind w:left="720"/>
      <w:contextualSpacing/>
    </w:pPr>
  </w:style>
  <w:style w:type="table" w:styleId="Grilledutableau">
    <w:name w:val="Table Grid"/>
    <w:basedOn w:val="TableauNormal"/>
    <w:uiPriority w:val="39"/>
    <w:rsid w:val="00EA3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e.afnor.org/produits-editions/SagaWeb/Le%20droit%20d'auteur,%20les%20normes%20et%20intern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onomie.gouv.fr/apie/propriete-intellectuelle-publications/contenus-concernes-par-droit-aute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651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Van Gelder</dc:creator>
  <cp:keywords/>
  <dc:description/>
  <cp:lastModifiedBy>Alain SOULOUMIAC</cp:lastModifiedBy>
  <cp:revision>4</cp:revision>
  <dcterms:created xsi:type="dcterms:W3CDTF">2021-01-08T13:17:00Z</dcterms:created>
  <dcterms:modified xsi:type="dcterms:W3CDTF">2021-01-09T07:47:00Z</dcterms:modified>
</cp:coreProperties>
</file>