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default"/>
        </w:rPr>
        <w:t xml:space="preserve">1 </w:t>
      </w:r>
      <w:r>
        <w:rPr>
          <w:rFonts w:hint="eastAsia"/>
        </w:rPr>
        <w:t>关于软件测试管理</w:t>
      </w:r>
    </w:p>
    <w:p>
      <w:pPr>
        <w:ind w:left="420" w:leftChars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随着软件开发规模的增大、复杂程度的增加，以寻找软件中的故障为目的的测试工作就显得更加困难。软件测试管理的目的就是软件测试技术在项目中顺利实施，并产生预期的效果。软件测试团队的组织管理是指测试团队应该如何组建。</w:t>
      </w:r>
    </w:p>
    <w:p>
      <w:pPr>
        <w:pStyle w:val="3"/>
      </w:pPr>
      <w:r>
        <w:rPr>
          <w:rFonts w:hint="default"/>
        </w:rPr>
        <w:t xml:space="preserve">2 </w:t>
      </w:r>
      <w:r>
        <w:rPr>
          <w:rFonts w:hint="eastAsia"/>
        </w:rPr>
        <w:t>测试描述</w:t>
      </w:r>
    </w:p>
    <w:p>
      <w:pPr>
        <w:ind w:left="420" w:leftChars="0" w:firstLine="420" w:firstLineChars="0"/>
      </w:pPr>
      <w:r>
        <w:rPr>
          <w:rFonts w:hint="eastAsia"/>
        </w:rPr>
        <w:t>用</w:t>
      </w:r>
      <w:r>
        <w:rPr>
          <w:rFonts w:hint="eastAsia"/>
          <w:lang w:val="en-US" w:eastAsia="zh-CN"/>
        </w:rPr>
        <w:t>豆汁读书</w:t>
      </w:r>
      <w:r>
        <w:rPr>
          <w:rFonts w:hint="eastAsia"/>
        </w:rPr>
        <w:t>平台测试项目组建一个测试团队，进行分工和职责划分，并要求编写提交测试报告，画出BUG管理流程图，把BUG提交到BUG管理工具上。</w:t>
      </w:r>
    </w:p>
    <w:p>
      <w:pPr>
        <w:pStyle w:val="4"/>
      </w:pPr>
      <w:r>
        <w:rPr>
          <w:rFonts w:hint="default"/>
        </w:rPr>
        <w:t>2</w:t>
      </w:r>
      <w:r>
        <w:rPr>
          <w:rFonts w:hint="eastAsia"/>
        </w:rPr>
        <w:t>.1</w:t>
      </w:r>
      <w:r>
        <w:rPr>
          <w:rFonts w:hint="default"/>
        </w:rPr>
        <w:t xml:space="preserve"> </w:t>
      </w:r>
      <w:r>
        <w:rPr>
          <w:rFonts w:hint="eastAsia"/>
        </w:rPr>
        <w:t>测试硬件环境</w:t>
      </w:r>
    </w:p>
    <w:p>
      <w:pPr>
        <w:ind w:firstLine="420" w:firstLineChars="0"/>
      </w:pPr>
      <w:r>
        <w:rPr>
          <w:rFonts w:hint="eastAsia"/>
        </w:rPr>
        <w:t>CPU：</w:t>
      </w:r>
      <w:r>
        <w:t>Pentium</w:t>
      </w:r>
      <w:r>
        <w:rPr>
          <w:rFonts w:hint="eastAsia"/>
        </w:rPr>
        <w:t>以上</w:t>
      </w:r>
      <w:r>
        <w:t xml:space="preserve">   频率：2.0GHz     标配CPU数量：4颗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内存：</w:t>
      </w:r>
      <w:r>
        <w:t>内存类型：DDR4 2400MHz   内存容量：</w:t>
      </w:r>
      <w:r>
        <w:rPr>
          <w:rFonts w:hint="eastAsia"/>
        </w:rPr>
        <w:t>16</w:t>
      </w:r>
      <w:r>
        <w:t xml:space="preserve">GB 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磁盘空间：</w:t>
      </w:r>
      <w:r>
        <w:t>ST 1TB SAS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显卡：</w:t>
      </w:r>
      <w:r>
        <w:t>图形芯片：集成显示核心</w:t>
      </w:r>
      <w:r>
        <w:rPr>
          <w:rFonts w:hint="eastAsia"/>
        </w:rPr>
        <w:t>。</w:t>
      </w:r>
    </w:p>
    <w:p>
      <w:pPr>
        <w:pStyle w:val="4"/>
      </w:pPr>
      <w:r>
        <w:rPr>
          <w:rFonts w:hint="default"/>
        </w:rPr>
        <w:t>2</w:t>
      </w:r>
      <w:r>
        <w:rPr>
          <w:rFonts w:hint="eastAsia"/>
        </w:rPr>
        <w:t>.2</w:t>
      </w:r>
      <w:r>
        <w:rPr>
          <w:rFonts w:hint="default"/>
        </w:rPr>
        <w:t xml:space="preserve"> </w:t>
      </w:r>
      <w:r>
        <w:rPr>
          <w:rFonts w:hint="eastAsia"/>
        </w:rPr>
        <w:t>测试软件环境</w:t>
      </w:r>
    </w:p>
    <w:p>
      <w:pPr>
        <w:ind w:left="420"/>
      </w:pPr>
      <w:r>
        <w:rPr>
          <w:rFonts w:hint="eastAsia"/>
        </w:rPr>
        <w:t>操作系统：Windows XP及以上、mac OS X 10.7.0及以上。</w:t>
      </w:r>
    </w:p>
    <w:p>
      <w:r>
        <w:rPr>
          <w:rFonts w:hint="eastAsia"/>
        </w:rPr>
        <w:tab/>
      </w:r>
      <w:r>
        <w:rPr>
          <w:rFonts w:hint="eastAsia"/>
        </w:rPr>
        <w:t>JDK：JDK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及以上。</w:t>
      </w:r>
    </w:p>
    <w:p>
      <w:r>
        <w:rPr>
          <w:rFonts w:hint="eastAsia"/>
        </w:rPr>
        <w:tab/>
      </w:r>
      <w:r>
        <w:rPr>
          <w:rFonts w:hint="eastAsia"/>
        </w:rPr>
        <w:t>Tomcat：Tomcat7及以上。</w:t>
      </w:r>
    </w:p>
    <w:p>
      <w:r>
        <w:rPr>
          <w:rFonts w:hint="eastAsia"/>
        </w:rPr>
        <w:tab/>
      </w:r>
      <w:r>
        <w:rPr>
          <w:rFonts w:hint="eastAsia"/>
        </w:rPr>
        <w:t>IDE：Eclipse、IntelliJ IDEA、Web Storm。</w:t>
      </w:r>
    </w:p>
    <w:p>
      <w:r>
        <w:rPr>
          <w:rFonts w:hint="eastAsia"/>
        </w:rPr>
        <w:tab/>
      </w:r>
      <w:r>
        <w:rPr>
          <w:rFonts w:hint="eastAsia"/>
        </w:rPr>
        <w:t>MySQL：MySQL5及以上。</w:t>
      </w:r>
    </w:p>
    <w:p>
      <w:r>
        <w:rPr>
          <w:rFonts w:hint="eastAsia"/>
        </w:rPr>
        <w:tab/>
      </w:r>
      <w:r>
        <w:rPr>
          <w:rFonts w:hint="eastAsia"/>
        </w:rPr>
        <w:t>maven：maven3及以上。</w:t>
      </w:r>
    </w:p>
    <w:p>
      <w:pPr>
        <w:pStyle w:val="3"/>
      </w:pPr>
      <w:r>
        <w:rPr>
          <w:rFonts w:hint="default"/>
        </w:rPr>
        <w:t xml:space="preserve">3 </w:t>
      </w:r>
      <w:r>
        <w:rPr>
          <w:rFonts w:hint="eastAsia"/>
        </w:rPr>
        <w:t>测试实施</w:t>
      </w:r>
    </w:p>
    <w:p>
      <w:pPr>
        <w:pStyle w:val="4"/>
      </w:pPr>
      <w:r>
        <w:rPr>
          <w:rFonts w:hint="default"/>
        </w:rPr>
        <w:t xml:space="preserve">3.1 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豆汁读书</w:t>
      </w:r>
      <w:r>
        <w:rPr>
          <w:rFonts w:hint="eastAsia"/>
        </w:rPr>
        <w:t>平台中团队分工角色及职责与人员组成</w:t>
      </w:r>
    </w:p>
    <w:p>
      <w:pPr>
        <w:ind w:firstLine="420" w:firstLineChars="0"/>
        <w:jc w:val="center"/>
        <w:rPr>
          <w:rFonts w:hint="eastAsia"/>
          <w:sz w:val="20"/>
          <w:szCs w:val="20"/>
        </w:rPr>
      </w:pPr>
      <w:r>
        <w:drawing>
          <wp:inline distT="0" distB="0" distL="114300" distR="114300">
            <wp:extent cx="3672205" cy="1148080"/>
            <wp:effectExtent l="0" t="0" r="10795" b="203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default"/>
        </w:rPr>
        <w:t xml:space="preserve">3.2 </w:t>
      </w:r>
      <w:r>
        <w:rPr>
          <w:rFonts w:hint="eastAsia"/>
        </w:rPr>
        <w:t>测试进度安排</w:t>
      </w:r>
    </w:p>
    <w:p>
      <w:pPr>
        <w:pStyle w:val="11"/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4953000" cy="3748405"/>
            <wp:effectExtent l="0" t="0" r="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420" w:leftChars="0"/>
        <w:jc w:val="center"/>
      </w:pPr>
    </w:p>
    <w:p>
      <w:pPr>
        <w:pStyle w:val="11"/>
        <w:numPr>
          <w:numId w:val="0"/>
        </w:numPr>
        <w:ind w:left="420" w:leftChars="0"/>
        <w:jc w:val="center"/>
      </w:pPr>
    </w:p>
    <w:p>
      <w:pPr>
        <w:pStyle w:val="11"/>
        <w:numPr>
          <w:numId w:val="0"/>
        </w:numPr>
        <w:ind w:left="420" w:leftChars="0"/>
        <w:jc w:val="center"/>
      </w:pPr>
    </w:p>
    <w:p>
      <w:pPr>
        <w:pStyle w:val="11"/>
        <w:numPr>
          <w:numId w:val="0"/>
        </w:numPr>
        <w:ind w:left="420" w:leftChars="0"/>
        <w:jc w:val="center"/>
      </w:pPr>
    </w:p>
    <w:p>
      <w:pPr>
        <w:pStyle w:val="11"/>
        <w:numPr>
          <w:numId w:val="0"/>
        </w:numPr>
        <w:ind w:left="420" w:leftChars="0"/>
        <w:jc w:val="center"/>
      </w:pPr>
    </w:p>
    <w:p>
      <w:pPr>
        <w:pStyle w:val="11"/>
        <w:numPr>
          <w:numId w:val="0"/>
        </w:numPr>
        <w:ind w:left="420" w:leftChars="0"/>
        <w:jc w:val="center"/>
      </w:pPr>
    </w:p>
    <w:p>
      <w:pPr>
        <w:pStyle w:val="11"/>
        <w:numPr>
          <w:numId w:val="0"/>
        </w:numPr>
        <w:ind w:left="420" w:leftChars="0"/>
        <w:jc w:val="center"/>
      </w:pPr>
    </w:p>
    <w:p>
      <w:pPr>
        <w:pStyle w:val="11"/>
        <w:numPr>
          <w:numId w:val="0"/>
        </w:numPr>
        <w:ind w:left="420" w:leftChars="0"/>
        <w:jc w:val="center"/>
      </w:pPr>
    </w:p>
    <w:p>
      <w:pPr>
        <w:pStyle w:val="11"/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4933315" cy="8856345"/>
            <wp:effectExtent l="0" t="0" r="1968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885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default"/>
        </w:rPr>
        <w:t xml:space="preserve">3.3 </w:t>
      </w:r>
      <w:r>
        <w:rPr>
          <w:rFonts w:hint="eastAsia"/>
        </w:rPr>
        <w:t>缺陷跟踪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缺陷的严重级别如下表所示。</w:t>
      </w:r>
    </w:p>
    <w:p>
      <w:pPr>
        <w:pStyle w:val="11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243705" cy="1957705"/>
            <wp:effectExtent l="0" t="0" r="23495" b="234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firstLine="420" w:firstLineChars="0"/>
        <w:jc w:val="both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缺陷的优先级别如下表所示。</w:t>
      </w:r>
    </w:p>
    <w:p>
      <w:pPr>
        <w:pStyle w:val="11"/>
        <w:numPr>
          <w:numId w:val="0"/>
        </w:numPr>
        <w:ind w:left="840" w:leftChars="0"/>
        <w:jc w:val="center"/>
      </w:pPr>
      <w:r>
        <w:drawing>
          <wp:inline distT="0" distB="0" distL="114300" distR="114300">
            <wp:extent cx="2357755" cy="1043305"/>
            <wp:effectExtent l="0" t="0" r="4445" b="234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="840" w:leftChars="0"/>
        <w:jc w:val="both"/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="黑体-简" w:hAnsi="黑体-简" w:eastAsia="黑体-简" w:cs="黑体-简"/>
        </w:rPr>
      </w:pPr>
      <w:r>
        <w:rPr>
          <w:rFonts w:hint="eastAsia" w:ascii="黑体-简" w:hAnsi="黑体-简" w:eastAsia="黑体-简" w:cs="黑体-简"/>
        </w:rPr>
        <w:t>BUG的生命周期如下图所示。</w:t>
      </w:r>
      <w:bookmarkStart w:id="0" w:name="_GoBack"/>
      <w:bookmarkEnd w:id="0"/>
    </w:p>
    <w:p>
      <w:pPr>
        <w:pStyle w:val="11"/>
        <w:ind w:left="1200" w:firstLine="0" w:firstLineChars="0"/>
        <w:jc w:val="center"/>
      </w:pPr>
      <w:r>
        <w:drawing>
          <wp:inline distT="0" distB="0" distL="0" distR="0">
            <wp:extent cx="2945765" cy="27628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center"/>
        <w:rPr>
          <w:rFonts w:hint="eastAsia" w:ascii="黑体-简" w:hAnsi="黑体-简" w:eastAsia="黑体-简" w:cs="黑体-简"/>
          <w:sz w:val="18"/>
          <w:szCs w:val="18"/>
        </w:rPr>
      </w:pPr>
      <w:r>
        <w:rPr>
          <w:rFonts w:hint="eastAsia" w:ascii="黑体-简" w:hAnsi="黑体-简" w:eastAsia="黑体-简" w:cs="黑体-简"/>
          <w:sz w:val="18"/>
          <w:szCs w:val="18"/>
        </w:rPr>
        <w:t>（说明：括号中为BUG在管理工具中的状态标识）</w:t>
      </w:r>
    </w:p>
    <w:p>
      <w:pPr>
        <w:pStyle w:val="4"/>
      </w:pPr>
      <w:r>
        <w:rPr>
          <w:rFonts w:hint="default"/>
        </w:rPr>
        <w:t xml:space="preserve">3.4 </w:t>
      </w:r>
      <w:r>
        <w:rPr>
          <w:rFonts w:hint="eastAsia"/>
        </w:rPr>
        <w:t>BUG管理工具的统计情况</w:t>
      </w:r>
    </w:p>
    <w:p>
      <w:pPr>
        <w:ind w:left="840"/>
      </w:pPr>
      <w:r>
        <w:rPr>
          <w:rFonts w:hint="eastAsia"/>
        </w:rPr>
        <w:t>BUG管理主要使用禅道管理工具进行BUG管理。</w:t>
      </w:r>
    </w:p>
    <w:p>
      <w:pPr>
        <w:pStyle w:val="3"/>
      </w:pPr>
      <w:r>
        <w:rPr>
          <w:rFonts w:hint="default"/>
        </w:rPr>
        <w:t xml:space="preserve">4 </w:t>
      </w:r>
      <w:r>
        <w:rPr>
          <w:rFonts w:hint="eastAsia"/>
        </w:rPr>
        <w:t>参考书籍</w:t>
      </w:r>
    </w:p>
    <w:p>
      <w:pPr>
        <w:ind w:firstLine="420"/>
      </w:pPr>
      <w:r>
        <w:rPr>
          <w:rFonts w:hint="eastAsia"/>
        </w:rPr>
        <w:t xml:space="preserve">[1] 李海生．软件测试技术案例教程.清华大学出版社.2012  </w:t>
      </w:r>
    </w:p>
    <w:p>
      <w:pPr>
        <w:ind w:firstLine="420"/>
      </w:pPr>
      <w:r>
        <w:rPr>
          <w:rFonts w:hint="eastAsia"/>
        </w:rPr>
        <w:t xml:space="preserve">[2] 张海藩 牟永敏．软件工程导论（第六版）.清华大学出版社.2013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F87"/>
    <w:multiLevelType w:val="multilevel"/>
    <w:tmpl w:val="21B30F87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0FAE"/>
    <w:rsid w:val="0000289E"/>
    <w:rsid w:val="00017443"/>
    <w:rsid w:val="00081B0C"/>
    <w:rsid w:val="0010773B"/>
    <w:rsid w:val="00181B19"/>
    <w:rsid w:val="001868E5"/>
    <w:rsid w:val="0019653C"/>
    <w:rsid w:val="001B2358"/>
    <w:rsid w:val="00222661"/>
    <w:rsid w:val="00262259"/>
    <w:rsid w:val="00281588"/>
    <w:rsid w:val="002B1ACC"/>
    <w:rsid w:val="002D0B28"/>
    <w:rsid w:val="00334B35"/>
    <w:rsid w:val="003F6160"/>
    <w:rsid w:val="004017E4"/>
    <w:rsid w:val="0041293B"/>
    <w:rsid w:val="00450EBE"/>
    <w:rsid w:val="004731FC"/>
    <w:rsid w:val="00490161"/>
    <w:rsid w:val="00491788"/>
    <w:rsid w:val="004E74F1"/>
    <w:rsid w:val="004F1C5C"/>
    <w:rsid w:val="005952CE"/>
    <w:rsid w:val="005A5CBC"/>
    <w:rsid w:val="005D66AF"/>
    <w:rsid w:val="00640952"/>
    <w:rsid w:val="00686144"/>
    <w:rsid w:val="0068727D"/>
    <w:rsid w:val="00754736"/>
    <w:rsid w:val="008C0F22"/>
    <w:rsid w:val="00A62ABC"/>
    <w:rsid w:val="00A77C17"/>
    <w:rsid w:val="00BA4924"/>
    <w:rsid w:val="00BB73E6"/>
    <w:rsid w:val="00CB061B"/>
    <w:rsid w:val="00CB1FE2"/>
    <w:rsid w:val="00D603BB"/>
    <w:rsid w:val="00DD1819"/>
    <w:rsid w:val="00DE679B"/>
    <w:rsid w:val="00F10FAE"/>
    <w:rsid w:val="00F24767"/>
    <w:rsid w:val="00F33DD7"/>
    <w:rsid w:val="00F9574A"/>
    <w:rsid w:val="00FE59E6"/>
    <w:rsid w:val="03ED1600"/>
    <w:rsid w:val="0B3A061C"/>
    <w:rsid w:val="0F2B6119"/>
    <w:rsid w:val="10C9689A"/>
    <w:rsid w:val="14C4734E"/>
    <w:rsid w:val="1BCB615D"/>
    <w:rsid w:val="249A01A5"/>
    <w:rsid w:val="2B972605"/>
    <w:rsid w:val="41E25283"/>
    <w:rsid w:val="5AD01159"/>
    <w:rsid w:val="671F23BA"/>
    <w:rsid w:val="6AC01996"/>
    <w:rsid w:val="6BDD43AA"/>
    <w:rsid w:val="7A8146E6"/>
    <w:rsid w:val="7F77CB68"/>
    <w:rsid w:val="B77C4864"/>
    <w:rsid w:val="BEBF0E9A"/>
    <w:rsid w:val="D2FAC9A1"/>
    <w:rsid w:val="DA67E6E9"/>
    <w:rsid w:val="EBDB8EC4"/>
    <w:rsid w:val="F6FE0ABB"/>
    <w:rsid w:val="F7E4E66C"/>
    <w:rsid w:val="FDFF6173"/>
    <w:rsid w:val="FFCE4D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-简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" w:after="20" w:line="416" w:lineRule="auto"/>
      <w:outlineLvl w:val="1"/>
    </w:pPr>
    <w:rPr>
      <w:rFonts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" w:beforeLines="0" w:beforeAutospacing="0" w:after="20" w:afterLines="0" w:afterAutospacing="0" w:line="413" w:lineRule="auto"/>
      <w:ind w:leftChars="200"/>
      <w:outlineLvl w:val="2"/>
    </w:pPr>
    <w:rPr>
      <w:b/>
      <w:sz w:val="2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8"/>
    <w:link w:val="3"/>
    <w:qFormat/>
    <w:uiPriority w:val="9"/>
    <w:rPr>
      <w:rFonts w:eastAsia="黑体-简" w:asciiTheme="majorAscii" w:hAnsiTheme="majorAscii" w:cstheme="majorBidi"/>
      <w:b/>
      <w:bCs/>
      <w:sz w:val="30"/>
      <w:szCs w:val="32"/>
    </w:rPr>
  </w:style>
  <w:style w:type="table" w:customStyle="1" w:styleId="13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kern w:val="0"/>
      <w:sz w:val="20"/>
      <w:szCs w:val="20"/>
      <w:lang w:val="en-US" w:eastAsia="zh-CN" w:bidi="ar-SA"/>
    </w:rPr>
  </w:style>
  <w:style w:type="character" w:customStyle="1" w:styleId="15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7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497</Words>
  <Characters>2837</Characters>
  <Lines>23</Lines>
  <Paragraphs>6</Paragraphs>
  <ScaleCrop>false</ScaleCrop>
  <LinksUpToDate>false</LinksUpToDate>
  <CharactersWithSpaces>3328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2017-09-22T09:49:00Z</dcterms:created>
  <dc:creator>沈列飞</dc:creator>
  <cp:lastModifiedBy>smacul</cp:lastModifiedBy>
  <dcterms:modified xsi:type="dcterms:W3CDTF">2019-09-18T14:28:57Z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