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B8" w:rsidRPr="00666522" w:rsidRDefault="008F26DC" w:rsidP="00931BA4">
      <w:pPr>
        <w:pStyle w:val="Title"/>
        <w:rPr>
          <w:rFonts w:ascii="Microsoft YaHei" w:eastAsia="Microsoft YaHei" w:hAnsi="Microsoft YaHei"/>
          <w:b w:val="0"/>
          <w:sz w:val="28"/>
          <w:szCs w:val="28"/>
        </w:rPr>
      </w:pPr>
      <w:r w:rsidRPr="00666522">
        <w:rPr>
          <w:rFonts w:ascii="Microsoft YaHei" w:eastAsia="Microsoft YaHei" w:hAnsi="Microsoft YaHei" w:hint="eastAsia"/>
          <w:b w:val="0"/>
          <w:sz w:val="28"/>
          <w:szCs w:val="28"/>
        </w:rPr>
        <w:t>实验 2</w:t>
      </w:r>
      <w:r w:rsidRPr="00666522">
        <w:rPr>
          <w:rFonts w:ascii="Microsoft YaHei" w:eastAsia="Microsoft YaHei" w:hAnsi="Microsoft YaHei"/>
          <w:b w:val="0"/>
          <w:sz w:val="28"/>
          <w:szCs w:val="28"/>
        </w:rPr>
        <w:t xml:space="preserve"> </w:t>
      </w:r>
      <w:proofErr w:type="spellStart"/>
      <w:r w:rsidR="00AE460F" w:rsidRPr="00666522">
        <w:rPr>
          <w:rFonts w:ascii="Microsoft YaHei" w:eastAsia="Microsoft YaHei" w:hAnsi="Microsoft YaHei" w:hint="eastAsia"/>
          <w:b w:val="0"/>
          <w:sz w:val="28"/>
          <w:szCs w:val="28"/>
        </w:rPr>
        <w:t>Apriori</w:t>
      </w:r>
      <w:proofErr w:type="spellEnd"/>
      <w:r w:rsidR="00AE460F" w:rsidRPr="00666522">
        <w:rPr>
          <w:rFonts w:ascii="Microsoft YaHei" w:eastAsia="Microsoft YaHei" w:hAnsi="Microsoft YaHei"/>
          <w:b w:val="0"/>
          <w:sz w:val="28"/>
          <w:szCs w:val="28"/>
        </w:rPr>
        <w:t xml:space="preserve"> </w:t>
      </w:r>
      <w:r w:rsidRPr="00666522">
        <w:rPr>
          <w:rFonts w:ascii="Microsoft YaHei" w:eastAsia="Microsoft YaHei" w:hAnsi="Microsoft YaHei" w:hint="eastAsia"/>
          <w:b w:val="0"/>
          <w:sz w:val="28"/>
          <w:szCs w:val="28"/>
        </w:rPr>
        <w:t>关联规则挖掘实验</w:t>
      </w:r>
    </w:p>
    <w:p w:rsidR="00AE460F" w:rsidRDefault="008F26DC" w:rsidP="004663CB">
      <w:pPr>
        <w:pStyle w:val="ListParagraph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实验目的</w:t>
      </w:r>
    </w:p>
    <w:p w:rsidR="00E70D19" w:rsidRDefault="00997A01" w:rsidP="00E70D1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通过本实验，学习使用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Apriori</w:t>
      </w:r>
      <w:proofErr w:type="spellEnd"/>
      <w:r>
        <w:t xml:space="preserve"> </w:t>
      </w:r>
      <w:r>
        <w:rPr>
          <w:rFonts w:hint="eastAsia"/>
        </w:rPr>
        <w:t>算法来挖掘数据间的关联规则</w:t>
      </w:r>
      <w:r w:rsidR="00A11CB4">
        <w:rPr>
          <w:rFonts w:hint="eastAsia"/>
        </w:rPr>
        <w:t>，并比较支持度和置信度对关联规则产生的影响。</w:t>
      </w:r>
    </w:p>
    <w:p w:rsidR="008F26DC" w:rsidRDefault="008F26DC" w:rsidP="004663CB">
      <w:pPr>
        <w:pStyle w:val="ListParagraph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实验步骤</w:t>
      </w:r>
    </w:p>
    <w:p w:rsidR="00AE460F" w:rsidRDefault="00AE460F" w:rsidP="009837F1">
      <w:pPr>
        <w:pStyle w:val="ListParagraph"/>
        <w:spacing w:line="276" w:lineRule="auto"/>
        <w:ind w:left="360" w:firstLineChars="0" w:firstLine="0"/>
      </w:pPr>
      <w:r>
        <w:t>2.</w:t>
      </w:r>
      <w:r w:rsidR="00DB1B77">
        <w:rPr>
          <w:rFonts w:hint="eastAsia"/>
        </w:rPr>
        <w:t>1</w:t>
      </w:r>
      <w:r w:rsidR="00DB1B77"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main</w:t>
      </w:r>
      <w:r>
        <w:t xml:space="preserve">_apr.py </w:t>
      </w:r>
      <w:r>
        <w:rPr>
          <w:rFonts w:hint="eastAsia"/>
        </w:rPr>
        <w:t>示例代码；</w:t>
      </w:r>
    </w:p>
    <w:p w:rsidR="00AE460F" w:rsidRDefault="00AE460F" w:rsidP="009837F1">
      <w:pPr>
        <w:pStyle w:val="ListParagraph"/>
        <w:spacing w:line="276" w:lineRule="auto"/>
        <w:ind w:left="360" w:firstLineChars="0" w:firstLine="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阅读代码与</w:t>
      </w:r>
      <w:r>
        <w:t xml:space="preserve"> </w:t>
      </w:r>
      <w:proofErr w:type="spellStart"/>
      <w:r>
        <w:rPr>
          <w:rFonts w:hint="eastAsia"/>
        </w:rPr>
        <w:t>Apriori</w:t>
      </w:r>
      <w:proofErr w:type="spellEnd"/>
      <w:r>
        <w:t xml:space="preserve"> </w:t>
      </w:r>
      <w:r>
        <w:rPr>
          <w:rFonts w:hint="eastAsia"/>
        </w:rPr>
        <w:t>算法对应，将伪代码描述对应到带代码，写清注释；</w:t>
      </w:r>
    </w:p>
    <w:p w:rsidR="00AE460F" w:rsidRDefault="00AE460F" w:rsidP="009837F1">
      <w:pPr>
        <w:pStyle w:val="ListParagraph"/>
        <w:spacing w:line="276" w:lineRule="auto"/>
        <w:ind w:left="360" w:firstLineChars="0" w:firstLine="0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更换较大的数据集</w:t>
      </w:r>
      <w:r>
        <w:rPr>
          <w:rFonts w:hint="eastAsia"/>
        </w:rPr>
        <w:t xml:space="preserve"> Income</w:t>
      </w:r>
      <w:r>
        <w:t xml:space="preserve">.csv </w:t>
      </w:r>
      <w:r>
        <w:rPr>
          <w:rFonts w:hint="eastAsia"/>
        </w:rPr>
        <w:t>，修改代码并执行</w:t>
      </w:r>
      <w:r w:rsidR="0033213E">
        <w:rPr>
          <w:rFonts w:hint="eastAsia"/>
        </w:rPr>
        <w:t>以</w:t>
      </w:r>
      <w:r>
        <w:rPr>
          <w:rFonts w:hint="eastAsia"/>
        </w:rPr>
        <w:t>下操作</w:t>
      </w:r>
      <w:r w:rsidR="00F01018">
        <w:rPr>
          <w:rFonts w:hint="eastAsia"/>
        </w:rPr>
        <w:t>：</w:t>
      </w:r>
    </w:p>
    <w:p w:rsidR="00AE460F" w:rsidRDefault="00AE460F" w:rsidP="00AE460F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以最小支持度为</w:t>
      </w:r>
      <w:r>
        <w:rPr>
          <w:rFonts w:hint="eastAsia"/>
        </w:rPr>
        <w:t xml:space="preserve"> 0.1</w:t>
      </w:r>
      <w:r>
        <w:t xml:space="preserve"> </w:t>
      </w:r>
      <w:r>
        <w:rPr>
          <w:rFonts w:hint="eastAsia"/>
        </w:rPr>
        <w:t>，最小置信度为</w:t>
      </w:r>
      <w:r>
        <w:rPr>
          <w:rFonts w:hint="eastAsia"/>
        </w:rPr>
        <w:t xml:space="preserve"> 0.5</w:t>
      </w:r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Apriori</w:t>
      </w:r>
      <w:proofErr w:type="spellEnd"/>
      <w:r>
        <w:t xml:space="preserve"> </w:t>
      </w:r>
      <w:r>
        <w:rPr>
          <w:rFonts w:hint="eastAsia"/>
        </w:rPr>
        <w:t>关联规则</w:t>
      </w:r>
      <w:r w:rsidR="00DE1EF0">
        <w:rPr>
          <w:rFonts w:hint="eastAsia"/>
        </w:rPr>
        <w:t>；</w:t>
      </w:r>
    </w:p>
    <w:p w:rsidR="00DE1EF0" w:rsidRDefault="00DE1EF0" w:rsidP="00AE460F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以最小支持度为</w:t>
      </w:r>
      <w:r>
        <w:rPr>
          <w:rFonts w:hint="eastAsia"/>
        </w:rPr>
        <w:t xml:space="preserve"> 0.1</w:t>
      </w:r>
      <w:r>
        <w:t xml:space="preserve"> </w:t>
      </w:r>
      <w:r>
        <w:rPr>
          <w:rFonts w:hint="eastAsia"/>
        </w:rPr>
        <w:t>，最小置信度为</w:t>
      </w:r>
      <w:r>
        <w:rPr>
          <w:rFonts w:hint="eastAsia"/>
        </w:rPr>
        <w:t xml:space="preserve"> 0.</w:t>
      </w:r>
      <w:r w:rsidR="001F4A5F">
        <w:rPr>
          <w:rFonts w:hint="eastAsia"/>
        </w:rPr>
        <w:t>6</w:t>
      </w:r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Apriori</w:t>
      </w:r>
      <w:proofErr w:type="spellEnd"/>
      <w:r>
        <w:t xml:space="preserve"> </w:t>
      </w:r>
      <w:r>
        <w:rPr>
          <w:rFonts w:hint="eastAsia"/>
        </w:rPr>
        <w:t>关联规则</w:t>
      </w:r>
      <w:r>
        <w:rPr>
          <w:rFonts w:hint="eastAsia"/>
        </w:rPr>
        <w:t>；</w:t>
      </w:r>
    </w:p>
    <w:p w:rsidR="007A1C75" w:rsidRDefault="007A1C75" w:rsidP="00AE460F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以最小支持度为</w:t>
      </w:r>
      <w:r>
        <w:rPr>
          <w:rFonts w:hint="eastAsia"/>
        </w:rPr>
        <w:t xml:space="preserve"> 0.</w:t>
      </w:r>
      <w:r>
        <w:t>2</w:t>
      </w:r>
      <w:r>
        <w:t xml:space="preserve"> </w:t>
      </w:r>
      <w:r>
        <w:rPr>
          <w:rFonts w:hint="eastAsia"/>
        </w:rPr>
        <w:t>，最小置信度为</w:t>
      </w:r>
      <w:r>
        <w:rPr>
          <w:rFonts w:hint="eastAsia"/>
        </w:rPr>
        <w:t xml:space="preserve"> 0.</w:t>
      </w:r>
      <w:r>
        <w:t>5</w:t>
      </w:r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Apriori</w:t>
      </w:r>
      <w:proofErr w:type="spellEnd"/>
      <w:r>
        <w:t xml:space="preserve"> </w:t>
      </w:r>
      <w:r>
        <w:rPr>
          <w:rFonts w:hint="eastAsia"/>
        </w:rPr>
        <w:t>关联规则；</w:t>
      </w:r>
    </w:p>
    <w:p w:rsidR="0033213E" w:rsidRPr="0033213E" w:rsidRDefault="0033213E" w:rsidP="009837F1">
      <w:pPr>
        <w:pStyle w:val="ListParagraph"/>
        <w:spacing w:line="276" w:lineRule="auto"/>
        <w:ind w:left="360" w:firstLineChars="0" w:firstLine="0"/>
        <w:rPr>
          <w:rFonts w:hint="eastAsia"/>
        </w:rPr>
      </w:pPr>
      <w:r>
        <w:t xml:space="preserve">2.4 </w:t>
      </w:r>
      <w:r w:rsidR="00EA2962">
        <w:rPr>
          <w:rFonts w:hint="eastAsia"/>
        </w:rPr>
        <w:t>比较</w:t>
      </w:r>
      <w:r w:rsidR="000412B9">
        <w:rPr>
          <w:rFonts w:hint="eastAsia"/>
        </w:rPr>
        <w:t xml:space="preserve"> 2.3</w:t>
      </w:r>
      <w:r w:rsidR="000412B9">
        <w:t xml:space="preserve"> </w:t>
      </w:r>
      <w:r w:rsidR="000412B9">
        <w:rPr>
          <w:rFonts w:hint="eastAsia"/>
        </w:rPr>
        <w:t>生成的</w:t>
      </w:r>
      <w:r w:rsidR="00EA2962">
        <w:rPr>
          <w:rFonts w:hint="eastAsia"/>
        </w:rPr>
        <w:t>三个关联规则的数目</w:t>
      </w:r>
      <w:r w:rsidR="003C0396">
        <w:rPr>
          <w:rFonts w:hint="eastAsia"/>
        </w:rPr>
        <w:t>。</w:t>
      </w:r>
    </w:p>
    <w:p w:rsidR="008F26DC" w:rsidRDefault="008F26DC" w:rsidP="004663CB">
      <w:pPr>
        <w:pStyle w:val="ListParagraph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实验结果展示</w:t>
      </w:r>
    </w:p>
    <w:p w:rsidR="009C3996" w:rsidRDefault="00583C9A" w:rsidP="007D3AB2">
      <w:pPr>
        <w:pStyle w:val="ListParagraph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代码注释说明</w:t>
      </w:r>
    </w:p>
    <w:p w:rsidR="00583C9A" w:rsidRPr="00BF057A" w:rsidRDefault="002775F9" w:rsidP="00B5331C">
      <w:pPr>
        <w:pStyle w:val="ListParagraph"/>
        <w:ind w:left="840" w:firstLineChars="0" w:firstLine="0"/>
        <w:rPr>
          <w:rFonts w:ascii="Consolas" w:hAnsi="Consolas" w:hint="eastAsia"/>
          <w:sz w:val="15"/>
          <w:szCs w:val="15"/>
        </w:rPr>
      </w:pPr>
      <w:r w:rsidRPr="002775F9">
        <w:rPr>
          <w:rFonts w:ascii="Consolas" w:hAnsi="Consolas"/>
          <w:sz w:val="15"/>
          <w:szCs w:val="15"/>
        </w:rPr>
        <w:t xml:space="preserve">def </w:t>
      </w:r>
      <w:proofErr w:type="spellStart"/>
      <w:r w:rsidRPr="002775F9">
        <w:rPr>
          <w:rFonts w:ascii="Consolas" w:hAnsi="Consolas"/>
          <w:sz w:val="15"/>
          <w:szCs w:val="15"/>
        </w:rPr>
        <w:t>find_rule</w:t>
      </w:r>
      <w:proofErr w:type="spellEnd"/>
      <w:r w:rsidRPr="002775F9">
        <w:rPr>
          <w:rFonts w:ascii="Consolas" w:hAnsi="Consolas"/>
          <w:sz w:val="15"/>
          <w:szCs w:val="15"/>
        </w:rPr>
        <w:t xml:space="preserve">(d, support, confidence, </w:t>
      </w:r>
      <w:proofErr w:type="spellStart"/>
      <w:r w:rsidRPr="002775F9">
        <w:rPr>
          <w:rFonts w:ascii="Consolas" w:hAnsi="Consolas"/>
          <w:sz w:val="15"/>
          <w:szCs w:val="15"/>
        </w:rPr>
        <w:t>ms</w:t>
      </w:r>
      <w:proofErr w:type="spellEnd"/>
      <w:r w:rsidRPr="002775F9">
        <w:rPr>
          <w:rFonts w:ascii="Consolas" w:hAnsi="Consolas"/>
          <w:sz w:val="15"/>
          <w:szCs w:val="15"/>
        </w:rPr>
        <w:t>=u'--'):</w:t>
      </w:r>
      <w:r w:rsidRPr="002775F9">
        <w:rPr>
          <w:rFonts w:ascii="Consolas" w:hAnsi="Consolas"/>
          <w:sz w:val="15"/>
          <w:szCs w:val="15"/>
        </w:rPr>
        <w:br/>
        <w:t xml:space="preserve">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"""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寻找关联规则的函数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算法流程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1.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获得候选一项集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2.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计算候选一项集中每个一项集的支持度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3.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根据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2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计算出的支持度与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support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参数来对候选一项集进行筛选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4.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拼接候选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k-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项集（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 &gt;= 2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）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5.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计算候选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k-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项集中每个项集的支持度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6.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根据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5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计算出的支持度与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support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参数来对候选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k-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项集进行筛选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7.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根据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k-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项集创建候选关联规则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8.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计算候选关联规则的置信度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9.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根据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8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计算出的置信度与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confidence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参数来对候选关联规则进行筛选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    10.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重复步骤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4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，直到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k-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项集的数量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&lt;= 1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</w:t>
      </w:r>
      <w:r w:rsidRPr="002775F9">
        <w:rPr>
          <w:rFonts w:ascii="Consolas" w:hAnsi="Consolas"/>
          <w:b/>
          <w:bCs/>
          <w:i/>
          <w:iCs/>
          <w:color w:val="538135" w:themeColor="accent6" w:themeShade="BF"/>
          <w:sz w:val="15"/>
          <w:szCs w:val="15"/>
        </w:rPr>
        <w:t>:param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d:     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一个空余部分被填充了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float 0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的数据矩阵，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shape=(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事务数量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,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事务的最大项数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))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</w:t>
      </w:r>
      <w:r w:rsidRPr="002775F9">
        <w:rPr>
          <w:rFonts w:ascii="Consolas" w:hAnsi="Consolas"/>
          <w:b/>
          <w:bCs/>
          <w:i/>
          <w:iCs/>
          <w:color w:val="538135" w:themeColor="accent6" w:themeShade="BF"/>
          <w:sz w:val="15"/>
          <w:szCs w:val="15"/>
        </w:rPr>
        <w:t>:param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support: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用户定义的支持度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</w:t>
      </w:r>
      <w:r w:rsidRPr="002775F9">
        <w:rPr>
          <w:rFonts w:ascii="Consolas" w:hAnsi="Consolas"/>
          <w:b/>
          <w:bCs/>
          <w:i/>
          <w:iCs/>
          <w:color w:val="538135" w:themeColor="accent6" w:themeShade="BF"/>
          <w:sz w:val="15"/>
          <w:szCs w:val="15"/>
        </w:rPr>
        <w:t>:param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confidence: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用于定义的置信度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</w:t>
      </w:r>
      <w:r w:rsidRPr="002775F9">
        <w:rPr>
          <w:rFonts w:ascii="Consolas" w:hAnsi="Consolas"/>
          <w:b/>
          <w:bCs/>
          <w:i/>
          <w:iCs/>
          <w:color w:val="538135" w:themeColor="accent6" w:themeShade="BF"/>
          <w:sz w:val="15"/>
          <w:szCs w:val="15"/>
        </w:rPr>
        <w:t>:param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</w:t>
      </w:r>
      <w:proofErr w:type="spellStart"/>
      <w:r w:rsidRPr="002775F9">
        <w:rPr>
          <w:rFonts w:ascii="Consolas" w:hAnsi="Consolas"/>
          <w:color w:val="538135" w:themeColor="accent6" w:themeShade="BF"/>
          <w:sz w:val="15"/>
          <w:szCs w:val="15"/>
        </w:rPr>
        <w:t>ms</w:t>
      </w:r>
      <w:proofErr w:type="spellEnd"/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:    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字符连接符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</w:t>
      </w:r>
      <w:r w:rsidRPr="002775F9">
        <w:rPr>
          <w:rFonts w:ascii="Consolas" w:hAnsi="Consolas"/>
          <w:b/>
          <w:bCs/>
          <w:i/>
          <w:iCs/>
          <w:color w:val="538135" w:themeColor="accent6" w:themeShade="BF"/>
          <w:sz w:val="15"/>
          <w:szCs w:val="15"/>
        </w:rPr>
        <w:t>:return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result: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符合条件的关联规则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  <w:t xml:space="preserve">    """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br/>
      </w:r>
      <w:r w:rsidRPr="002775F9">
        <w:rPr>
          <w:rFonts w:ascii="Consolas" w:hAnsi="Consolas"/>
          <w:sz w:val="15"/>
          <w:szCs w:val="15"/>
        </w:rPr>
        <w:lastRenderedPageBreak/>
        <w:t xml:space="preserve">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定义输出结果</w:t>
      </w:r>
      <w:r w:rsidRPr="002775F9">
        <w:rPr>
          <w:rFonts w:ascii="Consolas" w:hAnsi="Consolas"/>
          <w:sz w:val="15"/>
          <w:szCs w:val="15"/>
        </w:rPr>
        <w:br/>
        <w:t xml:space="preserve">    result = </w:t>
      </w:r>
      <w:proofErr w:type="spellStart"/>
      <w:r w:rsidRPr="002775F9">
        <w:rPr>
          <w:rFonts w:ascii="Consolas" w:hAnsi="Consolas"/>
          <w:sz w:val="15"/>
          <w:szCs w:val="15"/>
        </w:rPr>
        <w:t>pd.DataFrame</w:t>
      </w:r>
      <w:proofErr w:type="spellEnd"/>
      <w:r w:rsidRPr="002775F9">
        <w:rPr>
          <w:rFonts w:ascii="Consolas" w:hAnsi="Consolas"/>
          <w:sz w:val="15"/>
          <w:szCs w:val="15"/>
        </w:rPr>
        <w:t>(index=['support', 'confidence'])</w:t>
      </w:r>
      <w:r w:rsidRPr="002775F9">
        <w:rPr>
          <w:rFonts w:ascii="Consolas" w:hAnsi="Consolas"/>
          <w:sz w:val="15"/>
          <w:szCs w:val="15"/>
        </w:rPr>
        <w:br/>
        <w:t xml:space="preserve">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支持度序列，每一个元素都会做一次计算，即计算各个元素的支持度</w:t>
      </w:r>
      <w:r w:rsidRPr="002775F9">
        <w:rPr>
          <w:rFonts w:ascii="Consolas" w:hAnsi="Consolas"/>
          <w:sz w:val="15"/>
          <w:szCs w:val="15"/>
        </w:rPr>
        <w:br/>
        <w:t xml:space="preserve">    </w:t>
      </w:r>
      <w:proofErr w:type="spellStart"/>
      <w:r w:rsidRPr="002775F9">
        <w:rPr>
          <w:rFonts w:ascii="Consolas" w:hAnsi="Consolas"/>
          <w:sz w:val="15"/>
          <w:szCs w:val="15"/>
        </w:rPr>
        <w:t>support_series</w:t>
      </w:r>
      <w:proofErr w:type="spellEnd"/>
      <w:r w:rsidRPr="002775F9">
        <w:rPr>
          <w:rFonts w:ascii="Consolas" w:hAnsi="Consolas"/>
          <w:sz w:val="15"/>
          <w:szCs w:val="15"/>
        </w:rPr>
        <w:t xml:space="preserve"> = 1.0 * </w:t>
      </w:r>
      <w:proofErr w:type="spellStart"/>
      <w:r w:rsidRPr="002775F9">
        <w:rPr>
          <w:rFonts w:ascii="Consolas" w:hAnsi="Consolas"/>
          <w:sz w:val="15"/>
          <w:szCs w:val="15"/>
        </w:rPr>
        <w:t>d.sum</w:t>
      </w:r>
      <w:proofErr w:type="spellEnd"/>
      <w:r w:rsidRPr="002775F9">
        <w:rPr>
          <w:rFonts w:ascii="Consolas" w:hAnsi="Consolas"/>
          <w:sz w:val="15"/>
          <w:szCs w:val="15"/>
        </w:rPr>
        <w:t xml:space="preserve">() / </w:t>
      </w:r>
      <w:proofErr w:type="spellStart"/>
      <w:r w:rsidRPr="002775F9">
        <w:rPr>
          <w:rFonts w:ascii="Consolas" w:hAnsi="Consolas"/>
          <w:sz w:val="15"/>
          <w:szCs w:val="15"/>
        </w:rPr>
        <w:t>len</w:t>
      </w:r>
      <w:proofErr w:type="spellEnd"/>
      <w:r w:rsidRPr="002775F9">
        <w:rPr>
          <w:rFonts w:ascii="Consolas" w:hAnsi="Consolas"/>
          <w:sz w:val="15"/>
          <w:szCs w:val="15"/>
        </w:rPr>
        <w:t>(d)</w:t>
      </w:r>
      <w:r w:rsidRPr="002775F9">
        <w:rPr>
          <w:rFonts w:ascii="Consolas" w:hAnsi="Consolas"/>
          <w:sz w:val="15"/>
          <w:szCs w:val="15"/>
        </w:rPr>
        <w:br/>
        <w:t xml:space="preserve">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初步根据支持度筛选，获得计算支持度大于支持度阈值的点集</w:t>
      </w:r>
      <w:r w:rsidRPr="002775F9">
        <w:rPr>
          <w:rFonts w:ascii="Consolas" w:hAnsi="Consolas"/>
          <w:sz w:val="15"/>
          <w:szCs w:val="15"/>
        </w:rPr>
        <w:br/>
        <w:t xml:space="preserve">    column = list(</w:t>
      </w:r>
      <w:proofErr w:type="spellStart"/>
      <w:r w:rsidRPr="002775F9">
        <w:rPr>
          <w:rFonts w:ascii="Consolas" w:hAnsi="Consolas"/>
          <w:sz w:val="15"/>
          <w:szCs w:val="15"/>
        </w:rPr>
        <w:t>support_series</w:t>
      </w:r>
      <w:proofErr w:type="spellEnd"/>
      <w:r w:rsidRPr="002775F9">
        <w:rPr>
          <w:rFonts w:ascii="Consolas" w:hAnsi="Consolas"/>
          <w:sz w:val="15"/>
          <w:szCs w:val="15"/>
        </w:rPr>
        <w:t>[</w:t>
      </w:r>
      <w:proofErr w:type="spellStart"/>
      <w:r w:rsidRPr="002775F9">
        <w:rPr>
          <w:rFonts w:ascii="Consolas" w:hAnsi="Consolas"/>
          <w:sz w:val="15"/>
          <w:szCs w:val="15"/>
        </w:rPr>
        <w:t>support_series</w:t>
      </w:r>
      <w:proofErr w:type="spellEnd"/>
      <w:r w:rsidRPr="002775F9">
        <w:rPr>
          <w:rFonts w:ascii="Consolas" w:hAnsi="Consolas"/>
          <w:sz w:val="15"/>
          <w:szCs w:val="15"/>
        </w:rPr>
        <w:t xml:space="preserve"> &gt; support].index)</w:t>
      </w:r>
      <w:r w:rsidR="00B10E2E" w:rsidRPr="002775F9">
        <w:rPr>
          <w:rFonts w:ascii="Consolas" w:hAnsi="Consolas"/>
          <w:sz w:val="15"/>
          <w:szCs w:val="15"/>
        </w:rPr>
        <w:t xml:space="preserve"> </w:t>
      </w:r>
      <w:r w:rsidRPr="002775F9">
        <w:rPr>
          <w:rFonts w:ascii="Consolas" w:hAnsi="Consolas"/>
          <w:sz w:val="15"/>
          <w:szCs w:val="15"/>
        </w:rPr>
        <w:br/>
        <w:t xml:space="preserve">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k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即为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k-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项集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中的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，初始为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0</w:t>
      </w:r>
      <w:r w:rsidRPr="002775F9">
        <w:rPr>
          <w:rFonts w:ascii="Consolas" w:hAnsi="Consolas"/>
          <w:sz w:val="15"/>
          <w:szCs w:val="15"/>
        </w:rPr>
        <w:br/>
        <w:t xml:space="preserve">    k = 0</w:t>
      </w:r>
      <w:r w:rsidRPr="002775F9">
        <w:rPr>
          <w:rFonts w:ascii="Consolas" w:hAnsi="Consolas"/>
          <w:sz w:val="15"/>
          <w:szCs w:val="15"/>
        </w:rPr>
        <w:br/>
        <w:t xml:space="preserve">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随着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k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值的增加，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column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中的元素会一个个被删除</w:t>
      </w:r>
      <w:r w:rsidRPr="002775F9">
        <w:rPr>
          <w:rFonts w:ascii="Consolas" w:hAnsi="Consolas"/>
          <w:sz w:val="15"/>
          <w:szCs w:val="15"/>
        </w:rPr>
        <w:br/>
        <w:t xml:space="preserve">    while </w:t>
      </w:r>
      <w:proofErr w:type="spellStart"/>
      <w:r w:rsidRPr="002775F9">
        <w:rPr>
          <w:rFonts w:ascii="Consolas" w:hAnsi="Consolas"/>
          <w:sz w:val="15"/>
          <w:szCs w:val="15"/>
        </w:rPr>
        <w:t>len</w:t>
      </w:r>
      <w:proofErr w:type="spellEnd"/>
      <w:r w:rsidRPr="002775F9">
        <w:rPr>
          <w:rFonts w:ascii="Consolas" w:hAnsi="Consolas"/>
          <w:sz w:val="15"/>
          <w:szCs w:val="15"/>
        </w:rPr>
        <w:t>(column) &gt; 1:</w:t>
      </w:r>
      <w:r w:rsidRPr="002775F9">
        <w:rPr>
          <w:rFonts w:ascii="Consolas" w:hAnsi="Consolas"/>
          <w:sz w:val="15"/>
          <w:szCs w:val="15"/>
        </w:rPr>
        <w:br/>
        <w:t xml:space="preserve">        k = k + 1</w:t>
      </w:r>
      <w:r w:rsidRPr="002775F9">
        <w:rPr>
          <w:rFonts w:ascii="Consolas" w:hAnsi="Consolas"/>
          <w:sz w:val="15"/>
          <w:szCs w:val="15"/>
        </w:rPr>
        <w:br/>
        <w:t xml:space="preserve">        print(u'\n</w:t>
      </w:r>
      <w:r w:rsidRPr="002775F9">
        <w:rPr>
          <w:rFonts w:ascii="Consolas" w:hAnsi="Consolas"/>
          <w:sz w:val="15"/>
          <w:szCs w:val="15"/>
        </w:rPr>
        <w:t>正在进行第</w:t>
      </w:r>
      <w:r w:rsidRPr="002775F9">
        <w:rPr>
          <w:rFonts w:ascii="Consolas" w:hAnsi="Consolas"/>
          <w:sz w:val="15"/>
          <w:szCs w:val="15"/>
        </w:rPr>
        <w:t>%s</w:t>
      </w:r>
      <w:r w:rsidRPr="002775F9">
        <w:rPr>
          <w:rFonts w:ascii="Consolas" w:hAnsi="Consolas"/>
          <w:sz w:val="15"/>
          <w:szCs w:val="15"/>
        </w:rPr>
        <w:t>次搜索</w:t>
      </w:r>
      <w:r w:rsidRPr="002775F9">
        <w:rPr>
          <w:rFonts w:ascii="Consolas" w:hAnsi="Consolas"/>
          <w:sz w:val="15"/>
          <w:szCs w:val="15"/>
        </w:rPr>
        <w:t>...' % k)</w:t>
      </w:r>
      <w:r w:rsidRPr="002775F9">
        <w:rPr>
          <w:rFonts w:ascii="Consolas" w:hAnsi="Consolas"/>
          <w:sz w:val="15"/>
          <w:szCs w:val="15"/>
        </w:rPr>
        <w:br/>
        <w:t xml:space="preserve">        column = </w:t>
      </w:r>
      <w:proofErr w:type="spellStart"/>
      <w:r w:rsidRPr="002775F9">
        <w:rPr>
          <w:rFonts w:ascii="Consolas" w:hAnsi="Consolas"/>
          <w:sz w:val="15"/>
          <w:szCs w:val="15"/>
        </w:rPr>
        <w:t>connect_string</w:t>
      </w:r>
      <w:proofErr w:type="spellEnd"/>
      <w:r w:rsidRPr="002775F9">
        <w:rPr>
          <w:rFonts w:ascii="Consolas" w:hAnsi="Consolas"/>
          <w:sz w:val="15"/>
          <w:szCs w:val="15"/>
        </w:rPr>
        <w:t xml:space="preserve">(column, </w:t>
      </w:r>
      <w:proofErr w:type="spellStart"/>
      <w:r w:rsidRPr="002775F9">
        <w:rPr>
          <w:rFonts w:ascii="Consolas" w:hAnsi="Consolas"/>
          <w:sz w:val="15"/>
          <w:szCs w:val="15"/>
        </w:rPr>
        <w:t>ms</w:t>
      </w:r>
      <w:proofErr w:type="spellEnd"/>
      <w:r w:rsidRPr="002775F9">
        <w:rPr>
          <w:rFonts w:ascii="Consolas" w:hAnsi="Consolas"/>
          <w:sz w:val="15"/>
          <w:szCs w:val="15"/>
        </w:rPr>
        <w:t>)</w:t>
      </w:r>
      <w:r w:rsidRPr="002775F9">
        <w:rPr>
          <w:rFonts w:ascii="Consolas" w:hAnsi="Consolas"/>
          <w:sz w:val="15"/>
          <w:szCs w:val="15"/>
        </w:rPr>
        <w:br/>
        <w:t xml:space="preserve">        print(u'</w:t>
      </w:r>
      <w:r w:rsidRPr="002775F9">
        <w:rPr>
          <w:rFonts w:ascii="Consolas" w:hAnsi="Consolas"/>
          <w:sz w:val="15"/>
          <w:szCs w:val="15"/>
        </w:rPr>
        <w:t>数目：</w:t>
      </w:r>
      <w:r w:rsidRPr="002775F9">
        <w:rPr>
          <w:rFonts w:ascii="Consolas" w:hAnsi="Consolas"/>
          <w:sz w:val="15"/>
          <w:szCs w:val="15"/>
        </w:rPr>
        <w:t xml:space="preserve">%s...' % </w:t>
      </w:r>
      <w:proofErr w:type="spellStart"/>
      <w:r w:rsidRPr="002775F9">
        <w:rPr>
          <w:rFonts w:ascii="Consolas" w:hAnsi="Consolas"/>
          <w:sz w:val="15"/>
          <w:szCs w:val="15"/>
        </w:rPr>
        <w:t>len</w:t>
      </w:r>
      <w:proofErr w:type="spellEnd"/>
      <w:r w:rsidRPr="002775F9">
        <w:rPr>
          <w:rFonts w:ascii="Consolas" w:hAnsi="Consolas"/>
          <w:sz w:val="15"/>
          <w:szCs w:val="15"/>
        </w:rPr>
        <w:t>(column))</w:t>
      </w:r>
      <w:r w:rsidRPr="002775F9">
        <w:rPr>
          <w:rFonts w:ascii="Consolas" w:hAnsi="Consolas"/>
          <w:sz w:val="15"/>
          <w:szCs w:val="15"/>
        </w:rPr>
        <w:br/>
        <w:t xml:space="preserve">        print(column)</w:t>
      </w:r>
      <w:r w:rsidRPr="002775F9">
        <w:rPr>
          <w:rFonts w:ascii="Consolas" w:hAnsi="Consolas"/>
          <w:sz w:val="15"/>
          <w:szCs w:val="15"/>
        </w:rPr>
        <w:br/>
      </w:r>
      <w:r w:rsidRPr="002775F9">
        <w:rPr>
          <w:rFonts w:ascii="Consolas" w:hAnsi="Consolas"/>
          <w:sz w:val="15"/>
          <w:szCs w:val="15"/>
        </w:rPr>
        <w:br/>
        <w:t xml:space="preserve">  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新一批支持度的计算函数</w:t>
      </w:r>
      <w:r w:rsidRPr="002775F9">
        <w:rPr>
          <w:rFonts w:ascii="Consolas" w:hAnsi="Consolas"/>
          <w:sz w:val="15"/>
          <w:szCs w:val="15"/>
        </w:rPr>
        <w:br/>
        <w:t xml:space="preserve">        sf = lambda i: d[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].prod(axis=1, </w:t>
      </w:r>
      <w:proofErr w:type="spellStart"/>
      <w:r w:rsidRPr="002775F9">
        <w:rPr>
          <w:rFonts w:ascii="Consolas" w:hAnsi="Consolas"/>
          <w:sz w:val="15"/>
          <w:szCs w:val="15"/>
        </w:rPr>
        <w:t>numeric_only</w:t>
      </w:r>
      <w:proofErr w:type="spellEnd"/>
      <w:r w:rsidRPr="002775F9">
        <w:rPr>
          <w:rFonts w:ascii="Consolas" w:hAnsi="Consolas"/>
          <w:sz w:val="15"/>
          <w:szCs w:val="15"/>
        </w:rPr>
        <w:t>=True)</w:t>
      </w:r>
      <w:r w:rsidRPr="002775F9">
        <w:rPr>
          <w:rFonts w:ascii="Consolas" w:hAnsi="Consolas"/>
          <w:sz w:val="15"/>
          <w:szCs w:val="15"/>
        </w:rPr>
        <w:br/>
        <w:t xml:space="preserve">  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创建连接数据，这一步耗时、耗内存最严重。当数据集较大时，可以考虑并行运算优化。</w:t>
      </w:r>
      <w:r w:rsidRPr="002775F9">
        <w:rPr>
          <w:rFonts w:ascii="Consolas" w:hAnsi="Consolas"/>
          <w:sz w:val="15"/>
          <w:szCs w:val="15"/>
        </w:rPr>
        <w:br/>
        <w:t xml:space="preserve">        d_2 = </w:t>
      </w:r>
      <w:proofErr w:type="spellStart"/>
      <w:r w:rsidRPr="002775F9">
        <w:rPr>
          <w:rFonts w:ascii="Consolas" w:hAnsi="Consolas"/>
          <w:sz w:val="15"/>
          <w:szCs w:val="15"/>
        </w:rPr>
        <w:t>pd.DataFrame</w:t>
      </w:r>
      <w:proofErr w:type="spellEnd"/>
      <w:r w:rsidRPr="002775F9">
        <w:rPr>
          <w:rFonts w:ascii="Consolas" w:hAnsi="Consolas"/>
          <w:sz w:val="15"/>
          <w:szCs w:val="15"/>
        </w:rPr>
        <w:t>(list(map(sf, column)), index=[</w:t>
      </w:r>
      <w:proofErr w:type="spellStart"/>
      <w:r w:rsidRPr="002775F9">
        <w:rPr>
          <w:rFonts w:ascii="Consolas" w:hAnsi="Consolas"/>
          <w:sz w:val="15"/>
          <w:szCs w:val="15"/>
        </w:rPr>
        <w:t>ms.join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) for 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 in column]).T</w:t>
      </w:r>
      <w:r w:rsidRPr="002775F9">
        <w:rPr>
          <w:rFonts w:ascii="Consolas" w:hAnsi="Consolas"/>
          <w:sz w:val="15"/>
          <w:szCs w:val="15"/>
        </w:rPr>
        <w:br/>
        <w:t xml:space="preserve">  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计算连接后的支持度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每一列求和除以事务数量，再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* 1.0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（这个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1.0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可以不用把）</w:t>
      </w:r>
      <w:r w:rsidRPr="002775F9">
        <w:rPr>
          <w:rFonts w:ascii="Consolas" w:hAnsi="Consolas"/>
          <w:sz w:val="15"/>
          <w:szCs w:val="15"/>
        </w:rPr>
        <w:br/>
        <w:t xml:space="preserve">        support_series_2 = 1.0 * d_2[[</w:t>
      </w:r>
      <w:proofErr w:type="spellStart"/>
      <w:r w:rsidRPr="002775F9">
        <w:rPr>
          <w:rFonts w:ascii="Consolas" w:hAnsi="Consolas"/>
          <w:sz w:val="15"/>
          <w:szCs w:val="15"/>
        </w:rPr>
        <w:t>ms.join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) for 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 in column]].sum() / </w:t>
      </w:r>
      <w:proofErr w:type="spellStart"/>
      <w:r w:rsidRPr="002775F9">
        <w:rPr>
          <w:rFonts w:ascii="Consolas" w:hAnsi="Consolas"/>
          <w:sz w:val="15"/>
          <w:szCs w:val="15"/>
        </w:rPr>
        <w:t>len</w:t>
      </w:r>
      <w:proofErr w:type="spellEnd"/>
      <w:r w:rsidRPr="002775F9">
        <w:rPr>
          <w:rFonts w:ascii="Consolas" w:hAnsi="Consolas"/>
          <w:sz w:val="15"/>
          <w:szCs w:val="15"/>
        </w:rPr>
        <w:t>(d)</w:t>
      </w:r>
      <w:r w:rsidRPr="002775F9">
        <w:rPr>
          <w:rFonts w:ascii="Consolas" w:hAnsi="Consolas"/>
          <w:sz w:val="15"/>
          <w:szCs w:val="15"/>
        </w:rPr>
        <w:br/>
        <w:t xml:space="preserve">  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新一轮支持度筛选</w:t>
      </w:r>
      <w:r w:rsidRPr="002775F9">
        <w:rPr>
          <w:rFonts w:ascii="Consolas" w:hAnsi="Consolas"/>
          <w:sz w:val="15"/>
          <w:szCs w:val="15"/>
        </w:rPr>
        <w:br/>
        <w:t xml:space="preserve">        column = list(support_series_2[support_series_2 &gt; support].index)</w:t>
      </w:r>
      <w:r w:rsidRPr="002775F9">
        <w:rPr>
          <w:rFonts w:ascii="Consolas" w:hAnsi="Consolas"/>
          <w:sz w:val="15"/>
          <w:szCs w:val="15"/>
        </w:rPr>
        <w:br/>
        <w:t xml:space="preserve">        </w:t>
      </w:r>
      <w:proofErr w:type="spellStart"/>
      <w:r w:rsidRPr="002775F9">
        <w:rPr>
          <w:rFonts w:ascii="Consolas" w:hAnsi="Consolas"/>
          <w:sz w:val="15"/>
          <w:szCs w:val="15"/>
        </w:rPr>
        <w:t>support_series</w:t>
      </w:r>
      <w:proofErr w:type="spellEnd"/>
      <w:r w:rsidRPr="002775F9">
        <w:rPr>
          <w:rFonts w:ascii="Consolas" w:hAnsi="Consolas"/>
          <w:sz w:val="15"/>
          <w:szCs w:val="15"/>
        </w:rPr>
        <w:t xml:space="preserve"> = </w:t>
      </w:r>
      <w:proofErr w:type="spellStart"/>
      <w:r w:rsidRPr="002775F9">
        <w:rPr>
          <w:rFonts w:ascii="Consolas" w:hAnsi="Consolas"/>
          <w:sz w:val="15"/>
          <w:szCs w:val="15"/>
        </w:rPr>
        <w:t>support_series.append</w:t>
      </w:r>
      <w:proofErr w:type="spellEnd"/>
      <w:r w:rsidRPr="002775F9">
        <w:rPr>
          <w:rFonts w:ascii="Consolas" w:hAnsi="Consolas"/>
          <w:sz w:val="15"/>
          <w:szCs w:val="15"/>
        </w:rPr>
        <w:t>(support_series_2)</w:t>
      </w:r>
      <w:r w:rsidRPr="002775F9">
        <w:rPr>
          <w:rFonts w:ascii="Consolas" w:hAnsi="Consolas"/>
          <w:sz w:val="15"/>
          <w:szCs w:val="15"/>
        </w:rPr>
        <w:br/>
      </w:r>
      <w:r w:rsidRPr="002775F9">
        <w:rPr>
          <w:rFonts w:ascii="Consolas" w:hAnsi="Consolas"/>
          <w:sz w:val="15"/>
          <w:szCs w:val="15"/>
        </w:rPr>
        <w:br/>
        <w:t xml:space="preserve">        column2 = []</w:t>
      </w:r>
      <w:r w:rsidRPr="002775F9">
        <w:rPr>
          <w:rFonts w:ascii="Consolas" w:hAnsi="Consolas"/>
          <w:sz w:val="15"/>
          <w:szCs w:val="15"/>
        </w:rPr>
        <w:br/>
        <w:t xml:space="preserve">  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遍历可能的推理，如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{A, B, C}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究竟是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A + B --&gt; C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还是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B + C --&gt; A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还是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C + A --&gt; B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？</w:t>
      </w:r>
      <w:r w:rsidRPr="002775F9">
        <w:rPr>
          <w:rFonts w:ascii="Consolas" w:hAnsi="Consolas"/>
          <w:sz w:val="15"/>
          <w:szCs w:val="15"/>
        </w:rPr>
        <w:br/>
        <w:t xml:space="preserve">        for 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 in column:</w:t>
      </w:r>
      <w:r w:rsidRPr="002775F9">
        <w:rPr>
          <w:rFonts w:ascii="Consolas" w:hAnsi="Consolas"/>
          <w:sz w:val="15"/>
          <w:szCs w:val="15"/>
        </w:rPr>
        <w:br/>
        <w:t xml:space="preserve">            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 = </w:t>
      </w:r>
      <w:proofErr w:type="spellStart"/>
      <w:r w:rsidRPr="002775F9">
        <w:rPr>
          <w:rFonts w:ascii="Consolas" w:hAnsi="Consolas"/>
          <w:sz w:val="15"/>
          <w:szCs w:val="15"/>
        </w:rPr>
        <w:t>i.split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ms</w:t>
      </w:r>
      <w:proofErr w:type="spellEnd"/>
      <w:r w:rsidRPr="002775F9">
        <w:rPr>
          <w:rFonts w:ascii="Consolas" w:hAnsi="Consolas"/>
          <w:sz w:val="15"/>
          <w:szCs w:val="15"/>
        </w:rPr>
        <w:t>)</w:t>
      </w:r>
      <w:r w:rsidRPr="002775F9">
        <w:rPr>
          <w:rFonts w:ascii="Consolas" w:hAnsi="Consolas"/>
          <w:sz w:val="15"/>
          <w:szCs w:val="15"/>
        </w:rPr>
        <w:br/>
        <w:t xml:space="preserve">            for j in range(</w:t>
      </w:r>
      <w:proofErr w:type="spellStart"/>
      <w:r w:rsidRPr="002775F9">
        <w:rPr>
          <w:rFonts w:ascii="Consolas" w:hAnsi="Consolas"/>
          <w:sz w:val="15"/>
          <w:szCs w:val="15"/>
        </w:rPr>
        <w:t>len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>)):</w:t>
      </w:r>
      <w:r w:rsidRPr="002775F9">
        <w:rPr>
          <w:rFonts w:ascii="Consolas" w:hAnsi="Consolas"/>
          <w:sz w:val="15"/>
          <w:szCs w:val="15"/>
        </w:rPr>
        <w:br/>
        <w:t xml:space="preserve">                column2.append(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>[:j]+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>[j+1:]+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>[j:j+1])</w:t>
      </w:r>
      <w:r w:rsidRPr="002775F9">
        <w:rPr>
          <w:rFonts w:ascii="Consolas" w:hAnsi="Consolas"/>
          <w:sz w:val="15"/>
          <w:szCs w:val="15"/>
        </w:rPr>
        <w:br/>
      </w:r>
      <w:r w:rsidRPr="002775F9">
        <w:rPr>
          <w:rFonts w:ascii="Consolas" w:hAnsi="Consolas"/>
          <w:sz w:val="15"/>
          <w:szCs w:val="15"/>
        </w:rPr>
        <w:br/>
        <w:t xml:space="preserve">        </w:t>
      </w:r>
      <w:r w:rsidR="003F03AC" w:rsidRPr="008F14D9">
        <w:rPr>
          <w:rFonts w:ascii="Consolas" w:hAnsi="Consolas" w:hint="eastAsia"/>
          <w:color w:val="538135" w:themeColor="accent6" w:themeShade="BF"/>
          <w:sz w:val="15"/>
          <w:szCs w:val="15"/>
        </w:rPr>
        <w:t>#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以下三个部分是对置信度的处理</w:t>
      </w:r>
      <w:r w:rsidRPr="002775F9">
        <w:rPr>
          <w:rFonts w:ascii="Consolas" w:hAnsi="Consolas"/>
          <w:sz w:val="15"/>
          <w:szCs w:val="15"/>
        </w:rPr>
        <w:br/>
        <w:t xml:space="preserve"> 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定义置信度序列</w:t>
      </w:r>
      <w:r w:rsidRPr="002775F9">
        <w:rPr>
          <w:rFonts w:ascii="Consolas" w:hAnsi="Consolas"/>
          <w:sz w:val="15"/>
          <w:szCs w:val="15"/>
        </w:rPr>
        <w:br/>
        <w:t xml:space="preserve">        </w:t>
      </w:r>
      <w:proofErr w:type="spellStart"/>
      <w:r w:rsidRPr="002775F9">
        <w:rPr>
          <w:rFonts w:ascii="Consolas" w:hAnsi="Consolas"/>
          <w:sz w:val="15"/>
          <w:szCs w:val="15"/>
        </w:rPr>
        <w:t>cofidence_series</w:t>
      </w:r>
      <w:proofErr w:type="spellEnd"/>
      <w:r w:rsidRPr="002775F9">
        <w:rPr>
          <w:rFonts w:ascii="Consolas" w:hAnsi="Consolas"/>
          <w:sz w:val="15"/>
          <w:szCs w:val="15"/>
        </w:rPr>
        <w:t xml:space="preserve"> = </w:t>
      </w:r>
      <w:proofErr w:type="spellStart"/>
      <w:r w:rsidRPr="002775F9">
        <w:rPr>
          <w:rFonts w:ascii="Consolas" w:hAnsi="Consolas"/>
          <w:sz w:val="15"/>
          <w:szCs w:val="15"/>
        </w:rPr>
        <w:t>pd.Series</w:t>
      </w:r>
      <w:proofErr w:type="spellEnd"/>
      <w:r w:rsidRPr="002775F9">
        <w:rPr>
          <w:rFonts w:ascii="Consolas" w:hAnsi="Consolas"/>
          <w:sz w:val="15"/>
          <w:szCs w:val="15"/>
        </w:rPr>
        <w:t>(index=[</w:t>
      </w:r>
      <w:proofErr w:type="spellStart"/>
      <w:r w:rsidRPr="002775F9">
        <w:rPr>
          <w:rFonts w:ascii="Consolas" w:hAnsi="Consolas"/>
          <w:sz w:val="15"/>
          <w:szCs w:val="15"/>
        </w:rPr>
        <w:t>ms.join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) for 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 in column2])</w:t>
      </w:r>
      <w:r w:rsidRPr="002775F9">
        <w:rPr>
          <w:rFonts w:ascii="Consolas" w:hAnsi="Consolas"/>
          <w:sz w:val="15"/>
          <w:szCs w:val="15"/>
        </w:rPr>
        <w:br/>
        <w:t xml:space="preserve"> 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 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计算置信度序列</w:t>
      </w:r>
      <w:r w:rsidRPr="002775F9">
        <w:rPr>
          <w:rFonts w:ascii="Consolas" w:hAnsi="Consolas"/>
          <w:sz w:val="15"/>
          <w:szCs w:val="15"/>
        </w:rPr>
        <w:br/>
        <w:t xml:space="preserve">        for 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 in column2:</w:t>
      </w:r>
      <w:r w:rsidRPr="002775F9">
        <w:rPr>
          <w:rFonts w:ascii="Consolas" w:hAnsi="Consolas"/>
          <w:sz w:val="15"/>
          <w:szCs w:val="15"/>
        </w:rPr>
        <w:br/>
        <w:t xml:space="preserve">            </w:t>
      </w:r>
      <w:proofErr w:type="spellStart"/>
      <w:r w:rsidRPr="002775F9">
        <w:rPr>
          <w:rFonts w:ascii="Consolas" w:hAnsi="Consolas"/>
          <w:sz w:val="15"/>
          <w:szCs w:val="15"/>
        </w:rPr>
        <w:t>cofidence_series</w:t>
      </w:r>
      <w:proofErr w:type="spellEnd"/>
      <w:r w:rsidRPr="002775F9">
        <w:rPr>
          <w:rFonts w:ascii="Consolas" w:hAnsi="Consolas"/>
          <w:sz w:val="15"/>
          <w:szCs w:val="15"/>
        </w:rPr>
        <w:t>[</w:t>
      </w:r>
      <w:proofErr w:type="spellStart"/>
      <w:r w:rsidRPr="002775F9">
        <w:rPr>
          <w:rFonts w:ascii="Consolas" w:hAnsi="Consolas"/>
          <w:sz w:val="15"/>
          <w:szCs w:val="15"/>
        </w:rPr>
        <w:t>ms.join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)] = </w:t>
      </w:r>
      <w:proofErr w:type="spellStart"/>
      <w:r w:rsidRPr="002775F9">
        <w:rPr>
          <w:rFonts w:ascii="Consolas" w:hAnsi="Consolas"/>
          <w:sz w:val="15"/>
          <w:szCs w:val="15"/>
        </w:rPr>
        <w:t>support_series</w:t>
      </w:r>
      <w:proofErr w:type="spellEnd"/>
      <w:r w:rsidRPr="002775F9">
        <w:rPr>
          <w:rFonts w:ascii="Consolas" w:hAnsi="Consolas"/>
          <w:sz w:val="15"/>
          <w:szCs w:val="15"/>
        </w:rPr>
        <w:t>[</w:t>
      </w:r>
      <w:proofErr w:type="spellStart"/>
      <w:r w:rsidRPr="002775F9">
        <w:rPr>
          <w:rFonts w:ascii="Consolas" w:hAnsi="Consolas"/>
          <w:sz w:val="15"/>
          <w:szCs w:val="15"/>
        </w:rPr>
        <w:t>ms.join</w:t>
      </w:r>
      <w:proofErr w:type="spellEnd"/>
      <w:r w:rsidRPr="002775F9">
        <w:rPr>
          <w:rFonts w:ascii="Consolas" w:hAnsi="Consolas"/>
          <w:sz w:val="15"/>
          <w:szCs w:val="15"/>
        </w:rPr>
        <w:t>(sorted(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))] / </w:t>
      </w:r>
      <w:proofErr w:type="spellStart"/>
      <w:r w:rsidRPr="002775F9">
        <w:rPr>
          <w:rFonts w:ascii="Consolas" w:hAnsi="Consolas"/>
          <w:sz w:val="15"/>
          <w:szCs w:val="15"/>
        </w:rPr>
        <w:t>support_series</w:t>
      </w:r>
      <w:proofErr w:type="spellEnd"/>
      <w:r w:rsidRPr="002775F9">
        <w:rPr>
          <w:rFonts w:ascii="Consolas" w:hAnsi="Consolas"/>
          <w:sz w:val="15"/>
          <w:szCs w:val="15"/>
        </w:rPr>
        <w:t>[</w:t>
      </w:r>
      <w:proofErr w:type="spellStart"/>
      <w:r w:rsidRPr="002775F9">
        <w:rPr>
          <w:rFonts w:ascii="Consolas" w:hAnsi="Consolas"/>
          <w:sz w:val="15"/>
          <w:szCs w:val="15"/>
        </w:rPr>
        <w:t>ms.join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>[:</w:t>
      </w:r>
      <w:proofErr w:type="spellStart"/>
      <w:r w:rsidRPr="002775F9">
        <w:rPr>
          <w:rFonts w:ascii="Consolas" w:hAnsi="Consolas"/>
          <w:sz w:val="15"/>
          <w:szCs w:val="15"/>
        </w:rPr>
        <w:t>len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>)-1])]</w:t>
      </w:r>
      <w:r w:rsidRPr="002775F9">
        <w:rPr>
          <w:rFonts w:ascii="Consolas" w:hAnsi="Consolas"/>
          <w:sz w:val="15"/>
          <w:szCs w:val="15"/>
        </w:rPr>
        <w:br/>
        <w:t xml:space="preserve">   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  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置信度筛选</w:t>
      </w:r>
      <w:r w:rsidRPr="002775F9">
        <w:rPr>
          <w:rFonts w:ascii="Consolas" w:hAnsi="Consolas"/>
          <w:sz w:val="15"/>
          <w:szCs w:val="15"/>
        </w:rPr>
        <w:br/>
      </w:r>
      <w:r w:rsidRPr="002775F9">
        <w:rPr>
          <w:rFonts w:ascii="Consolas" w:hAnsi="Consolas"/>
          <w:sz w:val="15"/>
          <w:szCs w:val="15"/>
        </w:rPr>
        <w:lastRenderedPageBreak/>
        <w:t xml:space="preserve">        for 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 in </w:t>
      </w:r>
      <w:proofErr w:type="spellStart"/>
      <w:r w:rsidRPr="002775F9">
        <w:rPr>
          <w:rFonts w:ascii="Consolas" w:hAnsi="Consolas"/>
          <w:sz w:val="15"/>
          <w:szCs w:val="15"/>
        </w:rPr>
        <w:t>cofidence_series</w:t>
      </w:r>
      <w:proofErr w:type="spellEnd"/>
      <w:r w:rsidRPr="002775F9">
        <w:rPr>
          <w:rFonts w:ascii="Consolas" w:hAnsi="Consolas"/>
          <w:sz w:val="15"/>
          <w:szCs w:val="15"/>
        </w:rPr>
        <w:t>[</w:t>
      </w:r>
      <w:proofErr w:type="spellStart"/>
      <w:r w:rsidRPr="002775F9">
        <w:rPr>
          <w:rFonts w:ascii="Consolas" w:hAnsi="Consolas"/>
          <w:sz w:val="15"/>
          <w:szCs w:val="15"/>
        </w:rPr>
        <w:t>cofidence_series</w:t>
      </w:r>
      <w:proofErr w:type="spellEnd"/>
      <w:r w:rsidRPr="002775F9">
        <w:rPr>
          <w:rFonts w:ascii="Consolas" w:hAnsi="Consolas"/>
          <w:sz w:val="15"/>
          <w:szCs w:val="15"/>
        </w:rPr>
        <w:t xml:space="preserve"> &gt; confidence].index:</w:t>
      </w:r>
      <w:r w:rsidRPr="002775F9">
        <w:rPr>
          <w:rFonts w:ascii="Consolas" w:hAnsi="Consolas"/>
          <w:sz w:val="15"/>
          <w:szCs w:val="15"/>
        </w:rPr>
        <w:br/>
        <w:t xml:space="preserve">            result[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>] = 0.0</w:t>
      </w:r>
      <w:r w:rsidRPr="002775F9">
        <w:rPr>
          <w:rFonts w:ascii="Consolas" w:hAnsi="Consolas"/>
          <w:sz w:val="15"/>
          <w:szCs w:val="15"/>
        </w:rPr>
        <w:br/>
        <w:t xml:space="preserve">            result[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]['confidence'] = </w:t>
      </w:r>
      <w:proofErr w:type="spellStart"/>
      <w:r w:rsidRPr="002775F9">
        <w:rPr>
          <w:rFonts w:ascii="Consolas" w:hAnsi="Consolas"/>
          <w:sz w:val="15"/>
          <w:szCs w:val="15"/>
        </w:rPr>
        <w:t>cofidence_series</w:t>
      </w:r>
      <w:proofErr w:type="spellEnd"/>
      <w:r w:rsidRPr="002775F9">
        <w:rPr>
          <w:rFonts w:ascii="Consolas" w:hAnsi="Consolas"/>
          <w:sz w:val="15"/>
          <w:szCs w:val="15"/>
        </w:rPr>
        <w:t>[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>]</w:t>
      </w:r>
      <w:r w:rsidRPr="002775F9">
        <w:rPr>
          <w:rFonts w:ascii="Consolas" w:hAnsi="Consolas"/>
          <w:sz w:val="15"/>
          <w:szCs w:val="15"/>
        </w:rPr>
        <w:br/>
        <w:t xml:space="preserve">            result[</w:t>
      </w:r>
      <w:proofErr w:type="spellStart"/>
      <w:r w:rsidRPr="002775F9">
        <w:rPr>
          <w:rFonts w:ascii="Consolas" w:hAnsi="Consolas"/>
          <w:sz w:val="15"/>
          <w:szCs w:val="15"/>
        </w:rPr>
        <w:t>i</w:t>
      </w:r>
      <w:proofErr w:type="spellEnd"/>
      <w:r w:rsidRPr="002775F9">
        <w:rPr>
          <w:rFonts w:ascii="Consolas" w:hAnsi="Consolas"/>
          <w:sz w:val="15"/>
          <w:szCs w:val="15"/>
        </w:rPr>
        <w:t xml:space="preserve">]['support'] = </w:t>
      </w:r>
      <w:proofErr w:type="spellStart"/>
      <w:r w:rsidRPr="002775F9">
        <w:rPr>
          <w:rFonts w:ascii="Consolas" w:hAnsi="Consolas"/>
          <w:sz w:val="15"/>
          <w:szCs w:val="15"/>
        </w:rPr>
        <w:t>support_series</w:t>
      </w:r>
      <w:proofErr w:type="spellEnd"/>
      <w:r w:rsidRPr="002775F9">
        <w:rPr>
          <w:rFonts w:ascii="Consolas" w:hAnsi="Consolas"/>
          <w:sz w:val="15"/>
          <w:szCs w:val="15"/>
        </w:rPr>
        <w:t>[</w:t>
      </w:r>
      <w:proofErr w:type="spellStart"/>
      <w:r w:rsidRPr="002775F9">
        <w:rPr>
          <w:rFonts w:ascii="Consolas" w:hAnsi="Consolas"/>
          <w:sz w:val="15"/>
          <w:szCs w:val="15"/>
        </w:rPr>
        <w:t>ms.join</w:t>
      </w:r>
      <w:proofErr w:type="spellEnd"/>
      <w:r w:rsidRPr="002775F9">
        <w:rPr>
          <w:rFonts w:ascii="Consolas" w:hAnsi="Consolas"/>
          <w:sz w:val="15"/>
          <w:szCs w:val="15"/>
        </w:rPr>
        <w:t>(sorted(</w:t>
      </w:r>
      <w:proofErr w:type="spellStart"/>
      <w:r w:rsidRPr="002775F9">
        <w:rPr>
          <w:rFonts w:ascii="Consolas" w:hAnsi="Consolas"/>
          <w:sz w:val="15"/>
          <w:szCs w:val="15"/>
        </w:rPr>
        <w:t>i.split</w:t>
      </w:r>
      <w:proofErr w:type="spellEnd"/>
      <w:r w:rsidRPr="002775F9">
        <w:rPr>
          <w:rFonts w:ascii="Consolas" w:hAnsi="Consolas"/>
          <w:sz w:val="15"/>
          <w:szCs w:val="15"/>
        </w:rPr>
        <w:t>(</w:t>
      </w:r>
      <w:proofErr w:type="spellStart"/>
      <w:r w:rsidRPr="002775F9">
        <w:rPr>
          <w:rFonts w:ascii="Consolas" w:hAnsi="Consolas"/>
          <w:sz w:val="15"/>
          <w:szCs w:val="15"/>
        </w:rPr>
        <w:t>ms</w:t>
      </w:r>
      <w:proofErr w:type="spellEnd"/>
      <w:r w:rsidRPr="002775F9">
        <w:rPr>
          <w:rFonts w:ascii="Consolas" w:hAnsi="Consolas"/>
          <w:sz w:val="15"/>
          <w:szCs w:val="15"/>
        </w:rPr>
        <w:t>)))]</w:t>
      </w:r>
      <w:r w:rsidRPr="002775F9">
        <w:rPr>
          <w:rFonts w:ascii="Consolas" w:hAnsi="Consolas"/>
          <w:sz w:val="15"/>
          <w:szCs w:val="15"/>
        </w:rPr>
        <w:br/>
      </w:r>
      <w:r w:rsidRPr="002775F9">
        <w:rPr>
          <w:rFonts w:ascii="Consolas" w:hAnsi="Consolas"/>
          <w:sz w:val="15"/>
          <w:szCs w:val="15"/>
        </w:rPr>
        <w:br/>
        <w:t xml:space="preserve"> 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 xml:space="preserve">  # </w:t>
      </w:r>
      <w:r w:rsidRPr="002775F9">
        <w:rPr>
          <w:rFonts w:ascii="Consolas" w:hAnsi="Consolas"/>
          <w:color w:val="538135" w:themeColor="accent6" w:themeShade="BF"/>
          <w:sz w:val="15"/>
          <w:szCs w:val="15"/>
        </w:rPr>
        <w:t>结果整理，输出</w:t>
      </w:r>
      <w:r w:rsidRPr="002775F9">
        <w:rPr>
          <w:rFonts w:ascii="Consolas" w:hAnsi="Consolas"/>
          <w:sz w:val="15"/>
          <w:szCs w:val="15"/>
        </w:rPr>
        <w:br/>
        <w:t xml:space="preserve">    result = </w:t>
      </w:r>
      <w:proofErr w:type="spellStart"/>
      <w:r w:rsidRPr="002775F9">
        <w:rPr>
          <w:rFonts w:ascii="Consolas" w:hAnsi="Consolas"/>
          <w:sz w:val="15"/>
          <w:szCs w:val="15"/>
        </w:rPr>
        <w:t>result.T.sort_values</w:t>
      </w:r>
      <w:proofErr w:type="spellEnd"/>
      <w:r w:rsidRPr="002775F9">
        <w:rPr>
          <w:rFonts w:ascii="Consolas" w:hAnsi="Consolas"/>
          <w:sz w:val="15"/>
          <w:szCs w:val="15"/>
        </w:rPr>
        <w:t>(['</w:t>
      </w:r>
      <w:proofErr w:type="spellStart"/>
      <w:r w:rsidRPr="002775F9">
        <w:rPr>
          <w:rFonts w:ascii="Consolas" w:hAnsi="Consolas"/>
          <w:sz w:val="15"/>
          <w:szCs w:val="15"/>
        </w:rPr>
        <w:t>confidence','support</w:t>
      </w:r>
      <w:proofErr w:type="spellEnd"/>
      <w:r w:rsidRPr="002775F9">
        <w:rPr>
          <w:rFonts w:ascii="Consolas" w:hAnsi="Consolas"/>
          <w:sz w:val="15"/>
          <w:szCs w:val="15"/>
        </w:rPr>
        <w:t>'], ascending = False)</w:t>
      </w:r>
      <w:r w:rsidRPr="002775F9">
        <w:rPr>
          <w:rFonts w:ascii="Consolas" w:hAnsi="Consolas"/>
          <w:sz w:val="15"/>
          <w:szCs w:val="15"/>
        </w:rPr>
        <w:br/>
        <w:t xml:space="preserve">    print(u'\n</w:t>
      </w:r>
      <w:r w:rsidRPr="002775F9">
        <w:rPr>
          <w:rFonts w:ascii="Consolas" w:hAnsi="Consolas"/>
          <w:sz w:val="15"/>
          <w:szCs w:val="15"/>
        </w:rPr>
        <w:t>结果为：</w:t>
      </w:r>
      <w:r w:rsidRPr="002775F9">
        <w:rPr>
          <w:rFonts w:ascii="Consolas" w:hAnsi="Consolas"/>
          <w:sz w:val="15"/>
          <w:szCs w:val="15"/>
        </w:rPr>
        <w:t>')</w:t>
      </w:r>
      <w:r w:rsidRPr="002775F9">
        <w:rPr>
          <w:rFonts w:ascii="Consolas" w:hAnsi="Consolas"/>
          <w:sz w:val="15"/>
          <w:szCs w:val="15"/>
        </w:rPr>
        <w:br/>
        <w:t xml:space="preserve">    print(result)</w:t>
      </w:r>
      <w:r w:rsidRPr="002775F9">
        <w:rPr>
          <w:rFonts w:ascii="Consolas" w:hAnsi="Consolas"/>
          <w:sz w:val="15"/>
          <w:szCs w:val="15"/>
        </w:rPr>
        <w:br/>
      </w:r>
      <w:r w:rsidRPr="002775F9">
        <w:rPr>
          <w:rFonts w:ascii="Consolas" w:hAnsi="Consolas"/>
          <w:sz w:val="15"/>
          <w:szCs w:val="15"/>
        </w:rPr>
        <w:br/>
        <w:t xml:space="preserve">    return result</w:t>
      </w:r>
    </w:p>
    <w:p w:rsidR="00583C9A" w:rsidRDefault="00583C9A" w:rsidP="007D3AB2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关联规则比较</w:t>
      </w:r>
    </w:p>
    <w:p w:rsidR="00763CBA" w:rsidRDefault="008A3097" w:rsidP="00B154ED">
      <w:pPr>
        <w:pStyle w:val="ListParagraph"/>
        <w:spacing w:line="276" w:lineRule="auto"/>
        <w:ind w:left="360" w:firstLineChars="0" w:firstLine="0"/>
      </w:pPr>
      <w:r>
        <w:tab/>
      </w:r>
      <w:r>
        <w:tab/>
      </w:r>
      <w:r w:rsidR="00AA33C1">
        <w:rPr>
          <w:rFonts w:hint="eastAsia"/>
        </w:rPr>
        <w:t>增加最小支持度与</w:t>
      </w:r>
      <w:r w:rsidR="00AE791C">
        <w:rPr>
          <w:rFonts w:hint="eastAsia"/>
        </w:rPr>
        <w:t>增大</w:t>
      </w:r>
      <w:r w:rsidR="00C40697">
        <w:rPr>
          <w:rFonts w:hint="eastAsia"/>
        </w:rPr>
        <w:t>最小</w:t>
      </w:r>
      <w:r w:rsidR="00AA33C1">
        <w:rPr>
          <w:rFonts w:hint="eastAsia"/>
        </w:rPr>
        <w:t>置信度</w:t>
      </w:r>
      <w:r w:rsidR="00991972">
        <w:rPr>
          <w:rFonts w:hint="eastAsia"/>
        </w:rPr>
        <w:t>可以</w:t>
      </w:r>
      <w:r w:rsidR="00035816">
        <w:rPr>
          <w:rFonts w:hint="eastAsia"/>
        </w:rPr>
        <w:t>获得相关性更好的联系，但是联系的数目会减少</w:t>
      </w:r>
      <w:r w:rsidR="008A6574">
        <w:rPr>
          <w:rFonts w:hint="eastAsia"/>
        </w:rPr>
        <w:t>。</w:t>
      </w:r>
      <w:bookmarkStart w:id="0" w:name="_GoBack"/>
      <w:bookmarkEnd w:id="0"/>
    </w:p>
    <w:p w:rsidR="00BB3117" w:rsidRDefault="00BB3117" w:rsidP="00B154ED">
      <w:pPr>
        <w:pStyle w:val="ListParagraph"/>
        <w:spacing w:line="276" w:lineRule="auto"/>
        <w:ind w:left="360" w:firstLineChars="0" w:firstLine="0"/>
        <w:rPr>
          <w:rFonts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945"/>
        <w:gridCol w:w="1945"/>
      </w:tblGrid>
      <w:tr w:rsidR="00763CBA" w:rsidTr="007D3AB2">
        <w:trPr>
          <w:jc w:val="center"/>
        </w:trPr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最小支持度</w:t>
            </w:r>
          </w:p>
        </w:tc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最小置信度</w:t>
            </w:r>
          </w:p>
        </w:tc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关联规则数目</w:t>
            </w:r>
          </w:p>
        </w:tc>
      </w:tr>
      <w:tr w:rsidR="00763CBA" w:rsidTr="007D3AB2">
        <w:trPr>
          <w:jc w:val="center"/>
        </w:trPr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20410</w:t>
            </w:r>
          </w:p>
        </w:tc>
      </w:tr>
      <w:tr w:rsidR="00763CBA" w:rsidTr="007D3AB2">
        <w:trPr>
          <w:jc w:val="center"/>
        </w:trPr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17382</w:t>
            </w:r>
          </w:p>
        </w:tc>
      </w:tr>
      <w:tr w:rsidR="00763CBA" w:rsidTr="007D3AB2">
        <w:trPr>
          <w:jc w:val="center"/>
        </w:trPr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945" w:type="dxa"/>
          </w:tcPr>
          <w:p w:rsidR="00763CBA" w:rsidRDefault="00763CBA" w:rsidP="00F45BE1">
            <w:pPr>
              <w:pStyle w:val="ListParagraph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2065</w:t>
            </w:r>
          </w:p>
        </w:tc>
      </w:tr>
    </w:tbl>
    <w:p w:rsidR="002958F0" w:rsidRDefault="002958F0" w:rsidP="00F45BE1">
      <w:pPr>
        <w:pStyle w:val="ListParagraph"/>
        <w:spacing w:line="276" w:lineRule="auto"/>
        <w:ind w:left="360" w:firstLineChars="0" w:firstLine="0"/>
        <w:rPr>
          <w:rFonts w:hint="eastAsia"/>
        </w:rPr>
      </w:pPr>
    </w:p>
    <w:p w:rsidR="00E431E5" w:rsidRDefault="00E431E5" w:rsidP="00F45BE1">
      <w:pPr>
        <w:pStyle w:val="ListParagraph"/>
        <w:spacing w:line="276" w:lineRule="auto"/>
        <w:ind w:left="360" w:firstLineChars="0" w:firstLine="0"/>
        <w:rPr>
          <w:rFonts w:hint="eastAsia"/>
        </w:rPr>
      </w:pPr>
      <w:r>
        <w:tab/>
      </w:r>
      <w:r>
        <w:tab/>
      </w:r>
      <w:r w:rsidR="002C0373">
        <w:rPr>
          <w:rFonts w:hint="eastAsia"/>
        </w:rPr>
        <w:t>2.3-a</w:t>
      </w:r>
      <w:r w:rsidR="002C0373">
        <w:t xml:space="preserve"> </w:t>
      </w:r>
      <w:r w:rsidR="00840846">
        <w:rPr>
          <w:rFonts w:hint="eastAsia"/>
        </w:rPr>
        <w:t>最小支持度为</w:t>
      </w:r>
      <w:r w:rsidR="00840846">
        <w:rPr>
          <w:rFonts w:hint="eastAsia"/>
        </w:rPr>
        <w:t xml:space="preserve"> 0.1</w:t>
      </w:r>
      <w:r w:rsidR="00840846">
        <w:t xml:space="preserve"> </w:t>
      </w:r>
      <w:r w:rsidR="00840846">
        <w:rPr>
          <w:rFonts w:hint="eastAsia"/>
        </w:rPr>
        <w:t>，最小置信度为</w:t>
      </w:r>
      <w:r w:rsidR="00840846">
        <w:rPr>
          <w:rFonts w:hint="eastAsia"/>
        </w:rPr>
        <w:t xml:space="preserve"> 0.5</w:t>
      </w:r>
      <w:r w:rsidR="00840846">
        <w:t xml:space="preserve"> </w:t>
      </w:r>
      <w:r w:rsidR="00840846">
        <w:rPr>
          <w:rFonts w:hint="eastAsia"/>
        </w:rPr>
        <w:t>时，共计生成</w:t>
      </w:r>
      <w:r w:rsidR="00840846">
        <w:rPr>
          <w:rFonts w:hint="eastAsia"/>
        </w:rPr>
        <w:t xml:space="preserve"> 20410</w:t>
      </w:r>
      <w:r w:rsidR="00840846">
        <w:t xml:space="preserve"> </w:t>
      </w:r>
      <w:r w:rsidR="00840846">
        <w:rPr>
          <w:rFonts w:hint="eastAsia"/>
        </w:rPr>
        <w:t>条关联规则</w:t>
      </w:r>
      <w:r w:rsidR="00483863">
        <w:rPr>
          <w:rFonts w:hint="eastAsia"/>
        </w:rPr>
        <w:t>；</w:t>
      </w:r>
    </w:p>
    <w:p w:rsidR="008F2D0D" w:rsidRDefault="00E43ACD" w:rsidP="007D3AB2">
      <w:pPr>
        <w:pStyle w:val="ListParagraph"/>
        <w:ind w:left="360" w:firstLineChars="0" w:firstLine="0"/>
        <w:jc w:val="center"/>
        <w:rPr>
          <w:rFonts w:hint="eastAsia"/>
        </w:rPr>
      </w:pPr>
      <w:r w:rsidRPr="00E43ACD">
        <w:drawing>
          <wp:inline distT="0" distB="0" distL="0" distR="0" wp14:anchorId="3AB95AA6" wp14:editId="274FA668">
            <wp:extent cx="4220211" cy="37819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913" cy="37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73" w:rsidRDefault="002C0373" w:rsidP="00F45BE1">
      <w:pPr>
        <w:pStyle w:val="ListParagraph"/>
        <w:spacing w:line="276" w:lineRule="auto"/>
        <w:ind w:left="360" w:firstLineChars="0" w:firstLine="0"/>
      </w:pPr>
      <w:r>
        <w:lastRenderedPageBreak/>
        <w:tab/>
      </w:r>
      <w:r>
        <w:tab/>
      </w:r>
      <w:r>
        <w:rPr>
          <w:rFonts w:hint="eastAsia"/>
        </w:rPr>
        <w:t>2.3-b</w:t>
      </w:r>
      <w:r>
        <w:t xml:space="preserve"> </w:t>
      </w:r>
      <w:r w:rsidR="009B427C">
        <w:rPr>
          <w:rFonts w:hint="eastAsia"/>
        </w:rPr>
        <w:t>最小支持度为</w:t>
      </w:r>
      <w:r w:rsidR="009B427C">
        <w:rPr>
          <w:rFonts w:hint="eastAsia"/>
        </w:rPr>
        <w:t xml:space="preserve"> 0.1</w:t>
      </w:r>
      <w:r w:rsidR="009B427C">
        <w:t xml:space="preserve"> </w:t>
      </w:r>
      <w:r w:rsidR="009B427C">
        <w:rPr>
          <w:rFonts w:hint="eastAsia"/>
        </w:rPr>
        <w:t>，最小置信度为</w:t>
      </w:r>
      <w:r w:rsidR="009B427C">
        <w:rPr>
          <w:rFonts w:hint="eastAsia"/>
        </w:rPr>
        <w:t xml:space="preserve"> 0.</w:t>
      </w:r>
      <w:r w:rsidR="00487B47">
        <w:rPr>
          <w:rFonts w:hint="eastAsia"/>
        </w:rPr>
        <w:t>6</w:t>
      </w:r>
      <w:r w:rsidR="009B427C">
        <w:t xml:space="preserve"> </w:t>
      </w:r>
      <w:r w:rsidR="009B427C">
        <w:rPr>
          <w:rFonts w:hint="eastAsia"/>
        </w:rPr>
        <w:t>时，共计生成</w:t>
      </w:r>
      <w:r w:rsidR="009B427C">
        <w:rPr>
          <w:rFonts w:hint="eastAsia"/>
        </w:rPr>
        <w:t xml:space="preserve"> </w:t>
      </w:r>
      <w:r w:rsidR="00AA2EEA">
        <w:rPr>
          <w:rFonts w:hint="eastAsia"/>
        </w:rPr>
        <w:t>17382</w:t>
      </w:r>
      <w:r w:rsidR="009B427C">
        <w:rPr>
          <w:rFonts w:hint="eastAsia"/>
        </w:rPr>
        <w:t>条关联规则；</w:t>
      </w:r>
    </w:p>
    <w:p w:rsidR="00E43ACD" w:rsidRDefault="00924056" w:rsidP="00407655">
      <w:pPr>
        <w:pStyle w:val="ListParagraph"/>
        <w:ind w:left="360" w:firstLineChars="0" w:firstLine="0"/>
        <w:jc w:val="center"/>
        <w:rPr>
          <w:rFonts w:hint="eastAsia"/>
        </w:rPr>
      </w:pPr>
      <w:r w:rsidRPr="00924056">
        <w:drawing>
          <wp:inline distT="0" distB="0" distL="0" distR="0" wp14:anchorId="2051BB23" wp14:editId="1CA23333">
            <wp:extent cx="4176801" cy="3739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417" cy="37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73" w:rsidRDefault="002C0373" w:rsidP="00F45BE1">
      <w:pPr>
        <w:pStyle w:val="ListParagraph"/>
        <w:spacing w:line="276" w:lineRule="auto"/>
        <w:ind w:left="360" w:firstLineChars="0" w:firstLine="0"/>
      </w:pPr>
      <w:r>
        <w:tab/>
      </w:r>
      <w:r>
        <w:tab/>
        <w:t xml:space="preserve">2.3-c </w:t>
      </w:r>
      <w:r w:rsidR="008F7BFA">
        <w:rPr>
          <w:rFonts w:hint="eastAsia"/>
        </w:rPr>
        <w:t>最小支持度为</w:t>
      </w:r>
      <w:r w:rsidR="008F7BFA">
        <w:rPr>
          <w:rFonts w:hint="eastAsia"/>
        </w:rPr>
        <w:t xml:space="preserve"> 0.</w:t>
      </w:r>
      <w:r w:rsidR="008F7BFA">
        <w:rPr>
          <w:rFonts w:hint="eastAsia"/>
        </w:rPr>
        <w:t>2</w:t>
      </w:r>
      <w:r w:rsidR="008F7BFA">
        <w:t xml:space="preserve"> </w:t>
      </w:r>
      <w:r w:rsidR="008F7BFA">
        <w:rPr>
          <w:rFonts w:hint="eastAsia"/>
        </w:rPr>
        <w:t>，最小置信度为</w:t>
      </w:r>
      <w:r w:rsidR="008F7BFA">
        <w:rPr>
          <w:rFonts w:hint="eastAsia"/>
        </w:rPr>
        <w:t xml:space="preserve"> 0.5</w:t>
      </w:r>
      <w:r w:rsidR="008F7BFA">
        <w:t xml:space="preserve"> </w:t>
      </w:r>
      <w:r w:rsidR="008F7BFA">
        <w:rPr>
          <w:rFonts w:hint="eastAsia"/>
        </w:rPr>
        <w:t>时，共计生成</w:t>
      </w:r>
      <w:r w:rsidR="00A06E30">
        <w:rPr>
          <w:rFonts w:hint="eastAsia"/>
        </w:rPr>
        <w:t>2065</w:t>
      </w:r>
      <w:r w:rsidR="008F7BFA">
        <w:rPr>
          <w:rFonts w:hint="eastAsia"/>
        </w:rPr>
        <w:t>条关联规则；</w:t>
      </w:r>
    </w:p>
    <w:p w:rsidR="00924056" w:rsidRDefault="003C45A4" w:rsidP="00407655">
      <w:pPr>
        <w:pStyle w:val="ListParagraph"/>
        <w:ind w:left="360" w:firstLineChars="0" w:firstLine="0"/>
        <w:jc w:val="center"/>
      </w:pPr>
      <w:r w:rsidRPr="003C45A4">
        <w:drawing>
          <wp:inline distT="0" distB="0" distL="0" distR="0" wp14:anchorId="1EE3BED5" wp14:editId="1BA9CD82">
            <wp:extent cx="4141513" cy="36941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025" cy="37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96" w:rsidRDefault="009C3996" w:rsidP="00407655">
      <w:pPr>
        <w:pStyle w:val="ListParagraph"/>
        <w:ind w:left="360" w:firstLineChars="0" w:firstLine="0"/>
        <w:jc w:val="center"/>
        <w:rPr>
          <w:rFonts w:hint="eastAsia"/>
        </w:rPr>
      </w:pPr>
    </w:p>
    <w:p w:rsidR="008F26DC" w:rsidRDefault="008F26DC" w:rsidP="000C0D01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实验总结与收获</w:t>
      </w:r>
    </w:p>
    <w:p w:rsidR="00B11989" w:rsidRDefault="000C0D01" w:rsidP="00B1198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通过这次实验，我学习了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Apriori</w:t>
      </w:r>
      <w:proofErr w:type="spellEnd"/>
      <w:r>
        <w:t xml:space="preserve"> </w:t>
      </w:r>
      <w:r>
        <w:rPr>
          <w:rFonts w:hint="eastAsia"/>
        </w:rPr>
        <w:t>算法的基本思想，比较和思考了最小置信度和最小支持度的大小对</w:t>
      </w:r>
      <w:r w:rsidR="00C239CF">
        <w:rPr>
          <w:rFonts w:hint="eastAsia"/>
        </w:rPr>
        <w:t>关联规则生成数量的影响。</w:t>
      </w:r>
    </w:p>
    <w:sectPr w:rsidR="00B11989" w:rsidSect="00B644E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5718F"/>
    <w:multiLevelType w:val="hybridMultilevel"/>
    <w:tmpl w:val="06041FDE"/>
    <w:lvl w:ilvl="0" w:tplc="CEC87A6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A0"/>
    <w:rsid w:val="00035816"/>
    <w:rsid w:val="000412B9"/>
    <w:rsid w:val="000C0D01"/>
    <w:rsid w:val="000C10EF"/>
    <w:rsid w:val="001028E0"/>
    <w:rsid w:val="00142BB0"/>
    <w:rsid w:val="00150014"/>
    <w:rsid w:val="00181082"/>
    <w:rsid w:val="001F4A5F"/>
    <w:rsid w:val="00230D54"/>
    <w:rsid w:val="002775F9"/>
    <w:rsid w:val="002958F0"/>
    <w:rsid w:val="002C0373"/>
    <w:rsid w:val="002E5D38"/>
    <w:rsid w:val="0033213E"/>
    <w:rsid w:val="003C0396"/>
    <w:rsid w:val="003C45A4"/>
    <w:rsid w:val="003E000E"/>
    <w:rsid w:val="003F03AC"/>
    <w:rsid w:val="00407655"/>
    <w:rsid w:val="004663CB"/>
    <w:rsid w:val="00483863"/>
    <w:rsid w:val="00487B47"/>
    <w:rsid w:val="004E5EC1"/>
    <w:rsid w:val="00532D1E"/>
    <w:rsid w:val="00583C9A"/>
    <w:rsid w:val="006154A0"/>
    <w:rsid w:val="00666522"/>
    <w:rsid w:val="006F416D"/>
    <w:rsid w:val="006F580B"/>
    <w:rsid w:val="007446C4"/>
    <w:rsid w:val="00763CBA"/>
    <w:rsid w:val="007A1C75"/>
    <w:rsid w:val="007B45B8"/>
    <w:rsid w:val="007D3AB2"/>
    <w:rsid w:val="00826D2C"/>
    <w:rsid w:val="00840846"/>
    <w:rsid w:val="008A3097"/>
    <w:rsid w:val="008A6574"/>
    <w:rsid w:val="008F14D9"/>
    <w:rsid w:val="008F26DC"/>
    <w:rsid w:val="008F2D0D"/>
    <w:rsid w:val="008F7BFA"/>
    <w:rsid w:val="00924056"/>
    <w:rsid w:val="00931BA4"/>
    <w:rsid w:val="009837F1"/>
    <w:rsid w:val="00991972"/>
    <w:rsid w:val="00997A01"/>
    <w:rsid w:val="009B427C"/>
    <w:rsid w:val="009B7B05"/>
    <w:rsid w:val="009C3996"/>
    <w:rsid w:val="00A06E30"/>
    <w:rsid w:val="00A11CB4"/>
    <w:rsid w:val="00A404BC"/>
    <w:rsid w:val="00A56DCA"/>
    <w:rsid w:val="00AA15C1"/>
    <w:rsid w:val="00AA2EEA"/>
    <w:rsid w:val="00AA33C1"/>
    <w:rsid w:val="00AE460F"/>
    <w:rsid w:val="00AE791C"/>
    <w:rsid w:val="00B10E2E"/>
    <w:rsid w:val="00B11989"/>
    <w:rsid w:val="00B154ED"/>
    <w:rsid w:val="00B1741B"/>
    <w:rsid w:val="00B5331C"/>
    <w:rsid w:val="00B644E6"/>
    <w:rsid w:val="00BB3117"/>
    <w:rsid w:val="00BC3EFC"/>
    <w:rsid w:val="00BF057A"/>
    <w:rsid w:val="00BF07B9"/>
    <w:rsid w:val="00C005CA"/>
    <w:rsid w:val="00C239CF"/>
    <w:rsid w:val="00C40697"/>
    <w:rsid w:val="00C45109"/>
    <w:rsid w:val="00CA6B1F"/>
    <w:rsid w:val="00DB1B77"/>
    <w:rsid w:val="00DE1EF0"/>
    <w:rsid w:val="00E431E5"/>
    <w:rsid w:val="00E43ACD"/>
    <w:rsid w:val="00E70D19"/>
    <w:rsid w:val="00E8393E"/>
    <w:rsid w:val="00E9180D"/>
    <w:rsid w:val="00E976BF"/>
    <w:rsid w:val="00EA2962"/>
    <w:rsid w:val="00F01018"/>
    <w:rsid w:val="00F4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BA96"/>
  <w15:chartTrackingRefBased/>
  <w15:docId w15:val="{46A56471-90F1-4BF4-AEC0-59CCB962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B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DC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EF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EF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AC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C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1BA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1B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1B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1B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63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Smac UL</dc:creator>
  <cp:keywords/>
  <dc:description/>
  <cp:lastModifiedBy>Smac UL</cp:lastModifiedBy>
  <cp:revision>80</cp:revision>
  <dcterms:created xsi:type="dcterms:W3CDTF">2019-03-17T07:11:00Z</dcterms:created>
  <dcterms:modified xsi:type="dcterms:W3CDTF">2019-03-17T07:58:00Z</dcterms:modified>
</cp:coreProperties>
</file>