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苹方-简" w:hAnsi="苹方-简" w:eastAsia="苹方-简" w:cs="苹方-简"/>
          <w:sz w:val="28"/>
          <w:szCs w:val="28"/>
        </w:rPr>
      </w:pPr>
      <w:r>
        <w:rPr>
          <w:rFonts w:hint="eastAsia" w:ascii="苹方-简" w:hAnsi="苹方-简" w:eastAsia="苹方-简" w:cs="苹方-简"/>
          <w:sz w:val="28"/>
          <w:szCs w:val="28"/>
        </w:rPr>
        <w:t>实验</w:t>
      </w:r>
      <w:r>
        <w:rPr>
          <w:rFonts w:hint="default" w:ascii="苹方-简" w:hAnsi="苹方-简" w:eastAsia="苹方-简" w:cs="苹方-简"/>
          <w:sz w:val="28"/>
          <w:szCs w:val="28"/>
        </w:rPr>
        <w:t>5</w:t>
      </w:r>
      <w:r>
        <w:rPr>
          <w:rFonts w:hint="eastAsia" w:ascii="苹方-简" w:hAnsi="苹方-简" w:eastAsia="苹方-简" w:cs="苹方-简"/>
          <w:sz w:val="28"/>
          <w:szCs w:val="28"/>
        </w:rPr>
        <w:t xml:space="preserve"> </w:t>
      </w:r>
      <w:r>
        <w:rPr>
          <w:rFonts w:hint="default" w:ascii="苹方-简" w:hAnsi="苹方-简" w:eastAsia="苹方-简" w:cs="苹方-简"/>
          <w:sz w:val="28"/>
          <w:szCs w:val="28"/>
        </w:rPr>
        <w:t>推荐系统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9" w:afterLines="51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通过本次实验，学习和掌握基于用户的协同过滤算法和基于物品的协同过滤算法，实现一个简单的推荐系统。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2" w:beforeLines="51" w:beforeAutospacing="0" w:after="159" w:afterLines="51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74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对照基于用户的协同过滤算法的伪代码，完善代码注释。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在样例代码的数据集上，实现基本的基于物品的协同过滤算法（IBCF）。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9" w:beforeLines="51" w:beforeAutospacing="0" w:after="162" w:afterLines="51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实验结果展示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62" w:afterLines="51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3.1 基于用户的协同过滤算法说明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default" w:ascii="苹方-简" w:hAnsi="苹方-简" w:eastAsia="苹方-简" w:cs="苹方-简"/>
          <w:b w:val="0"/>
          <w:bCs w:val="0"/>
          <w:sz w:val="21"/>
          <w:szCs w:val="21"/>
        </w:rPr>
      </w:pPr>
      <w:r>
        <w:rPr>
          <w:rFonts w:hint="default" w:ascii="苹方-简" w:hAnsi="苹方-简" w:eastAsia="苹方-简" w:cs="苹方-简"/>
          <w:b w:val="0"/>
          <w:bCs w:val="0"/>
          <w:sz w:val="21"/>
          <w:szCs w:val="21"/>
        </w:rPr>
        <w:t>算法流程：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A) 针对「目标用户」没有看过的电影，寻找看过电影的用户，称为「候选用户」；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B) 在这些「候选用户」中选出</w:t>
      </w:r>
      <w:r>
        <w:rPr>
          <w:rFonts w:hint="default" w:ascii="苹方-简" w:hAnsi="苹方-简" w:eastAsia="苹方-简" w:cs="苹方-简"/>
          <w:sz w:val="21"/>
          <w:szCs w:val="21"/>
        </w:rPr>
        <w:t>前</w:t>
      </w:r>
      <w:r>
        <w:rPr>
          <w:rFonts w:hint="default" w:ascii="苹方-简" w:hAnsi="苹方-简" w:eastAsia="苹方-简" w:cs="苹方-简"/>
          <w:sz w:val="21"/>
          <w:szCs w:val="21"/>
        </w:rPr>
        <w:t xml:space="preserve"> Nn 个用户，称为「邻居用户」；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C) 获得「邻居用户」与「目标用户」的相似度；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D) 计算每个 「邻居用户」 对自己看过的电影的评分的平均值；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150" w:leftChars="400" w:right="0" w:rightChars="0" w:hanging="310" w:hangingChars="148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E) 利用用户相似度、「邻居用户」的评分平均值、「目标用户」的评分平均值，计算获得电影的评分；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F) 对每个「目标用户」未看过的电影的评分进行排序，推荐 topN 的电影。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9" w:beforeLines="51" w:beforeAutospacing="0" w:after="162" w:afterLines="51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3.2 基于物品的协同过滤算法说明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算法</w:t>
      </w:r>
      <w:r>
        <w:rPr>
          <w:rFonts w:hint="default" w:ascii="苹方-简" w:hAnsi="苹方-简" w:eastAsia="苹方-简" w:cs="苹方-简"/>
          <w:sz w:val="21"/>
          <w:szCs w:val="21"/>
        </w:rPr>
        <w:t>流程：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计算电影之间的相似度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对任意的电影对：电影 i 和电影 j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获得喜欢电影 i 的用户数量 m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获得喜欢电影 j 的用户数量 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获得同时喜欢电影 i 和 j 的用户数量 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相似度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center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drawing>
          <wp:inline distT="0" distB="0" distL="114300" distR="114300">
            <wp:extent cx="797560" cy="340995"/>
            <wp:effectExtent l="0" t="0" r="15240" b="14605"/>
            <wp:docPr id="2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计算用户对没有行为的电影的评分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获得「目标用户」 u 有过行为的电影集合 i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获得集合 i 中各部电影与「目标电影」 j 之间的相似度集合 k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 xml:space="preserve">电影评分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center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drawing>
          <wp:inline distT="0" distB="0" distL="114300" distR="114300">
            <wp:extent cx="1067435" cy="405765"/>
            <wp:effectExtent l="0" t="0" r="24765" b="63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生成推荐列表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9" w:beforeLines="51" w:beforeAutospacing="0" w:after="313" w:after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3.3 基于物品的协同过滤算法实现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15"/>
          <w:szCs w:val="15"/>
        </w:rPr>
      </w:pPr>
      <w:r>
        <w:rPr>
          <w:rFonts w:hint="eastAsia" w:ascii="苹方-简" w:hAnsi="苹方-简" w:eastAsia="苹方-简" w:cs="苹方-简"/>
          <w:sz w:val="15"/>
          <w:szCs w:val="15"/>
        </w:rPr>
        <w:t>import pandas as pd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read_data(train_path, test_path, pre_process=True):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读取数据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train_path: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test_path: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pre_process: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train_data = pd.read_csv(train_path, sep='\t', header=None, index_col=None)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test_data = pd.read_csv(test_path, sep='\t', header=None, index_col=None)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if pre_process: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train_data.drop(3, axis=1,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test_data.drop(3, axis=1,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train_data.rename(columns={0: 'userid', 1: 'movid', 2: 'rat'},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test_data.rename(columns={0: 'userid', 1: 'movid', 2: 'rat'},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train_data, test_data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data_reformat(data):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数据格式转换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data: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re_df = data.pivot(index='userid', columns='movid', values='rat')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re_df.rename(index={i: 'usr%d' % i for i in re_df.index},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re_df.rename(columns={i: 'mov%d' % i for i in re_df.columns}, inplace=True)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re_df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get_movie_counter(MU_rat):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计算喜欢目标电影的用户数量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分数大于 2.5 视作喜欢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MU_rat:      电影-用户 评分信息表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 M_counter  每部电影 的喜欢用户数量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M_counter = pd.DataFrame(index=MU_rat.index, columns=["num"])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for mov in MU_rat.index: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median = MU_rat.loc[mov][:].dropna()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M_counter.loc[mov][0] = len(median.loc[median &gt; 2.5])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M_counter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get_movie_movie_counter(UM_rat):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对任意两部电影 i 和 j ，计算有多少用户同时喜欢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UM_rat:          用户-电影 评分信息表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 MM_counter：    同时喜欢电影 i 和电影 j 的用户数量表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 = pd.DataFrame(index=UM_rat.columns, columns=UM_rat.columns)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MM_counter.loc[:][:] = 0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for user in UM_rat.index: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ratted_movies = UM_rat.loc[user].dropna()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ratted_movies = ratted_movies.loc[ratted_movies &gt; 2.5]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for fi in range(len(ratted_movies)):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fi_movie = ratted_movies.index[fi]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for se in range(fi + 1, len(ratted_movies)):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    se_movie = ratted_movies.index[se]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    MM_counter.loc[fi_movie][se_movie] += 1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    MM_counter.loc[se_movie][fi_movie] += 1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print("user index (MM counter, 462 total) : ", user)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MM_counter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calculate_similarity(M_counter, MM_counter):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计算电影之间的相似度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M_counter:           每部电影 的喜欢用户数量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MM_counter:          同时喜欢电影 i 和电影 j 的用户数量表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 MM_similarity:     电影之间的相似度表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 = pd.DataFrame(index=M_counter.index, columns=M_counter.index, dtype=float)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MM_similarity.loc[:] = 1.0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for fi in range(len(M_counter)):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fi_movie = MM_counter.index[fi]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for se in range(fi+1, len(M_counter)):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se_movie = MM_counter.index[se]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similarity = float(MM_counter.loc[fi_movie][se_movie]) / \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             ((M_counter.loc[fi_movie][0] * M_counter.loc[se_movie][0] + 1) ** 0.5)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MM_similarity.loc[fi_movie, se_movie] = similarity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MM_similarity.loc[se_movie, fi_movie] = similarity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print("complete (similarity) : ", fi / len(M_counter) * 100)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MM_similarity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predict_rat(UM_rat, MM_similarity):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预测目标用户对其没有行为的电影的评分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1. 获得目标用户 u 有过行为的电影集合 i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2. 获得集合 i 中各部电影与目标电影 j 之间的相似度集合 k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3. 取集合 i 和集合 k 的元素，两两对应相乘，并对乘积求和，最后计算平均和 l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将 l 视作目标电影 j 的评分: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        ∑ i(n)*j(n)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   l =  -------------   n ∈ (1, m)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            m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如此求出的评分，并不满足 5 分制，仅仅为推荐排序做依据参考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返回的数据结构：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user_new_rats [user, movies, new_rats]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                    用户索引，用户没有行为的电影列表，电影对应的评分列表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UM_rat: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MM_similarity: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 user_new_rats: 预测的评分信息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user_new_rats = []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for user in UM_rat.index: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M_rat = UM_rat.loc[user]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M_rat_boolean = M_rat.isnull()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ratted_movies = M_rat[M_rat_boolean.loc[:] == False]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unratted_movies = M_rat[M_rat_boolean.loc[:] == True]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# 循环没有看过的电影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movies = []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new_rats = []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for un_mov in unratted_movies.index: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similarity = MM_similarity.loc[un_mov][ratted_movies.index]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res = similarity * ratted_movies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new_rat = sum(res) / len(similarity)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new_rats.append(new_rat)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movies.append(un_mov)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user_new_rats.append([user, movies, new_rats])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print("user index (predict_rat): ", user)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user_new_rats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def recommend_movies(UM_rat, user_new_rats, num):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 决定推荐的电影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UM_rat:          用户-电影 评分表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user_new_rats:   预测的评分信息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:param num:             推荐的电影数量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:return: U_recommend:   推荐的电影表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  """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U_recommend = pd.DataFrame(index=UM_rat.index,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                   columns=[i for i in range(num)], dtype='object')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for user_info in user_new_rats: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user = user_info[0]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movies = user_info[1]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new_rats = user_info[2]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for i in range(num):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max_index = new_rats.index(max(new_rats))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U_recommend.loc[user][i] = movies[max_index]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del movies[max_index]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    del new_rats[max_index]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    print("user index (recommend_movies): ", user)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return U_recommend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>if __name__ == "__main__":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train_path = '../data/u1.base'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test_path = '../data/u1.test'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train, test = read_data(train_path, test_path)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UM_rat_train = data_reformat(train)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UM_rat_test = data_reformat(test)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UM_rat = UM_rat_train.loc[UM_rat_test.index]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MU_rat = UM_rat.T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print("preprocess complete")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print("M_counter")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># M_counter_path        M_counter 保存路径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M_counter_path = '../data/M_counter.csv'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M_counter = get_movie_counter(MU_rat)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M_counter.to_csv(M_counter_path)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M_counter = pd.read_csv(M_counter_path, sep=',', index_col='movid')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print("MM_counter")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># MM_counter_path       MM_counter 保存路径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MM_counter_path = '../data/MM_counter.csv'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 = get_movie_movie_counter(UM_rat)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MM_counter.to_csv(MM_counter_path)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MM_counter = pd.read_csv(MM_counter_path, sep=',', index_col='movid')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print("MM_similarity")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 # MM_similarity_path    MM_similarity 保存路径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MM_similarity_path = '../data/MM_similarity.csv'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 = calculate_similarity(M_counter, MM_counter)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MM_similarity.to_csv(MM_similarity_path)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MM_similarity = pd.read_csv(MM_similarity_path, sep=',', index_col='movid')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print("user_new_rats")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user_new_rats = predict_rat(UM_rat, MM_similarity)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print("U_recommend")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t xml:space="preserve"> # U_recommend_path      U_recommend 保存路径</w:t>
      </w:r>
      <w:r>
        <w:rPr>
          <w:rFonts w:hint="eastAsia" w:ascii="苹方-简" w:hAnsi="苹方-简" w:eastAsia="苹方-简" w:cs="苹方-简"/>
          <w:color w:val="385723" w:themeColor="accent6" w:themeShade="80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U_recommend_path = '../data/U_recommend.csv'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U_recommend = recommend_movies(UM_rat, user_new_rats, 3)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U_recommend.to_csv(U_recommend_path)</w:t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br w:type="textWrapping"/>
      </w:r>
      <w:r>
        <w:rPr>
          <w:rFonts w:hint="eastAsia" w:ascii="苹方-简" w:hAnsi="苹方-简" w:eastAsia="苹方-简" w:cs="苹方-简"/>
          <w:sz w:val="15"/>
          <w:szCs w:val="15"/>
        </w:rPr>
        <w:t xml:space="preserve">    print("all complete")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15"/>
          <w:szCs w:val="15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 xml:space="preserve">3.4 </w:t>
      </w:r>
      <w:r>
        <w:rPr>
          <w:rFonts w:hint="default" w:ascii="苹方-简" w:hAnsi="苹方-简" w:eastAsia="苹方-简" w:cs="苹方-简"/>
          <w:sz w:val="21"/>
          <w:szCs w:val="21"/>
        </w:rPr>
        <w:t>基于物品的协同过滤算法实现</w:t>
      </w:r>
      <w:r>
        <w:rPr>
          <w:rFonts w:hint="default" w:ascii="苹方-简" w:hAnsi="苹方-简" w:eastAsia="苹方-简" w:cs="苹方-简"/>
          <w:sz w:val="21"/>
          <w:szCs w:val="21"/>
        </w:rPr>
        <w:t>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244090" cy="3751580"/>
            <wp:effectExtent l="0" t="0" r="165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实验总结与收获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default" w:ascii="苹方-简" w:hAnsi="苹方-简" w:eastAsia="苹方-简" w:cs="苹方-简"/>
          <w:sz w:val="21"/>
          <w:szCs w:val="21"/>
        </w:rPr>
      </w:pPr>
      <w:r>
        <w:rPr>
          <w:rFonts w:hint="default" w:ascii="苹方-简" w:hAnsi="苹方-简" w:eastAsia="苹方-简" w:cs="苹方-简"/>
          <w:sz w:val="21"/>
          <w:szCs w:val="21"/>
        </w:rPr>
        <w:t>通过本次实验，</w:t>
      </w:r>
      <w:r>
        <w:rPr>
          <w:rFonts w:hint="default" w:ascii="苹方-简" w:hAnsi="苹方-简" w:eastAsia="苹方-简" w:cs="苹方-简"/>
          <w:sz w:val="21"/>
          <w:szCs w:val="21"/>
        </w:rPr>
        <w:t>我</w:t>
      </w:r>
      <w:r>
        <w:rPr>
          <w:rFonts w:hint="default" w:ascii="苹方-简" w:hAnsi="苹方-简" w:eastAsia="苹方-简" w:cs="苹方-简"/>
          <w:sz w:val="21"/>
          <w:szCs w:val="21"/>
        </w:rPr>
        <w:t>学习和掌握</w:t>
      </w:r>
      <w:r>
        <w:rPr>
          <w:rFonts w:hint="default" w:ascii="苹方-简" w:hAnsi="苹方-简" w:eastAsia="苹方-简" w:cs="苹方-简"/>
          <w:sz w:val="21"/>
          <w:szCs w:val="21"/>
        </w:rPr>
        <w:t>了两种基础的</w:t>
      </w:r>
      <w:r>
        <w:rPr>
          <w:rFonts w:hint="default" w:ascii="苹方-简" w:hAnsi="苹方-简" w:eastAsia="苹方-简" w:cs="苹方-简"/>
          <w:sz w:val="21"/>
          <w:szCs w:val="21"/>
        </w:rPr>
        <w:t>基于用户的协同过滤算法和基于物品的协同过滤算法。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6000009F" w:csb1="DFD7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Mono">
    <w:altName w:val="Thonburi"/>
    <w:panose1 w:val="00000000000000000000"/>
    <w:charset w:val="01"/>
    <w:family w:val="roman"/>
    <w:pitch w:val="default"/>
    <w:sig w:usb0="00000000" w:usb1="00000000" w:usb2="00000000" w:usb3="00000000" w:csb0="6000009F" w:csb1="DFD70000"/>
  </w:font>
  <w:font w:name="NSimSun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01"/>
    <w:family w:val="swiss"/>
    <w:pitch w:val="default"/>
    <w:sig w:usb0="01000000" w:usb1="00000000" w:usb2="00000000" w:usb3="00000000" w:csb0="20000193" w:csb1="4D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EF36F"/>
    <w:multiLevelType w:val="multilevel"/>
    <w:tmpl w:val="5CFEF3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FEF527"/>
    <w:multiLevelType w:val="singleLevel"/>
    <w:tmpl w:val="5CFEF527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5D011143"/>
    <w:multiLevelType w:val="multilevel"/>
    <w:tmpl w:val="5D011143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0111F1"/>
    <w:multiLevelType w:val="singleLevel"/>
    <w:tmpl w:val="5D0111F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DD3183"/>
    <w:rsid w:val="12D7E535"/>
    <w:rsid w:val="17FF8F4D"/>
    <w:rsid w:val="1BF5EF08"/>
    <w:rsid w:val="1FFF99EB"/>
    <w:rsid w:val="20BFC1C7"/>
    <w:rsid w:val="2EEC0411"/>
    <w:rsid w:val="32BF0A31"/>
    <w:rsid w:val="365FD2EE"/>
    <w:rsid w:val="3B7F00A0"/>
    <w:rsid w:val="3BFE2BD6"/>
    <w:rsid w:val="3BFEDD79"/>
    <w:rsid w:val="3D5E8FAB"/>
    <w:rsid w:val="3E7FB3D8"/>
    <w:rsid w:val="3F73AE25"/>
    <w:rsid w:val="3F7E94E0"/>
    <w:rsid w:val="3F9E99C4"/>
    <w:rsid w:val="4FF58831"/>
    <w:rsid w:val="54FE3779"/>
    <w:rsid w:val="55F51235"/>
    <w:rsid w:val="578F75D2"/>
    <w:rsid w:val="57A75F46"/>
    <w:rsid w:val="57CFD77D"/>
    <w:rsid w:val="58CF942E"/>
    <w:rsid w:val="59EFA212"/>
    <w:rsid w:val="5BFF0082"/>
    <w:rsid w:val="5C1F8237"/>
    <w:rsid w:val="5D7717BB"/>
    <w:rsid w:val="5EBBE53A"/>
    <w:rsid w:val="5F99FF23"/>
    <w:rsid w:val="5FF69621"/>
    <w:rsid w:val="67F7737D"/>
    <w:rsid w:val="67FE9818"/>
    <w:rsid w:val="6D75026D"/>
    <w:rsid w:val="6EE8DA9F"/>
    <w:rsid w:val="721EBC99"/>
    <w:rsid w:val="767B6CAF"/>
    <w:rsid w:val="77FC1299"/>
    <w:rsid w:val="7BA59A26"/>
    <w:rsid w:val="7BBD432C"/>
    <w:rsid w:val="7BD0A231"/>
    <w:rsid w:val="7BF58FC3"/>
    <w:rsid w:val="7D3F80F7"/>
    <w:rsid w:val="7DEE8F56"/>
    <w:rsid w:val="7DFC5D21"/>
    <w:rsid w:val="7DFDAC45"/>
    <w:rsid w:val="7E3E0A49"/>
    <w:rsid w:val="7EEE21AA"/>
    <w:rsid w:val="7EFB5387"/>
    <w:rsid w:val="7EFF4FDA"/>
    <w:rsid w:val="7EFF62B8"/>
    <w:rsid w:val="7F77F70F"/>
    <w:rsid w:val="7F9EA8F9"/>
    <w:rsid w:val="7FAF5324"/>
    <w:rsid w:val="7FDFAE8E"/>
    <w:rsid w:val="7FEF172C"/>
    <w:rsid w:val="7FFBD10B"/>
    <w:rsid w:val="7FFE6BC9"/>
    <w:rsid w:val="7FFFA626"/>
    <w:rsid w:val="9C357599"/>
    <w:rsid w:val="9EEB6564"/>
    <w:rsid w:val="9FA3D013"/>
    <w:rsid w:val="AEDD3183"/>
    <w:rsid w:val="B7BF35C7"/>
    <w:rsid w:val="BC27F943"/>
    <w:rsid w:val="BD67ED59"/>
    <w:rsid w:val="BFFD11A6"/>
    <w:rsid w:val="BFFFDFDB"/>
    <w:rsid w:val="D16FD052"/>
    <w:rsid w:val="D887D9CE"/>
    <w:rsid w:val="DAFF0B92"/>
    <w:rsid w:val="DBBBF1C1"/>
    <w:rsid w:val="DF5F6032"/>
    <w:rsid w:val="DFFF9531"/>
    <w:rsid w:val="E7EF03DE"/>
    <w:rsid w:val="E7F79DD0"/>
    <w:rsid w:val="EADD2785"/>
    <w:rsid w:val="EF7D95D7"/>
    <w:rsid w:val="EF7ED816"/>
    <w:rsid w:val="EFFB8614"/>
    <w:rsid w:val="F1ED295C"/>
    <w:rsid w:val="F3FFC0AD"/>
    <w:rsid w:val="F57FA8AC"/>
    <w:rsid w:val="F6DB1880"/>
    <w:rsid w:val="F77F212F"/>
    <w:rsid w:val="F79B55FF"/>
    <w:rsid w:val="F7FD0219"/>
    <w:rsid w:val="F93DB0F2"/>
    <w:rsid w:val="F98FEADD"/>
    <w:rsid w:val="FA753EAC"/>
    <w:rsid w:val="FB175591"/>
    <w:rsid w:val="FBBD68F0"/>
    <w:rsid w:val="FCF728D1"/>
    <w:rsid w:val="FDA963A3"/>
    <w:rsid w:val="FDAFCF9F"/>
    <w:rsid w:val="FE6D3AE6"/>
    <w:rsid w:val="FE6F0ABF"/>
    <w:rsid w:val="FE7FE7B6"/>
    <w:rsid w:val="FEDE4FD4"/>
    <w:rsid w:val="FEEF57F4"/>
    <w:rsid w:val="FEF3437C"/>
    <w:rsid w:val="FEFF0142"/>
    <w:rsid w:val="FF7EBCEB"/>
    <w:rsid w:val="FF7F5959"/>
    <w:rsid w:val="FF9FCF1E"/>
    <w:rsid w:val="FFBF585A"/>
    <w:rsid w:val="FFD7FFFF"/>
    <w:rsid w:val="FFE71D94"/>
    <w:rsid w:val="FFF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2019-06-11T15:54:00Z</dcterms:created>
  <dc:creator>smacul</dc:creator>
  <cp:lastModifiedBy>smacul</cp:lastModifiedBy>
  <dcterms:modified xsi:type="dcterms:W3CDTF">2019-06-12T23:07:35Z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