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Nous nous sommes rassemblés en un groupe de 3 personnes pour l’exercice.</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6"/>
          <w:szCs w:val="36"/>
          <w:rtl w:val="0"/>
        </w:rPr>
        <w:t xml:space="preserve">expérience utilisateur N°1 (ADORA MONTMINY, WEB DESIGNER</w:t>
      </w:r>
      <w:r w:rsidDel="00000000" w:rsidR="00000000" w:rsidRPr="00000000">
        <w:rPr>
          <w:b w:val="1"/>
          <w:sz w:val="36"/>
          <w:szCs w:val="36"/>
          <w:rtl w:val="0"/>
        </w:rPr>
        <w:t xml:space="preserve">) </w:t>
      </w:r>
      <w:r w:rsidDel="00000000" w:rsidR="00000000" w:rsidRPr="00000000">
        <w:rPr>
          <w:b w:val="1"/>
          <w:sz w:val="36"/>
          <w:szCs w:val="36"/>
          <w:rtl w:val="0"/>
        </w:rPr>
        <w:t xml:space="preserve">sur le site de airchina :</w:t>
      </w:r>
      <w:r w:rsidDel="00000000" w:rsidR="00000000" w:rsidRPr="00000000">
        <w:rPr>
          <w:b w:val="1"/>
          <w:sz w:val="32"/>
          <w:szCs w:val="32"/>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point positif :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recherche qui va à l’essentiel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possibilité de choisir une multidestination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possibilité de choisir sa classe.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possibilité d’afficher le prix dans d’autres devises.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informations sur les taxes et frais.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possibilité de réserver sans compte.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possibilité de choisir son siège.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possibilité d’avoir un repas spéciale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possibilité d’ajouter plusieurs bagages supplémentaires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présence de différent mode de paiement (paypal, visa, mastercard)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obligé de cocher la case avoir pris connaissance des conditions de transports de matière dangereuse.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site multilingue.</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point négatif :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le résultat de la recherche a une mise en forme peu lisible et moche.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nécessité de fournir des informations d’une pièce d’identité en ligne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choix de pièces d’identité très limité.</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choix de couleurs par harmonieux</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pas de version du site pour les personnes en situation de handicap comme un bouton pour passer en mode fort contraste.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gros bug d’affichage lorsque l’on clique sur voir toutes l’actualités ( la préférences des cookies se superpose à l'actualités mais la modal a un fond transparent. ce qui fait que du fait de sa position fixe donne des textes qui se superposent et illisible sans possibilité de fermer la fenêtre car le bouton valider les préférences est à l'extérieur de l'écran. sans compter que de toute manière rien est cliquable sur la modal même pas la croix de fermeture.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Le logo twitter nouvellement X n’est pas à jour.</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la page licence commerciale et licence d’exploitation n’est pas adapté au web mobile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expérience utilisateur  N°2 (GRIGORY PERELMAN, RESPONSABLE ACHAT) sur le site de airchina : </w:t>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point positif:</w:t>
      </w:r>
      <w:r w:rsidDel="00000000" w:rsidR="00000000" w:rsidRPr="00000000">
        <w:rPr>
          <w:sz w:val="28"/>
          <w:szCs w:val="28"/>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possibilité de de suivre sa réservation en ligne.</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présence immédiate au-dessus de la barre de navigation du numéro de téléphone en cas de problèmes.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site multilingue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programme de fidélité.</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possibilité de de créer un compte dès la page d’accueil.</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possibilité de suivre en direct si le vol du jour réservé est à l’heure.</w:t>
      </w:r>
    </w:p>
    <w:p w:rsidR="00000000" w:rsidDel="00000000" w:rsidP="00000000" w:rsidRDefault="00000000" w:rsidRPr="00000000" w14:paraId="0000002E">
      <w:pPr>
        <w:numPr>
          <w:ilvl w:val="0"/>
          <w:numId w:val="4"/>
        </w:numPr>
        <w:ind w:left="720" w:hanging="360"/>
      </w:pPr>
      <w:r w:rsidDel="00000000" w:rsidR="00000000" w:rsidRPr="00000000">
        <w:rPr>
          <w:shd w:fill="f2f2f2" w:val="clear"/>
          <w:rtl w:val="0"/>
        </w:rPr>
        <w:t xml:space="preserve">Actualités d'Air China dans le site de la langue choisi sur le pays de cette langue sur la page d’accueil.</w:t>
      </w:r>
    </w:p>
    <w:p w:rsidR="00000000" w:rsidDel="00000000" w:rsidP="00000000" w:rsidRDefault="00000000" w:rsidRPr="00000000" w14:paraId="0000002F">
      <w:pPr>
        <w:ind w:left="0" w:firstLine="0"/>
        <w:rPr>
          <w:shd w:fill="f2f2f2" w:val="clea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point négatif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module recherche peu fourni</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couleur du site pas attirantes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peu accès sur l'accessibilité ( pas de mode fort contraste ou augmentation de la taille des caractères). Le focus fonctionne bien sur les pages sauf sur le modal de préférences des cookies. Le focus se déplace bien sur les éléments du modal mais il s'avère qu’il est impossible de valider quelque action que ce soit. Par exemple, une fois le focus sur le bouton valider, appuyer sur le bouton entrer est totalement inefficace.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expérience utilisateur  N°3 (ALBERT EINSTEIN, TECHNICIEN DE LABORATOIRE) sur le site de airchina :</w:t>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point positif : </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affichage clair de la possibilité d’accepter de recevoir la newsletter.</w:t>
      </w:r>
    </w:p>
    <w:p w:rsidR="00000000" w:rsidDel="00000000" w:rsidP="00000000" w:rsidRDefault="00000000" w:rsidRPr="00000000" w14:paraId="0000003D">
      <w:pPr>
        <w:numPr>
          <w:ilvl w:val="0"/>
          <w:numId w:val="6"/>
        </w:numPr>
        <w:ind w:left="720" w:hanging="360"/>
        <w:rPr>
          <w:u w:val="none"/>
        </w:rPr>
      </w:pPr>
      <w:r w:rsidDel="00000000" w:rsidR="00000000" w:rsidRPr="00000000">
        <w:rPr>
          <w:color w:val="0d0d0d"/>
          <w:highlight w:val="white"/>
          <w:rtl w:val="0"/>
        </w:rPr>
        <w:t xml:space="preserve">Des informations relativement pertinentes et utiles aident les utilisateurs à trouver ce qu'ils cherchent et à répondre à leurs besoins.</w:t>
      </w:r>
    </w:p>
    <w:p w:rsidR="00000000" w:rsidDel="00000000" w:rsidP="00000000" w:rsidRDefault="00000000" w:rsidRPr="00000000" w14:paraId="0000003E">
      <w:pPr>
        <w:numPr>
          <w:ilvl w:val="0"/>
          <w:numId w:val="6"/>
        </w:numPr>
        <w:ind w:left="720" w:hanging="360"/>
        <w:rPr>
          <w:u w:val="none"/>
        </w:rPr>
      </w:pPr>
      <w:r w:rsidDel="00000000" w:rsidR="00000000" w:rsidRPr="00000000">
        <w:rPr>
          <w:color w:val="0d0d0d"/>
          <w:highlight w:val="white"/>
          <w:rtl w:val="0"/>
        </w:rPr>
        <w:t xml:space="preserve">temps de chargement relativement bon.</w:t>
      </w:r>
    </w:p>
    <w:p w:rsidR="00000000" w:rsidDel="00000000" w:rsidP="00000000" w:rsidRDefault="00000000" w:rsidRPr="00000000" w14:paraId="0000003F">
      <w:pPr>
        <w:numPr>
          <w:ilvl w:val="0"/>
          <w:numId w:val="6"/>
        </w:numPr>
        <w:ind w:left="720" w:hanging="360"/>
        <w:rPr>
          <w:u w:val="none"/>
        </w:rPr>
      </w:pPr>
      <w:r w:rsidDel="00000000" w:rsidR="00000000" w:rsidRPr="00000000">
        <w:rPr>
          <w:color w:val="0d0d0d"/>
          <w:highlight w:val="white"/>
          <w:rtl w:val="0"/>
        </w:rPr>
        <w:t xml:space="preserve">La politique de confidentialité semble crédible et claire.</w:t>
      </w:r>
    </w:p>
    <w:p w:rsidR="00000000" w:rsidDel="00000000" w:rsidP="00000000" w:rsidRDefault="00000000" w:rsidRPr="00000000" w14:paraId="00000040">
      <w:pPr>
        <w:numPr>
          <w:ilvl w:val="0"/>
          <w:numId w:val="6"/>
        </w:numPr>
        <w:ind w:left="720" w:hanging="360"/>
        <w:rPr>
          <w:u w:val="none"/>
        </w:rPr>
      </w:pPr>
      <w:r w:rsidDel="00000000" w:rsidR="00000000" w:rsidRPr="00000000">
        <w:rPr>
          <w:color w:val="0d0d0d"/>
          <w:highlight w:val="white"/>
          <w:rtl w:val="0"/>
        </w:rPr>
        <w:t xml:space="preserve">Langue et localisation : le site est disponible dans différentes langues avec différent sous domaine selon le pays ce qui  améliore l'accessibilité et l'inclusivité du site.</w:t>
      </w:r>
    </w:p>
    <w:p w:rsidR="00000000" w:rsidDel="00000000" w:rsidP="00000000" w:rsidRDefault="00000000" w:rsidRPr="00000000" w14:paraId="0000004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point négatif :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2"/>
        </w:numPr>
        <w:ind w:left="720" w:hanging="360"/>
        <w:rPr>
          <w:highlight w:val="white"/>
        </w:rPr>
      </w:pPr>
      <w:r w:rsidDel="00000000" w:rsidR="00000000" w:rsidRPr="00000000">
        <w:rPr>
          <w:highlight w:val="white"/>
          <w:rtl w:val="0"/>
        </w:rPr>
        <w:t xml:space="preserve">Une structure de navigation confuse, avec des menus non intuitifs ou des liens cassés, peut rendre difficile pour les utilisateurs de trouver ce qu'ils cherchent.</w:t>
      </w:r>
    </w:p>
    <w:p w:rsidR="00000000" w:rsidDel="00000000" w:rsidP="00000000" w:rsidRDefault="00000000" w:rsidRPr="00000000" w14:paraId="00000046">
      <w:pPr>
        <w:numPr>
          <w:ilvl w:val="0"/>
          <w:numId w:val="2"/>
        </w:numPr>
        <w:ind w:left="720" w:hanging="360"/>
        <w:rPr>
          <w:highlight w:val="white"/>
        </w:rPr>
      </w:pPr>
      <w:r w:rsidDel="00000000" w:rsidR="00000000" w:rsidRPr="00000000">
        <w:rPr>
          <w:highlight w:val="white"/>
          <w:rtl w:val="0"/>
        </w:rPr>
        <w:t xml:space="preserve">absence d'évaluation ou de commentaire des anciens clients.</w:t>
      </w:r>
    </w:p>
    <w:p w:rsidR="00000000" w:rsidDel="00000000" w:rsidP="00000000" w:rsidRDefault="00000000" w:rsidRPr="00000000" w14:paraId="00000047">
      <w:pPr>
        <w:numPr>
          <w:ilvl w:val="0"/>
          <w:numId w:val="2"/>
        </w:numPr>
        <w:ind w:left="720" w:hanging="360"/>
        <w:rPr>
          <w:sz w:val="20"/>
          <w:szCs w:val="20"/>
          <w:highlight w:val="white"/>
        </w:rPr>
      </w:pPr>
      <w:r w:rsidDel="00000000" w:rsidR="00000000" w:rsidRPr="00000000">
        <w:rPr>
          <w:highlight w:val="white"/>
          <w:rtl w:val="0"/>
        </w:rPr>
        <w:t xml:space="preserve">Un manque de personnalisation du contenu ou des recommandations en fonction des préférences des utilisateurs peut réduire l'engagement et l'intérêt des visiteurs pour le site.</w:t>
      </w:r>
    </w:p>
    <w:p w:rsidR="00000000" w:rsidDel="00000000" w:rsidP="00000000" w:rsidRDefault="00000000" w:rsidRPr="00000000" w14:paraId="00000048">
      <w:pPr>
        <w:numPr>
          <w:ilvl w:val="0"/>
          <w:numId w:val="2"/>
        </w:numPr>
        <w:ind w:left="720" w:hanging="360"/>
        <w:rPr>
          <w:sz w:val="20"/>
          <w:szCs w:val="20"/>
          <w:highlight w:val="white"/>
        </w:rPr>
      </w:pPr>
      <w:r w:rsidDel="00000000" w:rsidR="00000000" w:rsidRPr="00000000">
        <w:rPr>
          <w:highlight w:val="white"/>
          <w:rtl w:val="0"/>
        </w:rPr>
        <w:t xml:space="preserve">Des formulaires mal conçus par moment, avec trop de champs à remplir qui peuvent décourager les utilisateurs de remplir leurs informations. Notamment le formulaire de renseignement du moyen de paiement.</w:t>
      </w:r>
    </w:p>
    <w:p w:rsidR="00000000" w:rsidDel="00000000" w:rsidP="00000000" w:rsidRDefault="00000000" w:rsidRPr="00000000" w14:paraId="00000049">
      <w:pPr>
        <w:numPr>
          <w:ilvl w:val="0"/>
          <w:numId w:val="2"/>
        </w:numPr>
        <w:ind w:left="720" w:hanging="360"/>
        <w:rPr>
          <w:sz w:val="20"/>
          <w:szCs w:val="20"/>
          <w:highlight w:val="white"/>
        </w:rPr>
      </w:pPr>
      <w:r w:rsidDel="00000000" w:rsidR="00000000" w:rsidRPr="00000000">
        <w:rPr>
          <w:highlight w:val="white"/>
          <w:rtl w:val="0"/>
        </w:rPr>
        <w:t xml:space="preserve">Des formulaires qui n'incluent pas de validation côté client qui peut provoquer la soumission d’informations erronées. puisque j’ai pu mettre un numéro de pièce d’identité aléatoire sans que cela m'empêche de passer à l'étape suivante</w:t>
      </w:r>
    </w:p>
    <w:p w:rsidR="00000000" w:rsidDel="00000000" w:rsidP="00000000" w:rsidRDefault="00000000" w:rsidRPr="00000000" w14:paraId="0000004A">
      <w:pPr>
        <w:numPr>
          <w:ilvl w:val="0"/>
          <w:numId w:val="2"/>
        </w:numPr>
        <w:ind w:left="720" w:hanging="360"/>
        <w:rPr>
          <w:sz w:val="20"/>
          <w:szCs w:val="20"/>
          <w:highlight w:val="white"/>
        </w:rPr>
      </w:pPr>
      <w:r w:rsidDel="00000000" w:rsidR="00000000" w:rsidRPr="00000000">
        <w:rPr>
          <w:highlight w:val="white"/>
          <w:rtl w:val="0"/>
        </w:rPr>
        <w:t xml:space="preserve">Ne pas offrir de support client en ligne via un chat en direct.</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La possibilité de suivre sa réservation en ligne offre une expérience pratique aux utilisateurs.</w:t>
      </w:r>
    </w:p>
    <w:p w:rsidR="00000000" w:rsidDel="00000000" w:rsidP="00000000" w:rsidRDefault="00000000" w:rsidRPr="00000000" w14:paraId="0000005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L'affichage immédiat du numéro de téléphone en cas de problème améliore le service client.</w:t>
      </w:r>
    </w:p>
    <w:p w:rsidR="00000000" w:rsidDel="00000000" w:rsidP="00000000" w:rsidRDefault="00000000" w:rsidRPr="00000000" w14:paraId="0000005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La disponibilité du site en plusieurs langues facilite la navigation pour les utilisateurs internationaux.</w:t>
      </w:r>
    </w:p>
    <w:p w:rsidR="00000000" w:rsidDel="00000000" w:rsidP="00000000" w:rsidRDefault="00000000" w:rsidRPr="00000000" w14:paraId="0000005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La mise en place d'un programme de fidélité encourage la fidélisation des clients.</w:t>
      </w:r>
    </w:p>
    <w:p w:rsidR="00000000" w:rsidDel="00000000" w:rsidP="00000000" w:rsidRDefault="00000000" w:rsidRPr="00000000" w14:paraId="0000005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La création de compte depuis la page d'accueil simplifie le processus d'inscription pour les nouveaux utilisateurs.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