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A70E" w14:textId="670242AE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NykkwpTimes-Bold" w:hAnsi="NykkwpTimes-Bold" w:cs="NykkwpTimes-Bold"/>
          <w:b/>
          <w:bCs/>
          <w:sz w:val="20"/>
          <w:szCs w:val="20"/>
        </w:rPr>
        <w:t xml:space="preserve">5.1. </w:t>
      </w:r>
      <w:r>
        <w:rPr>
          <w:rFonts w:ascii="WpdtcsTimes-Roman" w:hAnsi="WpdtcsTimes-Roman" w:cs="WpdtcsTimes-Roman"/>
          <w:sz w:val="20"/>
          <w:szCs w:val="20"/>
        </w:rPr>
        <w:t>Suppose that hourly wages in the petroleum industry in Texas are normally distributed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with a mean of $17.60 and a standard deviation of $1.30. A large company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in this industry randomly sampled 50 of its workers, determining that their hourly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wage was $17.30. Stating your assumptions, can we conclude that this company’s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average hourly wage is below that of the entire industry?</w:t>
      </w:r>
    </w:p>
    <w:p w14:paraId="5CC5022C" w14:textId="24F49370" w:rsidR="002D1980" w:rsidRDefault="002D1980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Mu = 17.60</w:t>
      </w:r>
    </w:p>
    <w:p w14:paraId="55C8FB4A" w14:textId="65360CBC" w:rsidR="002D1980" w:rsidRDefault="002D1980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Sd = 1.3</w:t>
      </w:r>
    </w:p>
    <w:p w14:paraId="65938307" w14:textId="6406AC78" w:rsidR="002D1980" w:rsidRDefault="002D1980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N = 50</w:t>
      </w:r>
    </w:p>
    <w:p w14:paraId="6F1365E3" w14:textId="2ECB6315" w:rsidR="002D1980" w:rsidRDefault="00625B46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H0 = 17.30</w:t>
      </w:r>
    </w:p>
    <w:p w14:paraId="4BA4EE73" w14:textId="77777777" w:rsidR="003061A4" w:rsidRDefault="003061A4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</w:p>
    <w:p w14:paraId="1AC47F5A" w14:textId="328EE5F2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NykkwpTimes-Bold" w:hAnsi="NykkwpTimes-Bold" w:cs="NykkwpTimes-Bold"/>
          <w:b/>
          <w:bCs/>
          <w:sz w:val="20"/>
          <w:szCs w:val="20"/>
        </w:rPr>
        <w:t xml:space="preserve">5.2. </w:t>
      </w:r>
      <w:r>
        <w:rPr>
          <w:rFonts w:ascii="WpdtcsTimes-Roman" w:hAnsi="WpdtcsTimes-Roman" w:cs="WpdtcsTimes-Roman"/>
          <w:sz w:val="20"/>
          <w:szCs w:val="20"/>
        </w:rPr>
        <w:t>The mean age of accounts payable has been 22 days. During the past several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months, the firm has tried a new method to reduce this mean age. A simple random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sample of 200 accounts payable last month had mean age 20.2 days and standard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deviation 7.2 days. Use a confidence interval to determine if the new method has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</w:p>
    <w:p w14:paraId="7F566DC4" w14:textId="0DACA701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made a di</w:t>
      </w:r>
      <w:r>
        <w:rPr>
          <w:rFonts w:ascii="Ftbgjkrtxr" w:hAnsi="Ftbgjkrtxr" w:cs="Ftbgjkrtxr"/>
          <w:sz w:val="20"/>
          <w:szCs w:val="20"/>
        </w:rPr>
        <w:t>ff</w:t>
      </w:r>
      <w:r>
        <w:rPr>
          <w:rFonts w:ascii="WpdtcsTimes-Roman" w:hAnsi="WpdtcsTimes-Roman" w:cs="WpdtcsTimes-Roman"/>
          <w:sz w:val="20"/>
          <w:szCs w:val="20"/>
        </w:rPr>
        <w:t>erence.</w:t>
      </w:r>
    </w:p>
    <w:p w14:paraId="338F8E22" w14:textId="1CD09985" w:rsidR="00625B46" w:rsidRDefault="00625B46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 xml:space="preserve">Mu = </w:t>
      </w:r>
      <w:r w:rsidR="00B9499C">
        <w:rPr>
          <w:rFonts w:ascii="WpdtcsTimes-Roman" w:hAnsi="WpdtcsTimes-Roman" w:cs="WpdtcsTimes-Roman"/>
          <w:sz w:val="20"/>
          <w:szCs w:val="20"/>
        </w:rPr>
        <w:t>20.2</w:t>
      </w:r>
    </w:p>
    <w:p w14:paraId="7ACBC3A9" w14:textId="42B28B44" w:rsidR="00625B46" w:rsidRDefault="00B9499C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N = 200</w:t>
      </w:r>
    </w:p>
    <w:p w14:paraId="56957742" w14:textId="472B9EFE" w:rsidR="00B9499C" w:rsidRDefault="00B9499C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Sd = 7.2</w:t>
      </w:r>
    </w:p>
    <w:p w14:paraId="6F7F5521" w14:textId="5E9F65C9" w:rsidR="00B9499C" w:rsidRDefault="00B9499C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 xml:space="preserve">CI = </w:t>
      </w:r>
    </w:p>
    <w:p w14:paraId="1E474B81" w14:textId="77777777" w:rsidR="002D1980" w:rsidRDefault="002D1980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</w:p>
    <w:p w14:paraId="0C15FB82" w14:textId="577621D1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NykkwpTimes-Bold" w:hAnsi="NykkwpTimes-Bold" w:cs="NykkwpTimes-Bold"/>
          <w:b/>
          <w:bCs/>
          <w:sz w:val="20"/>
          <w:szCs w:val="20"/>
        </w:rPr>
        <w:t xml:space="preserve">5.3. </w:t>
      </w:r>
      <w:r>
        <w:rPr>
          <w:rFonts w:ascii="WpdtcsTimes-Roman" w:hAnsi="WpdtcsTimes-Roman" w:cs="WpdtcsTimes-Roman"/>
          <w:sz w:val="20"/>
          <w:szCs w:val="20"/>
        </w:rPr>
        <w:t>The Security and Exchange Commission (SEC) requires companies to file annual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reports concerning their financial status. Firms cannot audit every account receivable,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so the SEC allows firms to estimate the true mean. They require that a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reported mean must be within $5 of the true mean with 98% confidence. In a small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</w:p>
    <w:p w14:paraId="391B159D" w14:textId="2410C98E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sample of 20 from firm Y, the sample standard deviation was $40. What must the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total sample size be so that the audit meets the standard of the SEC?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</w:p>
    <w:p w14:paraId="331117E4" w14:textId="1ED2EC44" w:rsidR="00B9499C" w:rsidRDefault="00B9499C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mu = 5</w:t>
      </w:r>
    </w:p>
    <w:p w14:paraId="1CBEC233" w14:textId="4FD1D992" w:rsidR="00B9499C" w:rsidRDefault="00B9499C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CI = 98</w:t>
      </w:r>
    </w:p>
    <w:p w14:paraId="409491FA" w14:textId="6B5126C0" w:rsidR="00B9499C" w:rsidRDefault="00B9499C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N = 20</w:t>
      </w:r>
    </w:p>
    <w:p w14:paraId="23489228" w14:textId="2B0B701D" w:rsidR="00B9499C" w:rsidRDefault="00B9499C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Sd = 40</w:t>
      </w:r>
    </w:p>
    <w:p w14:paraId="159BB6E4" w14:textId="77777777" w:rsidR="002D1980" w:rsidRDefault="002D1980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</w:p>
    <w:p w14:paraId="1B15C1C5" w14:textId="70D8CA65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NykkwpTimes-Bold" w:hAnsi="NykkwpTimes-Bold" w:cs="NykkwpTimes-Bold"/>
          <w:b/>
          <w:bCs/>
          <w:sz w:val="20"/>
          <w:szCs w:val="20"/>
        </w:rPr>
        <w:t xml:space="preserve">5.4. </w:t>
      </w:r>
      <w:r>
        <w:rPr>
          <w:rFonts w:ascii="WpdtcsTimes-Roman" w:hAnsi="WpdtcsTimes-Roman" w:cs="WpdtcsTimes-Roman"/>
          <w:sz w:val="20"/>
          <w:szCs w:val="20"/>
        </w:rPr>
        <w:t>The Kansas City division of a company produced 982 units last week. Of these,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 xml:space="preserve">135 were defective. During this same </w:t>
      </w:r>
      <w:proofErr w:type="gramStart"/>
      <w:r>
        <w:rPr>
          <w:rFonts w:ascii="WpdtcsTimes-Roman" w:hAnsi="WpdtcsTimes-Roman" w:cs="WpdtcsTimes-Roman"/>
          <w:sz w:val="20"/>
          <w:szCs w:val="20"/>
        </w:rPr>
        <w:t>time period</w:t>
      </w:r>
      <w:proofErr w:type="gramEnd"/>
      <w:r>
        <w:rPr>
          <w:rFonts w:ascii="WpdtcsTimes-Roman" w:hAnsi="WpdtcsTimes-Roman" w:cs="WpdtcsTimes-Roman"/>
          <w:sz w:val="20"/>
          <w:szCs w:val="20"/>
        </w:rPr>
        <w:t>, the Detroit division produced 104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defectives out of 1,088 units. Test whether he two divisions di</w:t>
      </w:r>
      <w:r>
        <w:rPr>
          <w:rFonts w:ascii="Ftbgjkrtxr" w:hAnsi="Ftbgjkrtxr" w:cs="Ftbgjkrtxr"/>
          <w:sz w:val="20"/>
          <w:szCs w:val="20"/>
        </w:rPr>
        <w:t>ff</w:t>
      </w:r>
      <w:r>
        <w:rPr>
          <w:rFonts w:ascii="WpdtcsTimes-Roman" w:hAnsi="WpdtcsTimes-Roman" w:cs="WpdtcsTimes-Roman"/>
          <w:sz w:val="20"/>
          <w:szCs w:val="20"/>
        </w:rPr>
        <w:t>ered significantly in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their tendency to produce defectives.</w:t>
      </w:r>
      <w:r>
        <w:rPr>
          <w:rFonts w:ascii="WpdtcsTimes-Roman" w:hAnsi="WpdtcsTimes-Roman" w:cs="WpdtcsTimes-Roman"/>
          <w:sz w:val="20"/>
          <w:szCs w:val="20"/>
        </w:rPr>
        <w:t xml:space="preserve">  </w:t>
      </w:r>
    </w:p>
    <w:p w14:paraId="47D977EE" w14:textId="2128398F" w:rsidR="00B9499C" w:rsidRDefault="006639D7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135/982</w:t>
      </w:r>
    </w:p>
    <w:p w14:paraId="1F34F034" w14:textId="3E33D8EE" w:rsidR="006639D7" w:rsidRDefault="006639D7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104/1088</w:t>
      </w:r>
    </w:p>
    <w:p w14:paraId="6615F81A" w14:textId="1988FA04" w:rsidR="006639D7" w:rsidRDefault="006639D7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Test significance</w:t>
      </w:r>
    </w:p>
    <w:p w14:paraId="27E0E06E" w14:textId="77777777" w:rsidR="002D1980" w:rsidRDefault="002D1980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</w:p>
    <w:p w14:paraId="51435FDC" w14:textId="36EC2C7E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NykkwpTimes-Bold" w:hAnsi="NykkwpTimes-Bold" w:cs="NykkwpTimes-Bold"/>
          <w:b/>
          <w:bCs/>
          <w:sz w:val="20"/>
          <w:szCs w:val="20"/>
        </w:rPr>
        <w:t xml:space="preserve">5.5. </w:t>
      </w:r>
      <w:r>
        <w:rPr>
          <w:rFonts w:ascii="WpdtcsTimes-Roman" w:hAnsi="WpdtcsTimes-Roman" w:cs="WpdtcsTimes-Roman"/>
          <w:sz w:val="20"/>
          <w:szCs w:val="20"/>
        </w:rPr>
        <w:t>A human resources manager is interested in the proportion of firms in the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United States having on-site day-care facilities. What is the required sample size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to be 90% certain that the sample proportion will be within 5% of the unknown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population proportion?</w:t>
      </w:r>
    </w:p>
    <w:p w14:paraId="1D73AABA" w14:textId="71FBE334" w:rsidR="006639D7" w:rsidRDefault="006639D7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 xml:space="preserve">N </w:t>
      </w:r>
      <w:proofErr w:type="gramStart"/>
      <w:r>
        <w:rPr>
          <w:rFonts w:ascii="WpdtcsTimes-Roman" w:hAnsi="WpdtcsTimes-Roman" w:cs="WpdtcsTimes-Roman"/>
          <w:sz w:val="20"/>
          <w:szCs w:val="20"/>
        </w:rPr>
        <w:t>find</w:t>
      </w:r>
      <w:proofErr w:type="gramEnd"/>
    </w:p>
    <w:p w14:paraId="05B058E2" w14:textId="67482F35" w:rsidR="006639D7" w:rsidRDefault="006639D7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CI = 90</w:t>
      </w:r>
    </w:p>
    <w:p w14:paraId="5748050E" w14:textId="5211CBAC" w:rsidR="006639D7" w:rsidRDefault="006639D7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????</w:t>
      </w:r>
    </w:p>
    <w:p w14:paraId="42B4FE6A" w14:textId="77777777" w:rsidR="002D1980" w:rsidRDefault="002D1980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</w:p>
    <w:p w14:paraId="1BCED77B" w14:textId="7A14547C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NykkwpTimes-Bold" w:hAnsi="NykkwpTimes-Bold" w:cs="NykkwpTimes-Bold"/>
          <w:b/>
          <w:bCs/>
          <w:sz w:val="20"/>
          <w:szCs w:val="20"/>
        </w:rPr>
        <w:t xml:space="preserve">5.6. </w:t>
      </w:r>
      <w:r>
        <w:rPr>
          <w:rFonts w:ascii="WpdtcsTimes-Roman" w:hAnsi="WpdtcsTimes-Roman" w:cs="WpdtcsTimes-Roman"/>
          <w:sz w:val="20"/>
          <w:szCs w:val="20"/>
        </w:rPr>
        <w:t>A health insurance company now o</w:t>
      </w:r>
      <w:r>
        <w:rPr>
          <w:rFonts w:ascii="Ftbgjkrtxr" w:hAnsi="Ftbgjkrtxr" w:cs="Ftbgjkrtxr"/>
          <w:sz w:val="20"/>
          <w:szCs w:val="20"/>
        </w:rPr>
        <w:t>ff</w:t>
      </w:r>
      <w:r>
        <w:rPr>
          <w:rFonts w:ascii="WpdtcsTimes-Roman" w:hAnsi="WpdtcsTimes-Roman" w:cs="WpdtcsTimes-Roman"/>
          <w:sz w:val="20"/>
          <w:szCs w:val="20"/>
        </w:rPr>
        <w:t>ers a discount on group policies to companies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having a su</w:t>
      </w:r>
      <w:r>
        <w:rPr>
          <w:rFonts w:ascii="Ftbgjkrtxr" w:hAnsi="Ftbgjkrtxr" w:cs="Ftbgjkrtxr"/>
          <w:sz w:val="20"/>
          <w:szCs w:val="20"/>
        </w:rPr>
        <w:t>ffi</w:t>
      </w:r>
      <w:r>
        <w:rPr>
          <w:rFonts w:ascii="WpdtcsTimes-Roman" w:hAnsi="WpdtcsTimes-Roman" w:cs="WpdtcsTimes-Roman"/>
          <w:sz w:val="20"/>
          <w:szCs w:val="20"/>
        </w:rPr>
        <w:t>ciently high percentage of nonsmoking employees. Suppose a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company with several thousand workers randomly samples 200 workers and finds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that 186 are nonsmokers. Find a 95% confidence interval for the proportion of this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company’s employees who do not smoke.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</w:p>
    <w:p w14:paraId="78FA14C0" w14:textId="1F66E598" w:rsidR="000C3FF6" w:rsidRDefault="000C3FF6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sample = 200</w:t>
      </w:r>
    </w:p>
    <w:p w14:paraId="761CA6C1" w14:textId="6B2254F4" w:rsidR="000C3FF6" w:rsidRDefault="000C3FF6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Nonsmokers = 186</w:t>
      </w:r>
    </w:p>
    <w:p w14:paraId="1F220B1B" w14:textId="4D497B46" w:rsidR="000C3FF6" w:rsidRDefault="000C3FF6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CI = 95</w:t>
      </w:r>
    </w:p>
    <w:p w14:paraId="3A0E2243" w14:textId="77777777" w:rsidR="002D1980" w:rsidRDefault="002D1980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</w:p>
    <w:p w14:paraId="79087B9C" w14:textId="4982B150" w:rsidR="00F255E6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NykkwpTimes-Bold" w:hAnsi="NykkwpTimes-Bold" w:cs="NykkwpTimes-Bold"/>
          <w:b/>
          <w:bCs/>
          <w:sz w:val="20"/>
          <w:szCs w:val="20"/>
        </w:rPr>
        <w:t xml:space="preserve">5.7. </w:t>
      </w:r>
      <w:r>
        <w:rPr>
          <w:rFonts w:ascii="WpdtcsTimes-Roman" w:hAnsi="WpdtcsTimes-Roman" w:cs="WpdtcsTimes-Roman"/>
          <w:sz w:val="20"/>
          <w:szCs w:val="20"/>
        </w:rPr>
        <w:t>Out of 750 people chosen at random, 150 were unable to identify your product.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Find a 90% confidence interval for the proportion of all people in the population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who will be unable to identify your product.</w:t>
      </w:r>
    </w:p>
    <w:p w14:paraId="35D933A3" w14:textId="52C05172" w:rsidR="000C3FF6" w:rsidRDefault="000C3FF6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Sample = 750</w:t>
      </w:r>
    </w:p>
    <w:p w14:paraId="37015A61" w14:textId="205DE316" w:rsidR="000C3FF6" w:rsidRDefault="000C3FF6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N = 150</w:t>
      </w:r>
    </w:p>
    <w:p w14:paraId="3FEF3761" w14:textId="6E01D5BF" w:rsidR="000C3FF6" w:rsidRDefault="000C3FF6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CI = 90</w:t>
      </w:r>
    </w:p>
    <w:p w14:paraId="3B9A2EEF" w14:textId="77777777" w:rsidR="002D1980" w:rsidRDefault="002D1980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</w:p>
    <w:p w14:paraId="5AF3AF3E" w14:textId="745EBBFE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NykkwpTimes-Bold" w:hAnsi="NykkwpTimes-Bold" w:cs="NykkwpTimes-Bold"/>
          <w:b/>
          <w:bCs/>
          <w:sz w:val="20"/>
          <w:szCs w:val="20"/>
        </w:rPr>
        <w:t xml:space="preserve">5.9. </w:t>
      </w:r>
      <w:r>
        <w:rPr>
          <w:rFonts w:ascii="WpdtcsTimes-Roman" w:hAnsi="WpdtcsTimes-Roman" w:cs="WpdtcsTimes-Roman"/>
          <w:sz w:val="20"/>
          <w:szCs w:val="20"/>
        </w:rPr>
        <w:t>Two hundred people were randomly selected from the adult population of each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of two cities. Fifty percent of the city #1 sample and 40% of the city #2 sample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were opposed to legalization of marijuana. Test the two-sided hypothesis that the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two cities have equal proportions of citizens who favor legalization of marijuana.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 xml:space="preserve">(Calculate and interpret the </w:t>
      </w:r>
      <w:r>
        <w:rPr>
          <w:rFonts w:ascii="LghwkpTimes-Italic" w:hAnsi="LghwkpTimes-Italic" w:cs="LghwkpTimes-Italic"/>
          <w:i/>
          <w:iCs/>
          <w:sz w:val="20"/>
          <w:szCs w:val="20"/>
        </w:rPr>
        <w:t>p</w:t>
      </w:r>
      <w:r>
        <w:rPr>
          <w:rFonts w:ascii="WpdtcsTimes-Roman" w:hAnsi="WpdtcsTimes-Roman" w:cs="WpdtcsTimes-Roman"/>
          <w:sz w:val="20"/>
          <w:szCs w:val="20"/>
        </w:rPr>
        <w:t>-value.)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</w:p>
    <w:p w14:paraId="715EFF79" w14:textId="2F15C36E" w:rsidR="0097619C" w:rsidRDefault="0097619C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N= 200</w:t>
      </w:r>
    </w:p>
    <w:p w14:paraId="70F70E9A" w14:textId="11B35030" w:rsidR="0097619C" w:rsidRDefault="0097619C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S1=50</w:t>
      </w:r>
    </w:p>
    <w:p w14:paraId="271805C6" w14:textId="1DBC9B2B" w:rsidR="0097619C" w:rsidRDefault="0097619C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S2=40</w:t>
      </w:r>
    </w:p>
    <w:p w14:paraId="3E6F8ACD" w14:textId="77777777" w:rsidR="002D1980" w:rsidRDefault="002D1980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</w:p>
    <w:p w14:paraId="0AC182D2" w14:textId="3E22D4BF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NykkwpTimes-Bold" w:hAnsi="NykkwpTimes-Bold" w:cs="NykkwpTimes-Bold"/>
          <w:b/>
          <w:bCs/>
          <w:sz w:val="20"/>
          <w:szCs w:val="20"/>
        </w:rPr>
        <w:t xml:space="preserve">5.10. </w:t>
      </w:r>
      <w:r>
        <w:rPr>
          <w:rFonts w:ascii="WpdtcsTimes-Roman" w:hAnsi="WpdtcsTimes-Roman" w:cs="WpdtcsTimes-Roman"/>
          <w:sz w:val="20"/>
          <w:szCs w:val="20"/>
        </w:rPr>
        <w:t>A random sample of 200 people revealed that 80 oppose a certain bond issue.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Find a 90% confidence interval for the proportion in the population who oppose this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bond issue. Work the arithmetic down to a final numerical answer.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</w:p>
    <w:p w14:paraId="59486912" w14:textId="4C2556A4" w:rsidR="00925154" w:rsidRDefault="00925154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Sample = 200</w:t>
      </w:r>
    </w:p>
    <w:p w14:paraId="4F79BBFA" w14:textId="5D7C97D4" w:rsidR="00925154" w:rsidRDefault="00925154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N = 80</w:t>
      </w:r>
    </w:p>
    <w:p w14:paraId="73731DA8" w14:textId="5D5AAC12" w:rsidR="00925154" w:rsidRDefault="00925154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CI = 90</w:t>
      </w:r>
    </w:p>
    <w:p w14:paraId="7A880993" w14:textId="77777777" w:rsidR="00925154" w:rsidRDefault="00925154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</w:p>
    <w:p w14:paraId="46C90A54" w14:textId="77777777" w:rsidR="002D1980" w:rsidRDefault="002D1980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</w:p>
    <w:p w14:paraId="4BE9B356" w14:textId="299E1295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NykkwpTimes-Bold" w:hAnsi="NykkwpTimes-Bold" w:cs="NykkwpTimes-Bold"/>
          <w:b/>
          <w:bCs/>
          <w:sz w:val="20"/>
          <w:szCs w:val="20"/>
        </w:rPr>
        <w:t xml:space="preserve">5.11. </w:t>
      </w:r>
      <w:r>
        <w:rPr>
          <w:rFonts w:ascii="WpdtcsTimes-Roman" w:hAnsi="WpdtcsTimes-Roman" w:cs="WpdtcsTimes-Roman"/>
          <w:sz w:val="20"/>
          <w:szCs w:val="20"/>
        </w:rPr>
        <w:t>The confidence interval answer to the previous question is rather wide. How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large a sample would have been required to reduce the confidence interval error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margin to 0.02?</w:t>
      </w:r>
    </w:p>
    <w:p w14:paraId="303B9E58" w14:textId="77777777" w:rsidR="002D1980" w:rsidRDefault="002D1980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</w:p>
    <w:p w14:paraId="5F91CD25" w14:textId="75FDC54D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NykkwpTimes-Bold" w:hAnsi="NykkwpTimes-Bold" w:cs="NykkwpTimes-Bold"/>
          <w:b/>
          <w:bCs/>
          <w:sz w:val="20"/>
          <w:szCs w:val="20"/>
        </w:rPr>
        <w:t xml:space="preserve">5.12. </w:t>
      </w:r>
      <w:r>
        <w:rPr>
          <w:rFonts w:ascii="WpdtcsTimes-Roman" w:hAnsi="WpdtcsTimes-Roman" w:cs="WpdtcsTimes-Roman"/>
          <w:sz w:val="20"/>
          <w:szCs w:val="20"/>
        </w:rPr>
        <w:t>Random samples of 400 voters were selected in both New Jersey and Pennsylvania.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</w:p>
    <w:p w14:paraId="13765BE9" w14:textId="6617E68F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There were 210 New Jersey respondents and 190 Pennsylvania respondents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who stated that they were leaning toward supporting the Democratic nominee for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President. Test the claim (alternative hypothesis) that the proportion of all New Jersey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voters who lean Democratic exceeds the proportion of all Pennsylvania voters</w:t>
      </w:r>
      <w:r>
        <w:rPr>
          <w:rFonts w:ascii="WpdtcsTimes-Roman" w:hAnsi="WpdtcsTimes-Roman" w:cs="WpdtcsTimes-Roman"/>
          <w:sz w:val="20"/>
          <w:szCs w:val="20"/>
        </w:rPr>
        <w:t xml:space="preserve"> </w:t>
      </w:r>
      <w:r>
        <w:rPr>
          <w:rFonts w:ascii="WpdtcsTimes-Roman" w:hAnsi="WpdtcsTimes-Roman" w:cs="WpdtcsTimes-Roman"/>
          <w:sz w:val="20"/>
          <w:szCs w:val="20"/>
        </w:rPr>
        <w:t>who lean Democratic.</w:t>
      </w:r>
    </w:p>
    <w:p w14:paraId="3EB0B177" w14:textId="77777777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 xml:space="preserve">a. Set up </w:t>
      </w:r>
      <w:r>
        <w:rPr>
          <w:rFonts w:ascii="LghwkpTimes-Italic" w:hAnsi="LghwkpTimes-Italic" w:cs="LghwkpTimes-Italic"/>
          <w:i/>
          <w:iCs/>
          <w:sz w:val="20"/>
          <w:szCs w:val="20"/>
        </w:rPr>
        <w:t>H</w:t>
      </w:r>
      <w:r>
        <w:rPr>
          <w:rFonts w:ascii="WpdtcsTimes-Roman" w:hAnsi="WpdtcsTimes-Roman" w:cs="WpdtcsTimes-Roman"/>
          <w:sz w:val="14"/>
          <w:szCs w:val="14"/>
        </w:rPr>
        <w:t xml:space="preserve">0 </w:t>
      </w:r>
      <w:r>
        <w:rPr>
          <w:rFonts w:ascii="WpdtcsTimes-Roman" w:hAnsi="WpdtcsTimes-Roman" w:cs="WpdtcsTimes-Roman"/>
          <w:sz w:val="20"/>
          <w:szCs w:val="20"/>
        </w:rPr>
        <w:t xml:space="preserve">and </w:t>
      </w:r>
      <w:r>
        <w:rPr>
          <w:rFonts w:ascii="LghwkpTimes-Italic" w:hAnsi="LghwkpTimes-Italic" w:cs="LghwkpTimes-Italic"/>
          <w:i/>
          <w:iCs/>
          <w:sz w:val="20"/>
          <w:szCs w:val="20"/>
        </w:rPr>
        <w:t>H</w:t>
      </w:r>
      <w:r>
        <w:rPr>
          <w:rFonts w:ascii="WpdtcsTimes-Roman" w:hAnsi="WpdtcsTimes-Roman" w:cs="WpdtcsTimes-Roman"/>
          <w:sz w:val="14"/>
          <w:szCs w:val="14"/>
        </w:rPr>
        <w:t>1</w:t>
      </w:r>
      <w:r>
        <w:rPr>
          <w:rFonts w:ascii="WpdtcsTimes-Roman" w:hAnsi="WpdtcsTimes-Roman" w:cs="WpdtcsTimes-Roman"/>
          <w:sz w:val="20"/>
          <w:szCs w:val="20"/>
        </w:rPr>
        <w:t>.</w:t>
      </w:r>
    </w:p>
    <w:p w14:paraId="1B95086F" w14:textId="77777777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>b. Calculate ˆ</w:t>
      </w:r>
      <w:r>
        <w:rPr>
          <w:rFonts w:ascii="LghwkpTimes-Italic" w:hAnsi="LghwkpTimes-Italic" w:cs="LghwkpTimes-Italic"/>
          <w:i/>
          <w:iCs/>
          <w:sz w:val="20"/>
          <w:szCs w:val="20"/>
        </w:rPr>
        <w:t>p</w:t>
      </w:r>
      <w:r>
        <w:rPr>
          <w:rFonts w:ascii="WpdtcsTimes-Roman" w:hAnsi="WpdtcsTimes-Roman" w:cs="WpdtcsTimes-Roman"/>
          <w:sz w:val="14"/>
          <w:szCs w:val="14"/>
        </w:rPr>
        <w:t>1</w:t>
      </w:r>
      <w:r>
        <w:rPr>
          <w:rFonts w:ascii="WpdtcsTimes-Roman" w:hAnsi="WpdtcsTimes-Roman" w:cs="WpdtcsTimes-Roman"/>
          <w:sz w:val="20"/>
          <w:szCs w:val="20"/>
        </w:rPr>
        <w:t>, ˆ</w:t>
      </w:r>
      <w:r>
        <w:rPr>
          <w:rFonts w:ascii="LghwkpTimes-Italic" w:hAnsi="LghwkpTimes-Italic" w:cs="LghwkpTimes-Italic"/>
          <w:i/>
          <w:iCs/>
          <w:sz w:val="20"/>
          <w:szCs w:val="20"/>
        </w:rPr>
        <w:t>p</w:t>
      </w:r>
      <w:r>
        <w:rPr>
          <w:rFonts w:ascii="WpdtcsTimes-Roman" w:hAnsi="WpdtcsTimes-Roman" w:cs="WpdtcsTimes-Roman"/>
          <w:sz w:val="14"/>
          <w:szCs w:val="14"/>
        </w:rPr>
        <w:t>2</w:t>
      </w:r>
      <w:r>
        <w:rPr>
          <w:rFonts w:ascii="WpdtcsTimes-Roman" w:hAnsi="WpdtcsTimes-Roman" w:cs="WpdtcsTimes-Roman"/>
          <w:sz w:val="20"/>
          <w:szCs w:val="20"/>
        </w:rPr>
        <w:t>, and ˆ</w:t>
      </w:r>
      <w:r>
        <w:rPr>
          <w:rFonts w:ascii="LghwkpTimes-Italic" w:hAnsi="LghwkpTimes-Italic" w:cs="LghwkpTimes-Italic"/>
          <w:i/>
          <w:iCs/>
          <w:sz w:val="20"/>
          <w:szCs w:val="20"/>
        </w:rPr>
        <w:t>p</w:t>
      </w:r>
      <w:r>
        <w:rPr>
          <w:rFonts w:ascii="WpdtcsTimes-Roman" w:hAnsi="WpdtcsTimes-Roman" w:cs="WpdtcsTimes-Roman"/>
          <w:sz w:val="20"/>
          <w:szCs w:val="20"/>
        </w:rPr>
        <w:t>.</w:t>
      </w:r>
    </w:p>
    <w:p w14:paraId="3F715ADF" w14:textId="77777777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 xml:space="preserve">c. Calculate </w:t>
      </w:r>
      <w:proofErr w:type="spellStart"/>
      <w:r>
        <w:rPr>
          <w:rFonts w:ascii="LghwkpTimes-Italic" w:hAnsi="LghwkpTimes-Italic" w:cs="LghwkpTimes-Italic"/>
          <w:i/>
          <w:iCs/>
          <w:sz w:val="20"/>
          <w:szCs w:val="20"/>
        </w:rPr>
        <w:t>z</w:t>
      </w:r>
      <w:r>
        <w:rPr>
          <w:rFonts w:ascii="WpdtcsTimes-Roman" w:hAnsi="WpdtcsTimes-Roman" w:cs="WpdtcsTimes-Roman"/>
          <w:sz w:val="14"/>
          <w:szCs w:val="14"/>
        </w:rPr>
        <w:t>calc</w:t>
      </w:r>
      <w:proofErr w:type="spellEnd"/>
      <w:r>
        <w:rPr>
          <w:rFonts w:ascii="WpdtcsTimes-Roman" w:hAnsi="WpdtcsTimes-Roman" w:cs="WpdtcsTimes-Roman"/>
          <w:sz w:val="20"/>
          <w:szCs w:val="20"/>
        </w:rPr>
        <w:t>.</w:t>
      </w:r>
    </w:p>
    <w:p w14:paraId="7AB800F6" w14:textId="77777777" w:rsidR="00CD1DB5" w:rsidRDefault="00CD1DB5" w:rsidP="00CD1DB5">
      <w:pPr>
        <w:autoSpaceDE w:val="0"/>
        <w:autoSpaceDN w:val="0"/>
        <w:adjustRightInd w:val="0"/>
        <w:spacing w:after="0" w:line="240" w:lineRule="auto"/>
        <w:rPr>
          <w:rFonts w:ascii="WpdtcsTimes-Roman" w:hAnsi="WpdtcsTimes-Roman" w:cs="WpdtcsTimes-Roman"/>
          <w:sz w:val="20"/>
          <w:szCs w:val="20"/>
        </w:rPr>
      </w:pPr>
      <w:r>
        <w:rPr>
          <w:rFonts w:ascii="WpdtcsTimes-Roman" w:hAnsi="WpdtcsTimes-Roman" w:cs="WpdtcsTimes-Roman"/>
          <w:sz w:val="20"/>
          <w:szCs w:val="20"/>
        </w:rPr>
        <w:t xml:space="preserve">d. Approximate the </w:t>
      </w:r>
      <w:r>
        <w:rPr>
          <w:rFonts w:ascii="LghwkpTimes-Italic" w:hAnsi="LghwkpTimes-Italic" w:cs="LghwkpTimes-Italic"/>
          <w:i/>
          <w:iCs/>
          <w:sz w:val="20"/>
          <w:szCs w:val="20"/>
        </w:rPr>
        <w:t>p</w:t>
      </w:r>
      <w:r>
        <w:rPr>
          <w:rFonts w:ascii="WpdtcsTimes-Roman" w:hAnsi="WpdtcsTimes-Roman" w:cs="WpdtcsTimes-Roman"/>
          <w:sz w:val="20"/>
          <w:szCs w:val="20"/>
        </w:rPr>
        <w:t>-value.</w:t>
      </w:r>
    </w:p>
    <w:p w14:paraId="56046F5A" w14:textId="0009E96A" w:rsidR="00CD1DB5" w:rsidRPr="00CD1DB5" w:rsidRDefault="00CD1DB5" w:rsidP="00CD1DB5">
      <w:r>
        <w:rPr>
          <w:rFonts w:ascii="WpdtcsTimes-Roman" w:hAnsi="WpdtcsTimes-Roman" w:cs="WpdtcsTimes-Roman"/>
          <w:sz w:val="20"/>
          <w:szCs w:val="20"/>
        </w:rPr>
        <w:t>e. State your conclusion concerning the claim.</w:t>
      </w:r>
    </w:p>
    <w:sectPr w:rsidR="00CD1DB5" w:rsidRPr="00CD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pdtcs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ykkwpTime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tbgjk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ghwkpTimes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B5C"/>
    <w:multiLevelType w:val="multilevel"/>
    <w:tmpl w:val="388A604A"/>
    <w:lvl w:ilvl="0">
      <w:start w:val="1"/>
      <w:numFmt w:val="bullet"/>
      <w:pStyle w:val="BulletLev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pStyle w:val="BulletLev2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bCs/>
        <w:i w:val="0"/>
        <w:sz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</w:rPr>
    </w:lvl>
    <w:lvl w:ilvl="3">
      <w:start w:val="1"/>
      <w:numFmt w:val="bullet"/>
      <w:pStyle w:val="BulletLev4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/>
        <w:i w:val="0"/>
        <w:sz w:val="22"/>
      </w:rPr>
    </w:lvl>
    <w:lvl w:ilvl="4">
      <w:start w:val="1"/>
      <w:numFmt w:val="decimal"/>
      <w:suff w:val="nothing"/>
      <w:lvlText w:val="%1.%2.%3.%4.%5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suff w:val="nothing"/>
      <w:lvlText w:val="%1.%2.%3.%4.%5.%6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  <w:lvl w:ilvl="6">
      <w:start w:val="1"/>
      <w:numFmt w:val="decimal"/>
      <w:suff w:val="nothing"/>
      <w:lvlText w:val="%1.%2.%3.%4.%5.%6.%7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  <w:lvl w:ilvl="7">
      <w:start w:val="1"/>
      <w:numFmt w:val="decimal"/>
      <w:suff w:val="nothing"/>
      <w:lvlText w:val="%1.%2.%3.%4.%5.%6.%7.%8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  <w:lvl w:ilvl="8">
      <w:start w:val="1"/>
      <w:numFmt w:val="decimal"/>
      <w:suff w:val="nothing"/>
      <w:lvlText w:val="%1.%2.%3.%4.%5.%6.%7.%8.%9    "/>
      <w:lvlJc w:val="left"/>
      <w:pPr>
        <w:ind w:left="360" w:firstLine="0"/>
      </w:pPr>
      <w:rPr>
        <w:rFonts w:ascii="Times New Roman" w:hAnsi="Times New Roman" w:hint="default"/>
        <w:b/>
        <w:i w:val="0"/>
        <w:sz w:val="22"/>
      </w:rPr>
    </w:lvl>
  </w:abstractNum>
  <w:abstractNum w:abstractNumId="1" w15:restartNumberingAfterBreak="0">
    <w:nsid w:val="146C2FB1"/>
    <w:multiLevelType w:val="multilevel"/>
    <w:tmpl w:val="B400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A6B72"/>
    <w:multiLevelType w:val="multilevel"/>
    <w:tmpl w:val="7B70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D0591"/>
    <w:multiLevelType w:val="multilevel"/>
    <w:tmpl w:val="5998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04414"/>
    <w:multiLevelType w:val="hybridMultilevel"/>
    <w:tmpl w:val="74EA9FC0"/>
    <w:lvl w:ilvl="0" w:tplc="4BD6DE1C">
      <w:start w:val="1"/>
      <w:numFmt w:val="bullet"/>
      <w:pStyle w:val="BulletLev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1A6A72"/>
    <w:multiLevelType w:val="multilevel"/>
    <w:tmpl w:val="DB66534E"/>
    <w:lvl w:ilvl="0">
      <w:start w:val="1"/>
      <w:numFmt w:val="upperLetter"/>
      <w:pStyle w:val="Appendix1"/>
      <w:suff w:val="nothing"/>
      <w:lvlText w:val="Appendix %1"/>
      <w:lvlJc w:val="right"/>
      <w:rPr>
        <w:b w:val="0"/>
        <w:bCs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Appendix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Appendix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Appendix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7B0F99"/>
    <w:multiLevelType w:val="multilevel"/>
    <w:tmpl w:val="F80439F4"/>
    <w:lvl w:ilvl="0">
      <w:start w:val="1"/>
      <w:numFmt w:val="decimal"/>
      <w:pStyle w:val="NumLev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NumLev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pStyle w:val="NumLev3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pStyle w:val="NumLev4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756D2A99"/>
    <w:multiLevelType w:val="hybridMultilevel"/>
    <w:tmpl w:val="81FE602A"/>
    <w:lvl w:ilvl="0" w:tplc="D7EE4390">
      <w:start w:val="1"/>
      <w:numFmt w:val="lowerLetter"/>
      <w:pStyle w:val="Heading6"/>
      <w:lvlText w:val="%1."/>
      <w:lvlJc w:val="right"/>
      <w:pPr>
        <w:ind w:left="3384" w:hanging="360"/>
      </w:pPr>
      <w:rPr>
        <w:rFonts w:ascii="Calibri" w:hAnsi="Calibri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4104" w:hanging="360"/>
      </w:pPr>
    </w:lvl>
    <w:lvl w:ilvl="2" w:tplc="0409001B" w:tentative="1">
      <w:start w:val="1"/>
      <w:numFmt w:val="lowerRoman"/>
      <w:lvlText w:val="%3."/>
      <w:lvlJc w:val="right"/>
      <w:pPr>
        <w:ind w:left="4824" w:hanging="180"/>
      </w:pPr>
    </w:lvl>
    <w:lvl w:ilvl="3" w:tplc="0409000F" w:tentative="1">
      <w:start w:val="1"/>
      <w:numFmt w:val="decimal"/>
      <w:lvlText w:val="%4."/>
      <w:lvlJc w:val="left"/>
      <w:pPr>
        <w:ind w:left="5544" w:hanging="360"/>
      </w:pPr>
    </w:lvl>
    <w:lvl w:ilvl="4" w:tplc="04090019" w:tentative="1">
      <w:start w:val="1"/>
      <w:numFmt w:val="lowerLetter"/>
      <w:lvlText w:val="%5."/>
      <w:lvlJc w:val="left"/>
      <w:pPr>
        <w:ind w:left="6264" w:hanging="360"/>
      </w:pPr>
    </w:lvl>
    <w:lvl w:ilvl="5" w:tplc="0409001B" w:tentative="1">
      <w:start w:val="1"/>
      <w:numFmt w:val="lowerRoman"/>
      <w:lvlText w:val="%6."/>
      <w:lvlJc w:val="right"/>
      <w:pPr>
        <w:ind w:left="6984" w:hanging="180"/>
      </w:pPr>
    </w:lvl>
    <w:lvl w:ilvl="6" w:tplc="0409000F" w:tentative="1">
      <w:start w:val="1"/>
      <w:numFmt w:val="decimal"/>
      <w:lvlText w:val="%7."/>
      <w:lvlJc w:val="left"/>
      <w:pPr>
        <w:ind w:left="7704" w:hanging="360"/>
      </w:pPr>
    </w:lvl>
    <w:lvl w:ilvl="7" w:tplc="04090019" w:tentative="1">
      <w:start w:val="1"/>
      <w:numFmt w:val="lowerLetter"/>
      <w:lvlText w:val="%8."/>
      <w:lvlJc w:val="left"/>
      <w:pPr>
        <w:ind w:left="8424" w:hanging="360"/>
      </w:pPr>
    </w:lvl>
    <w:lvl w:ilvl="8" w:tplc="0409001B" w:tentative="1">
      <w:start w:val="1"/>
      <w:numFmt w:val="lowerRoman"/>
      <w:lvlText w:val="%9."/>
      <w:lvlJc w:val="right"/>
      <w:pPr>
        <w:ind w:left="9144" w:hanging="180"/>
      </w:pPr>
    </w:lvl>
  </w:abstractNum>
  <w:abstractNum w:abstractNumId="8" w15:restartNumberingAfterBreak="0">
    <w:nsid w:val="761136D3"/>
    <w:multiLevelType w:val="multilevel"/>
    <w:tmpl w:val="171E1B82"/>
    <w:lvl w:ilvl="0">
      <w:start w:val="1"/>
      <w:numFmt w:val="decimal"/>
      <w:pStyle w:val="Heading1"/>
      <w:suff w:val="nothing"/>
      <w:lvlText w:val="Chapter %1"/>
      <w:lvlJc w:val="right"/>
      <w:pPr>
        <w:ind w:left="360" w:hanging="72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07156681">
    <w:abstractNumId w:val="5"/>
  </w:num>
  <w:num w:numId="2" w16cid:durableId="1179538613">
    <w:abstractNumId w:val="5"/>
  </w:num>
  <w:num w:numId="3" w16cid:durableId="1539469167">
    <w:abstractNumId w:val="8"/>
  </w:num>
  <w:num w:numId="4" w16cid:durableId="1874885483">
    <w:abstractNumId w:val="5"/>
  </w:num>
  <w:num w:numId="5" w16cid:durableId="1091900362">
    <w:abstractNumId w:val="5"/>
  </w:num>
  <w:num w:numId="6" w16cid:durableId="39522458">
    <w:abstractNumId w:val="0"/>
  </w:num>
  <w:num w:numId="7" w16cid:durableId="819275002">
    <w:abstractNumId w:val="0"/>
  </w:num>
  <w:num w:numId="8" w16cid:durableId="203374605">
    <w:abstractNumId w:val="4"/>
  </w:num>
  <w:num w:numId="9" w16cid:durableId="1442066192">
    <w:abstractNumId w:val="0"/>
  </w:num>
  <w:num w:numId="10" w16cid:durableId="1348601227">
    <w:abstractNumId w:val="8"/>
  </w:num>
  <w:num w:numId="11" w16cid:durableId="1830369556">
    <w:abstractNumId w:val="8"/>
  </w:num>
  <w:num w:numId="12" w16cid:durableId="1868593116">
    <w:abstractNumId w:val="8"/>
  </w:num>
  <w:num w:numId="13" w16cid:durableId="1390423116">
    <w:abstractNumId w:val="8"/>
  </w:num>
  <w:num w:numId="14" w16cid:durableId="1573392304">
    <w:abstractNumId w:val="7"/>
  </w:num>
  <w:num w:numId="15" w16cid:durableId="155193594">
    <w:abstractNumId w:val="6"/>
  </w:num>
  <w:num w:numId="16" w16cid:durableId="1164004158">
    <w:abstractNumId w:val="6"/>
  </w:num>
  <w:num w:numId="17" w16cid:durableId="1317150180">
    <w:abstractNumId w:val="6"/>
  </w:num>
  <w:num w:numId="18" w16cid:durableId="1996907380">
    <w:abstractNumId w:val="6"/>
  </w:num>
  <w:num w:numId="19" w16cid:durableId="56708901">
    <w:abstractNumId w:val="1"/>
  </w:num>
  <w:num w:numId="20" w16cid:durableId="191113700">
    <w:abstractNumId w:val="3"/>
  </w:num>
  <w:num w:numId="21" w16cid:durableId="394670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18"/>
    <w:rsid w:val="000A4BBE"/>
    <w:rsid w:val="000C3FF6"/>
    <w:rsid w:val="000D54F8"/>
    <w:rsid w:val="00184CDF"/>
    <w:rsid w:val="001C2A1E"/>
    <w:rsid w:val="002D1980"/>
    <w:rsid w:val="002E2C26"/>
    <w:rsid w:val="003061A4"/>
    <w:rsid w:val="005B4430"/>
    <w:rsid w:val="005D2DF4"/>
    <w:rsid w:val="00625B46"/>
    <w:rsid w:val="006639D7"/>
    <w:rsid w:val="006F2F65"/>
    <w:rsid w:val="00925154"/>
    <w:rsid w:val="0097619C"/>
    <w:rsid w:val="009E4A25"/>
    <w:rsid w:val="00A242C0"/>
    <w:rsid w:val="00A865A9"/>
    <w:rsid w:val="00B22333"/>
    <w:rsid w:val="00B9499C"/>
    <w:rsid w:val="00C83738"/>
    <w:rsid w:val="00CD1DB5"/>
    <w:rsid w:val="00D86EC1"/>
    <w:rsid w:val="00DF4455"/>
    <w:rsid w:val="00EC1918"/>
    <w:rsid w:val="00F255E6"/>
    <w:rsid w:val="00F5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D9D8"/>
  <w15:docId w15:val="{F6B596D9-F616-4CF6-A89C-CB37FF92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184CDF"/>
    <w:pPr>
      <w:spacing w:after="200" w:line="276" w:lineRule="auto"/>
    </w:pPr>
  </w:style>
  <w:style w:type="paragraph" w:styleId="Heading1">
    <w:name w:val="heading 1"/>
    <w:next w:val="Body"/>
    <w:link w:val="Heading1Char"/>
    <w:uiPriority w:val="2"/>
    <w:qFormat/>
    <w:rsid w:val="00184CDF"/>
    <w:pPr>
      <w:keepNext/>
      <w:keepLines/>
      <w:numPr>
        <w:numId w:val="13"/>
      </w:numPr>
      <w:spacing w:after="0" w:line="240" w:lineRule="auto"/>
      <w:jc w:val="right"/>
      <w:outlineLvl w:val="0"/>
    </w:pPr>
    <w:rPr>
      <w:rFonts w:ascii="Tahoma" w:eastAsiaTheme="majorEastAsia" w:hAnsi="Tahoma" w:cs="Tahoma"/>
      <w:bCs/>
      <w:i/>
      <w:sz w:val="36"/>
      <w:szCs w:val="48"/>
    </w:rPr>
  </w:style>
  <w:style w:type="paragraph" w:styleId="Heading2">
    <w:name w:val="heading 2"/>
    <w:next w:val="Body"/>
    <w:link w:val="Heading2Char"/>
    <w:uiPriority w:val="2"/>
    <w:qFormat/>
    <w:rsid w:val="00184CDF"/>
    <w:pPr>
      <w:keepNext/>
      <w:numPr>
        <w:ilvl w:val="1"/>
        <w:numId w:val="13"/>
      </w:numPr>
      <w:spacing w:before="320" w:after="80" w:line="240" w:lineRule="auto"/>
      <w:outlineLvl w:val="1"/>
    </w:pPr>
    <w:rPr>
      <w:rFonts w:ascii="Tahoma" w:eastAsiaTheme="majorEastAsia" w:hAnsi="Tahoma" w:cs="Tahoma"/>
      <w:b/>
      <w:bCs/>
      <w:sz w:val="28"/>
      <w:szCs w:val="48"/>
    </w:rPr>
  </w:style>
  <w:style w:type="paragraph" w:styleId="Heading3">
    <w:name w:val="heading 3"/>
    <w:next w:val="Body"/>
    <w:link w:val="Heading3Char"/>
    <w:uiPriority w:val="2"/>
    <w:qFormat/>
    <w:rsid w:val="00184CDF"/>
    <w:pPr>
      <w:keepNext/>
      <w:keepLines/>
      <w:numPr>
        <w:ilvl w:val="2"/>
        <w:numId w:val="13"/>
      </w:numPr>
      <w:spacing w:before="280" w:after="60" w:line="240" w:lineRule="auto"/>
      <w:outlineLvl w:val="2"/>
    </w:pPr>
    <w:rPr>
      <w:rFonts w:ascii="Tahoma" w:eastAsiaTheme="majorEastAsia" w:hAnsi="Tahoma" w:cstheme="majorBidi"/>
      <w:b/>
      <w:bCs/>
      <w:i/>
      <w:sz w:val="24"/>
    </w:rPr>
  </w:style>
  <w:style w:type="paragraph" w:styleId="Heading4">
    <w:name w:val="heading 4"/>
    <w:next w:val="Body"/>
    <w:link w:val="Heading4Char"/>
    <w:uiPriority w:val="2"/>
    <w:qFormat/>
    <w:rsid w:val="00184CDF"/>
    <w:pPr>
      <w:keepNext/>
      <w:numPr>
        <w:ilvl w:val="3"/>
        <w:numId w:val="13"/>
      </w:numPr>
      <w:spacing w:before="260" w:after="60"/>
      <w:outlineLvl w:val="3"/>
    </w:pPr>
    <w:rPr>
      <w:rFonts w:ascii="Tahoma" w:eastAsiaTheme="majorEastAsia" w:hAnsi="Tahoma" w:cstheme="majorBidi"/>
      <w:b/>
      <w:bCs/>
    </w:rPr>
  </w:style>
  <w:style w:type="paragraph" w:styleId="Heading5">
    <w:name w:val="heading 5"/>
    <w:basedOn w:val="Heading4"/>
    <w:link w:val="Heading5Char"/>
    <w:uiPriority w:val="2"/>
    <w:rsid w:val="00184CDF"/>
    <w:pPr>
      <w:outlineLvl w:val="4"/>
    </w:pPr>
    <w:rPr>
      <w:b w:val="0"/>
      <w:i/>
    </w:rPr>
  </w:style>
  <w:style w:type="paragraph" w:styleId="Heading6">
    <w:name w:val="heading 6"/>
    <w:basedOn w:val="Normal"/>
    <w:link w:val="Heading6Char"/>
    <w:uiPriority w:val="99"/>
    <w:semiHidden/>
    <w:qFormat/>
    <w:rsid w:val="00184CDF"/>
    <w:pPr>
      <w:keepLines/>
      <w:numPr>
        <w:numId w:val="14"/>
      </w:numPr>
      <w:contextualSpacing/>
      <w:outlineLvl w:val="5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">
    <w:name w:val="Acronym"/>
    <w:qFormat/>
    <w:rsid w:val="00184CDF"/>
    <w:pPr>
      <w:keepNext/>
      <w:pBdr>
        <w:bottom w:val="single" w:sz="12" w:space="1" w:color="auto"/>
      </w:pBdr>
      <w:tabs>
        <w:tab w:val="right" w:leader="dot" w:pos="4310"/>
      </w:tabs>
      <w:spacing w:before="200" w:after="240" w:line="276" w:lineRule="auto"/>
    </w:pPr>
    <w:rPr>
      <w:rFonts w:ascii="Tahoma" w:hAnsi="Tahoma"/>
      <w:b/>
      <w:bCs/>
      <w:i/>
      <w:iCs/>
      <w:sz w:val="28"/>
      <w:szCs w:val="26"/>
    </w:rPr>
  </w:style>
  <w:style w:type="paragraph" w:customStyle="1" w:styleId="Body">
    <w:name w:val="Body"/>
    <w:basedOn w:val="Normal"/>
    <w:qFormat/>
    <w:rsid w:val="00184CDF"/>
    <w:pPr>
      <w:spacing w:after="100" w:line="240" w:lineRule="auto"/>
    </w:pPr>
  </w:style>
  <w:style w:type="paragraph" w:customStyle="1" w:styleId="AcronymEntry">
    <w:name w:val="Acronym_Entry"/>
    <w:basedOn w:val="Body"/>
    <w:qFormat/>
    <w:rsid w:val="00184CDF"/>
    <w:pPr>
      <w:spacing w:after="0"/>
    </w:pPr>
    <w:rPr>
      <w:szCs w:val="21"/>
    </w:rPr>
  </w:style>
  <w:style w:type="paragraph" w:customStyle="1" w:styleId="Appendix1">
    <w:name w:val="Appendix 1"/>
    <w:basedOn w:val="Normal"/>
    <w:next w:val="Normal"/>
    <w:rsid w:val="00184CDF"/>
    <w:pPr>
      <w:numPr>
        <w:numId w:val="5"/>
      </w:numPr>
      <w:spacing w:after="0" w:line="240" w:lineRule="auto"/>
      <w:jc w:val="right"/>
      <w:outlineLvl w:val="0"/>
    </w:pPr>
    <w:rPr>
      <w:rFonts w:ascii="Tahoma" w:hAnsi="Tahoma"/>
      <w:i/>
      <w:sz w:val="36"/>
      <w:szCs w:val="32"/>
    </w:rPr>
  </w:style>
  <w:style w:type="paragraph" w:customStyle="1" w:styleId="Appendix2">
    <w:name w:val="Appendix 2"/>
    <w:next w:val="Normal"/>
    <w:rsid w:val="00184CDF"/>
    <w:pPr>
      <w:numPr>
        <w:ilvl w:val="1"/>
        <w:numId w:val="5"/>
      </w:numPr>
      <w:spacing w:before="320" w:after="80" w:line="240" w:lineRule="auto"/>
      <w:outlineLvl w:val="1"/>
    </w:pPr>
    <w:rPr>
      <w:rFonts w:ascii="Tahoma" w:hAnsi="Tahoma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184CDF"/>
    <w:rPr>
      <w:rFonts w:ascii="Tahoma" w:eastAsiaTheme="majorEastAsia" w:hAnsi="Tahoma" w:cs="Tahoma"/>
      <w:b/>
      <w:bCs/>
      <w:sz w:val="28"/>
      <w:szCs w:val="48"/>
    </w:rPr>
  </w:style>
  <w:style w:type="paragraph" w:customStyle="1" w:styleId="Appendix3">
    <w:name w:val="Appendix 3"/>
    <w:basedOn w:val="Heading2"/>
    <w:next w:val="Normal"/>
    <w:rsid w:val="00184CDF"/>
    <w:pPr>
      <w:keepNext w:val="0"/>
      <w:numPr>
        <w:ilvl w:val="2"/>
        <w:numId w:val="5"/>
      </w:numPr>
      <w:spacing w:before="280" w:after="60"/>
      <w:outlineLvl w:val="2"/>
    </w:pPr>
    <w:rPr>
      <w:rFonts w:eastAsiaTheme="minorHAnsi" w:cstheme="minorBidi"/>
      <w:i/>
      <w:sz w:val="24"/>
      <w:szCs w:val="24"/>
    </w:rPr>
  </w:style>
  <w:style w:type="paragraph" w:customStyle="1" w:styleId="Appendix4">
    <w:name w:val="Appendix 4"/>
    <w:basedOn w:val="Normal"/>
    <w:next w:val="Normal"/>
    <w:rsid w:val="00184CDF"/>
    <w:pPr>
      <w:numPr>
        <w:ilvl w:val="3"/>
        <w:numId w:val="5"/>
      </w:numPr>
      <w:tabs>
        <w:tab w:val="left" w:pos="950"/>
      </w:tabs>
      <w:spacing w:before="260" w:after="60" w:line="240" w:lineRule="auto"/>
      <w:outlineLvl w:val="3"/>
    </w:pPr>
    <w:rPr>
      <w:rFonts w:ascii="Tahoma" w:eastAsiaTheme="majorEastAsia" w:hAnsi="Tahoma" w:cs="Tahoma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DF"/>
    <w:rPr>
      <w:rFonts w:ascii="Segoe UI" w:hAnsi="Segoe UI" w:cs="Segoe UI"/>
      <w:sz w:val="18"/>
      <w:szCs w:val="18"/>
    </w:rPr>
  </w:style>
  <w:style w:type="paragraph" w:customStyle="1" w:styleId="BulletLev1">
    <w:name w:val="BulletLev1"/>
    <w:uiPriority w:val="1"/>
    <w:rsid w:val="00184CDF"/>
    <w:pPr>
      <w:numPr>
        <w:numId w:val="9"/>
      </w:numPr>
      <w:spacing w:after="100" w:line="240" w:lineRule="auto"/>
      <w:contextualSpacing/>
    </w:pPr>
    <w:rPr>
      <w:rFonts w:eastAsia="Times New Roman" w:cs="Times New Roman"/>
      <w:szCs w:val="20"/>
    </w:rPr>
  </w:style>
  <w:style w:type="paragraph" w:customStyle="1" w:styleId="BulletLev2">
    <w:name w:val="BulletLev2"/>
    <w:uiPriority w:val="1"/>
    <w:rsid w:val="00184CDF"/>
    <w:pPr>
      <w:numPr>
        <w:ilvl w:val="1"/>
        <w:numId w:val="9"/>
      </w:numPr>
      <w:spacing w:after="100" w:line="240" w:lineRule="auto"/>
      <w:contextualSpacing/>
    </w:pPr>
    <w:rPr>
      <w:rFonts w:eastAsia="Times New Roman" w:cs="Times New Roman"/>
      <w:szCs w:val="20"/>
    </w:rPr>
  </w:style>
  <w:style w:type="paragraph" w:customStyle="1" w:styleId="BulletLev3">
    <w:name w:val="BulletLev3"/>
    <w:uiPriority w:val="1"/>
    <w:rsid w:val="00184CDF"/>
    <w:pPr>
      <w:numPr>
        <w:numId w:val="8"/>
      </w:numPr>
      <w:spacing w:after="100" w:line="240" w:lineRule="auto"/>
      <w:contextualSpacing/>
    </w:pPr>
    <w:rPr>
      <w:rFonts w:eastAsia="Times New Roman" w:cs="Times New Roman"/>
      <w:szCs w:val="20"/>
    </w:rPr>
  </w:style>
  <w:style w:type="paragraph" w:customStyle="1" w:styleId="BulletLev4">
    <w:name w:val="BulletLev4"/>
    <w:uiPriority w:val="1"/>
    <w:rsid w:val="00184CDF"/>
    <w:pPr>
      <w:numPr>
        <w:ilvl w:val="3"/>
        <w:numId w:val="9"/>
      </w:numPr>
      <w:spacing w:after="100" w:line="240" w:lineRule="auto"/>
      <w:contextualSpacing/>
    </w:pPr>
    <w:rPr>
      <w:rFonts w:eastAsia="Times New Roman" w:cs="Times New Roman"/>
      <w:szCs w:val="20"/>
    </w:rPr>
  </w:style>
  <w:style w:type="paragraph" w:customStyle="1" w:styleId="Callout">
    <w:name w:val="Callout"/>
    <w:basedOn w:val="Body"/>
    <w:uiPriority w:val="13"/>
    <w:semiHidden/>
    <w:rsid w:val="00184CDF"/>
    <w:pPr>
      <w:spacing w:after="0"/>
    </w:pPr>
    <w:rPr>
      <w:sz w:val="20"/>
      <w:szCs w:val="20"/>
    </w:rPr>
  </w:style>
  <w:style w:type="paragraph" w:styleId="Caption">
    <w:name w:val="caption"/>
    <w:basedOn w:val="Normal"/>
    <w:next w:val="Body"/>
    <w:uiPriority w:val="1"/>
    <w:qFormat/>
    <w:rsid w:val="00184CDF"/>
    <w:pPr>
      <w:spacing w:line="240" w:lineRule="auto"/>
      <w:jc w:val="center"/>
    </w:pPr>
    <w:rPr>
      <w:iCs/>
      <w:szCs w:val="18"/>
    </w:rPr>
  </w:style>
  <w:style w:type="character" w:customStyle="1" w:styleId="CharCompText">
    <w:name w:val="Char_CompText"/>
    <w:basedOn w:val="DefaultParagraphFont"/>
    <w:uiPriority w:val="1"/>
    <w:qFormat/>
    <w:rsid w:val="00184CDF"/>
    <w:rPr>
      <w:rFonts w:ascii="Consolas" w:hAnsi="Consolas"/>
      <w:sz w:val="20"/>
    </w:rPr>
  </w:style>
  <w:style w:type="character" w:customStyle="1" w:styleId="CharCross-Ref">
    <w:name w:val="Char_Cross-Ref"/>
    <w:basedOn w:val="DefaultParagraphFont"/>
    <w:uiPriority w:val="1"/>
    <w:qFormat/>
    <w:rsid w:val="00184CDF"/>
    <w:rPr>
      <w:color w:val="005DAC"/>
    </w:rPr>
  </w:style>
  <w:style w:type="paragraph" w:customStyle="1" w:styleId="ChNum">
    <w:name w:val="ChNum"/>
    <w:next w:val="Normal"/>
    <w:uiPriority w:val="18"/>
    <w:semiHidden/>
    <w:rsid w:val="00184CDF"/>
    <w:pPr>
      <w:spacing w:after="0" w:line="240" w:lineRule="auto"/>
      <w:jc w:val="right"/>
    </w:pPr>
    <w:rPr>
      <w:rFonts w:ascii="Tahoma" w:eastAsiaTheme="majorEastAsia" w:hAnsi="Tahoma" w:cs="Tahoma"/>
      <w:bCs/>
      <w:i/>
      <w:sz w:val="36"/>
      <w:szCs w:val="48"/>
    </w:rPr>
  </w:style>
  <w:style w:type="paragraph" w:customStyle="1" w:styleId="ChTitle">
    <w:name w:val="ChTitle"/>
    <w:uiPriority w:val="2"/>
    <w:qFormat/>
    <w:rsid w:val="00184CDF"/>
    <w:pPr>
      <w:pBdr>
        <w:bottom w:val="single" w:sz="18" w:space="1" w:color="auto"/>
      </w:pBdr>
      <w:jc w:val="right"/>
    </w:pPr>
    <w:rPr>
      <w:rFonts w:ascii="Tahoma" w:eastAsiaTheme="majorEastAsia" w:hAnsi="Tahoma" w:cs="Tahoma"/>
      <w:b/>
      <w:bCs/>
      <w:sz w:val="44"/>
      <w:szCs w:val="48"/>
    </w:rPr>
  </w:style>
  <w:style w:type="paragraph" w:customStyle="1" w:styleId="Contents">
    <w:name w:val="Contents"/>
    <w:semiHidden/>
    <w:qFormat/>
    <w:rsid w:val="00184CDF"/>
    <w:pPr>
      <w:pBdr>
        <w:bottom w:val="single" w:sz="18" w:space="1" w:color="auto"/>
      </w:pBdr>
      <w:jc w:val="right"/>
    </w:pPr>
    <w:rPr>
      <w:rFonts w:ascii="Tahoma" w:eastAsiaTheme="majorEastAsia" w:hAnsi="Tahoma" w:cs="Tahoma"/>
      <w:b/>
      <w:bCs/>
      <w:sz w:val="44"/>
      <w:szCs w:val="48"/>
    </w:rPr>
  </w:style>
  <w:style w:type="paragraph" w:customStyle="1" w:styleId="CRTMHead">
    <w:name w:val="CR/TM_Head"/>
    <w:semiHidden/>
    <w:qFormat/>
    <w:rsid w:val="00184CDF"/>
    <w:pPr>
      <w:jc w:val="center"/>
    </w:pPr>
    <w:rPr>
      <w:rFonts w:ascii="Tahoma" w:hAnsi="Tahoma" w:cs="Tahoma"/>
      <w:b/>
      <w:bCs/>
      <w:color w:val="000000"/>
      <w:sz w:val="20"/>
      <w:szCs w:val="20"/>
    </w:rPr>
  </w:style>
  <w:style w:type="paragraph" w:customStyle="1" w:styleId="CRTMText">
    <w:name w:val="CR/TM_Text"/>
    <w:semiHidden/>
    <w:qFormat/>
    <w:rsid w:val="00184CDF"/>
    <w:pPr>
      <w:spacing w:before="80" w:after="40" w:line="240" w:lineRule="auto"/>
      <w:ind w:left="720" w:right="720"/>
      <w:jc w:val="both"/>
    </w:pPr>
    <w:rPr>
      <w:sz w:val="20"/>
    </w:rPr>
  </w:style>
  <w:style w:type="paragraph" w:customStyle="1" w:styleId="CvrAddress">
    <w:name w:val="Cvr_Address"/>
    <w:basedOn w:val="Normal"/>
    <w:uiPriority w:val="19"/>
    <w:semiHidden/>
    <w:rsid w:val="00184CDF"/>
    <w:pPr>
      <w:framePr w:hSpace="180" w:wrap="around" w:vAnchor="page" w:hAnchor="margin" w:xAlign="center" w:y="2656"/>
      <w:spacing w:line="240" w:lineRule="auto"/>
    </w:pPr>
    <w:rPr>
      <w:rFonts w:ascii="Tahoma" w:hAnsi="Tahoma" w:cs="Tahoma"/>
      <w:color w:val="0634F4"/>
      <w:sz w:val="20"/>
      <w:szCs w:val="20"/>
    </w:rPr>
  </w:style>
  <w:style w:type="paragraph" w:customStyle="1" w:styleId="CvrDocNum">
    <w:name w:val="Cvr_DocNum"/>
    <w:uiPriority w:val="3"/>
    <w:semiHidden/>
    <w:qFormat/>
    <w:rsid w:val="00184CDF"/>
    <w:pPr>
      <w:framePr w:hSpace="180" w:wrap="around" w:vAnchor="page" w:hAnchor="page" w:x="2998" w:y="3016"/>
      <w:spacing w:after="60" w:line="240" w:lineRule="auto"/>
    </w:pPr>
    <w:rPr>
      <w:rFonts w:ascii="Tahoma" w:hAnsi="Tahoma"/>
      <w:color w:val="FFFFFF" w:themeColor="background1"/>
      <w:sz w:val="20"/>
    </w:rPr>
  </w:style>
  <w:style w:type="paragraph" w:customStyle="1" w:styleId="CvrDocRev">
    <w:name w:val="Cvr_DocRev"/>
    <w:uiPriority w:val="3"/>
    <w:semiHidden/>
    <w:qFormat/>
    <w:rsid w:val="00184CDF"/>
    <w:pPr>
      <w:framePr w:hSpace="180" w:wrap="around" w:vAnchor="page" w:hAnchor="page" w:x="2998" w:y="3016"/>
      <w:spacing w:after="60" w:line="240" w:lineRule="auto"/>
    </w:pPr>
    <w:rPr>
      <w:rFonts w:ascii="Tahoma" w:hAnsi="Tahoma" w:cs="Tahoma"/>
      <w:color w:val="FFFFFF" w:themeColor="background1"/>
      <w:sz w:val="20"/>
      <w:szCs w:val="20"/>
    </w:rPr>
  </w:style>
  <w:style w:type="paragraph" w:customStyle="1" w:styleId="CvrDocSubtitle">
    <w:name w:val="Cvr_DocSubtitle"/>
    <w:uiPriority w:val="3"/>
    <w:semiHidden/>
    <w:qFormat/>
    <w:rsid w:val="00184CDF"/>
    <w:pPr>
      <w:framePr w:hSpace="180" w:wrap="around" w:vAnchor="page" w:hAnchor="page" w:x="2998" w:y="3016"/>
      <w:spacing w:after="0" w:line="240" w:lineRule="auto"/>
    </w:pPr>
    <w:rPr>
      <w:rFonts w:ascii="Tahoma" w:hAnsi="Tahoma" w:cs="Tahoma"/>
      <w:b/>
      <w:i/>
      <w:color w:val="FFFFFF" w:themeColor="background1"/>
      <w:sz w:val="44"/>
      <w:szCs w:val="36"/>
    </w:rPr>
  </w:style>
  <w:style w:type="paragraph" w:customStyle="1" w:styleId="CvrDocTitle">
    <w:name w:val="Cvr_DocTitle"/>
    <w:uiPriority w:val="3"/>
    <w:semiHidden/>
    <w:qFormat/>
    <w:rsid w:val="00184CDF"/>
    <w:pPr>
      <w:framePr w:hSpace="180" w:wrap="around" w:vAnchor="page" w:hAnchor="page" w:x="2998" w:y="3016"/>
      <w:spacing w:after="80" w:line="240" w:lineRule="auto"/>
    </w:pPr>
    <w:rPr>
      <w:rFonts w:ascii="Tahoma" w:hAnsi="Tahoma" w:cs="Tahoma"/>
      <w:b/>
      <w:color w:val="FFFFFF" w:themeColor="background1"/>
      <w:sz w:val="72"/>
      <w:szCs w:val="44"/>
    </w:rPr>
  </w:style>
  <w:style w:type="paragraph" w:customStyle="1" w:styleId="CvrRelDate">
    <w:name w:val="Cvr_RelDate"/>
    <w:uiPriority w:val="3"/>
    <w:semiHidden/>
    <w:qFormat/>
    <w:rsid w:val="00184CDF"/>
    <w:pPr>
      <w:framePr w:hSpace="180" w:wrap="around" w:vAnchor="page" w:hAnchor="page" w:x="2998" w:y="3016"/>
      <w:spacing w:after="60" w:line="240" w:lineRule="auto"/>
    </w:pPr>
    <w:rPr>
      <w:rFonts w:ascii="Tahoma" w:hAnsi="Tahoma" w:cs="Tahoma"/>
      <w:color w:val="FFFFFF" w:themeColor="background1"/>
      <w:sz w:val="20"/>
      <w:szCs w:val="20"/>
    </w:rPr>
  </w:style>
  <w:style w:type="paragraph" w:customStyle="1" w:styleId="Figure">
    <w:name w:val="Figure"/>
    <w:next w:val="Normal"/>
    <w:uiPriority w:val="2"/>
    <w:qFormat/>
    <w:rsid w:val="00184CDF"/>
    <w:pPr>
      <w:spacing w:before="200" w:after="80"/>
      <w:jc w:val="center"/>
    </w:pPr>
  </w:style>
  <w:style w:type="paragraph" w:styleId="Footer">
    <w:name w:val="footer"/>
    <w:basedOn w:val="Normal"/>
    <w:link w:val="FooterChar"/>
    <w:uiPriority w:val="99"/>
    <w:semiHidden/>
    <w:rsid w:val="0018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4CDF"/>
  </w:style>
  <w:style w:type="paragraph" w:customStyle="1" w:styleId="FooterEven">
    <w:name w:val="Footer_Even"/>
    <w:uiPriority w:val="2"/>
    <w:qFormat/>
    <w:rsid w:val="00184CDF"/>
    <w:pPr>
      <w:spacing w:before="20" w:after="0" w:line="240" w:lineRule="auto"/>
    </w:pPr>
    <w:rPr>
      <w:rFonts w:ascii="Tahoma" w:hAnsi="Tahoma"/>
      <w:noProof/>
      <w:sz w:val="18"/>
    </w:rPr>
  </w:style>
  <w:style w:type="paragraph" w:customStyle="1" w:styleId="FooterOdd">
    <w:name w:val="Footer_Odd"/>
    <w:uiPriority w:val="2"/>
    <w:qFormat/>
    <w:rsid w:val="00184CDF"/>
    <w:pPr>
      <w:spacing w:before="20" w:after="0" w:line="240" w:lineRule="auto"/>
      <w:jc w:val="right"/>
    </w:pPr>
    <w:rPr>
      <w:rFonts w:ascii="Tahoma" w:hAnsi="Tahoma"/>
      <w:bCs/>
      <w:noProof/>
      <w:sz w:val="18"/>
      <w:szCs w:val="32"/>
    </w:rPr>
  </w:style>
  <w:style w:type="paragraph" w:customStyle="1" w:styleId="FooterLogoEven">
    <w:name w:val="FooterLogo_Even"/>
    <w:uiPriority w:val="2"/>
    <w:qFormat/>
    <w:rsid w:val="00184CDF"/>
    <w:pPr>
      <w:spacing w:after="0" w:line="240" w:lineRule="auto"/>
      <w:jc w:val="right"/>
    </w:pPr>
    <w:rPr>
      <w:rFonts w:ascii="Tahoma" w:hAnsi="Tahoma"/>
      <w:bCs/>
      <w:noProof/>
      <w:sz w:val="18"/>
    </w:rPr>
  </w:style>
  <w:style w:type="paragraph" w:customStyle="1" w:styleId="FooterLogoOdd">
    <w:name w:val="FooterLogo_Odd"/>
    <w:uiPriority w:val="2"/>
    <w:qFormat/>
    <w:rsid w:val="00184CDF"/>
    <w:pPr>
      <w:spacing w:after="0" w:line="240" w:lineRule="auto"/>
    </w:pPr>
    <w:rPr>
      <w:rFonts w:ascii="Tahoma" w:hAnsi="Tahoma"/>
      <w:bCs/>
      <w:noProof/>
      <w:sz w:val="18"/>
    </w:rPr>
  </w:style>
  <w:style w:type="paragraph" w:customStyle="1" w:styleId="FrontFooterEven">
    <w:name w:val="FrontFooter_Even"/>
    <w:uiPriority w:val="2"/>
    <w:qFormat/>
    <w:rsid w:val="00184CDF"/>
    <w:pPr>
      <w:spacing w:before="20" w:after="0" w:line="240" w:lineRule="auto"/>
    </w:pPr>
    <w:rPr>
      <w:rFonts w:ascii="Tahoma" w:hAnsi="Tahoma"/>
      <w:bCs/>
      <w:noProof/>
      <w:sz w:val="18"/>
    </w:rPr>
  </w:style>
  <w:style w:type="paragraph" w:customStyle="1" w:styleId="FrontFooterOdd">
    <w:name w:val="FrontFooter_Odd"/>
    <w:uiPriority w:val="2"/>
    <w:qFormat/>
    <w:rsid w:val="00184CDF"/>
    <w:pPr>
      <w:spacing w:before="20" w:after="0" w:line="240" w:lineRule="auto"/>
      <w:jc w:val="right"/>
    </w:pPr>
    <w:rPr>
      <w:rFonts w:ascii="Tahoma" w:hAnsi="Tahoma"/>
      <w:noProof/>
      <w:sz w:val="18"/>
    </w:rPr>
  </w:style>
  <w:style w:type="table" w:styleId="GridTable5Dark-Accent1">
    <w:name w:val="Grid Table 5 Dark Accent 1"/>
    <w:basedOn w:val="TableNormal"/>
    <w:uiPriority w:val="50"/>
    <w:rsid w:val="00184C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uideTemplate">
    <w:name w:val="GuideTemplate"/>
    <w:basedOn w:val="TableNormal"/>
    <w:uiPriority w:val="99"/>
    <w:rsid w:val="00184CDF"/>
    <w:pPr>
      <w:spacing w:after="0" w:line="240" w:lineRule="auto"/>
    </w:pPr>
    <w:tblPr>
      <w:tblBorders>
        <w:top w:val="single" w:sz="18" w:space="0" w:color="C00000"/>
        <w:left w:val="single" w:sz="18" w:space="0" w:color="C00000"/>
        <w:bottom w:val="single" w:sz="18" w:space="0" w:color="C00000"/>
        <w:right w:val="single" w:sz="18" w:space="0" w:color="C00000"/>
      </w:tblBorders>
    </w:tblPr>
    <w:tcPr>
      <w:shd w:val="clear" w:color="auto" w:fill="auto"/>
    </w:tcPr>
  </w:style>
  <w:style w:type="paragraph" w:styleId="Header">
    <w:name w:val="header"/>
    <w:basedOn w:val="Normal"/>
    <w:link w:val="HeaderChar"/>
    <w:uiPriority w:val="99"/>
    <w:semiHidden/>
    <w:rsid w:val="0018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CDF"/>
  </w:style>
  <w:style w:type="character" w:customStyle="1" w:styleId="Heading1Char">
    <w:name w:val="Heading 1 Char"/>
    <w:basedOn w:val="DefaultParagraphFont"/>
    <w:link w:val="Heading1"/>
    <w:uiPriority w:val="2"/>
    <w:rsid w:val="00184CDF"/>
    <w:rPr>
      <w:rFonts w:ascii="Tahoma" w:eastAsiaTheme="majorEastAsia" w:hAnsi="Tahoma" w:cs="Tahoma"/>
      <w:bCs/>
      <w:i/>
      <w:sz w:val="36"/>
      <w:szCs w:val="48"/>
    </w:rPr>
  </w:style>
  <w:style w:type="paragraph" w:customStyle="1" w:styleId="Heading2Alerts">
    <w:name w:val="Heading 2 Alerts"/>
    <w:uiPriority w:val="3"/>
    <w:qFormat/>
    <w:rsid w:val="00184CDF"/>
    <w:pPr>
      <w:spacing w:before="320" w:after="80" w:line="240" w:lineRule="auto"/>
    </w:pPr>
    <w:rPr>
      <w:rFonts w:ascii="Tahoma" w:eastAsiaTheme="majorEastAsia" w:hAnsi="Tahoma" w:cs="Tahoma"/>
      <w:b/>
      <w:bCs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184CDF"/>
    <w:rPr>
      <w:rFonts w:ascii="Tahoma" w:eastAsiaTheme="majorEastAsia" w:hAnsi="Tahoma" w:cstheme="majorBidi"/>
      <w:b/>
      <w:bCs/>
      <w:i/>
      <w:sz w:val="24"/>
    </w:rPr>
  </w:style>
  <w:style w:type="paragraph" w:customStyle="1" w:styleId="Heading3Alerts">
    <w:name w:val="Heading 3 Alerts"/>
    <w:uiPriority w:val="3"/>
    <w:qFormat/>
    <w:rsid w:val="00184CDF"/>
    <w:pPr>
      <w:spacing w:before="280" w:after="60" w:line="240" w:lineRule="auto"/>
    </w:pPr>
    <w:rPr>
      <w:rFonts w:ascii="Tahoma" w:eastAsiaTheme="majorEastAsia" w:hAnsi="Tahoma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184CDF"/>
    <w:rPr>
      <w:rFonts w:ascii="Tahoma" w:eastAsiaTheme="majorEastAsia" w:hAnsi="Tahom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2"/>
    <w:rsid w:val="00184CDF"/>
    <w:rPr>
      <w:rFonts w:ascii="Tahoma" w:eastAsiaTheme="majorEastAsia" w:hAnsi="Tahoma" w:cstheme="majorBidi"/>
      <w:bCs/>
      <w:i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84CDF"/>
    <w:rPr>
      <w:rFonts w:eastAsiaTheme="majorEastAsia" w:cstheme="majorBidi"/>
      <w:iCs/>
    </w:rPr>
  </w:style>
  <w:style w:type="character" w:styleId="Hyperlink">
    <w:name w:val="Hyperlink"/>
    <w:basedOn w:val="DefaultParagraphFont"/>
    <w:uiPriority w:val="99"/>
    <w:semiHidden/>
    <w:rsid w:val="00184CDF"/>
    <w:rPr>
      <w:color w:val="0563C1" w:themeColor="hyperlink"/>
      <w:u w:val="single"/>
    </w:rPr>
  </w:style>
  <w:style w:type="paragraph" w:customStyle="1" w:styleId="Indent1">
    <w:name w:val="Indent1"/>
    <w:basedOn w:val="Body"/>
    <w:uiPriority w:val="3"/>
    <w:qFormat/>
    <w:rsid w:val="00184CDF"/>
    <w:pPr>
      <w:spacing w:before="100"/>
      <w:ind w:left="720"/>
    </w:pPr>
  </w:style>
  <w:style w:type="paragraph" w:customStyle="1" w:styleId="Indent2">
    <w:name w:val="Indent2"/>
    <w:basedOn w:val="Body"/>
    <w:uiPriority w:val="3"/>
    <w:qFormat/>
    <w:rsid w:val="00184CDF"/>
    <w:pPr>
      <w:spacing w:before="100"/>
      <w:ind w:left="1080"/>
    </w:pPr>
  </w:style>
  <w:style w:type="paragraph" w:customStyle="1" w:styleId="Indent3">
    <w:name w:val="Indent3"/>
    <w:basedOn w:val="Indent2"/>
    <w:uiPriority w:val="3"/>
    <w:qFormat/>
    <w:rsid w:val="00184CDF"/>
    <w:pPr>
      <w:ind w:left="1440"/>
    </w:pPr>
  </w:style>
  <w:style w:type="paragraph" w:styleId="Index1">
    <w:name w:val="index 1"/>
    <w:basedOn w:val="Normal"/>
    <w:next w:val="Normal"/>
    <w:autoRedefine/>
    <w:uiPriority w:val="99"/>
    <w:semiHidden/>
    <w:rsid w:val="00184CDF"/>
    <w:pPr>
      <w:spacing w:after="0"/>
    </w:pPr>
    <w:rPr>
      <w:sz w:val="21"/>
      <w:szCs w:val="18"/>
    </w:rPr>
  </w:style>
  <w:style w:type="paragraph" w:styleId="IndexHeading">
    <w:name w:val="index heading"/>
    <w:next w:val="Index1"/>
    <w:uiPriority w:val="99"/>
    <w:semiHidden/>
    <w:rsid w:val="00184CDF"/>
    <w:pPr>
      <w:pBdr>
        <w:bottom w:val="single" w:sz="12" w:space="1" w:color="auto"/>
      </w:pBdr>
      <w:spacing w:before="200" w:after="240" w:line="276" w:lineRule="auto"/>
    </w:pPr>
    <w:rPr>
      <w:rFonts w:ascii="Tahoma" w:hAnsi="Tahoma"/>
      <w:b/>
      <w:bCs/>
      <w:i/>
      <w:iCs/>
      <w:sz w:val="28"/>
      <w:szCs w:val="26"/>
    </w:rPr>
  </w:style>
  <w:style w:type="table" w:styleId="ListTable3">
    <w:name w:val="List Table 3"/>
    <w:basedOn w:val="TableNormal"/>
    <w:uiPriority w:val="48"/>
    <w:rsid w:val="00184CD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teIndent1">
    <w:name w:val="Note_Indent1"/>
    <w:next w:val="Body"/>
    <w:uiPriority w:val="3"/>
    <w:qFormat/>
    <w:rsid w:val="00184CDF"/>
    <w:pPr>
      <w:spacing w:before="100" w:after="100" w:line="240" w:lineRule="auto"/>
      <w:ind w:left="990" w:hanging="634"/>
    </w:pPr>
  </w:style>
  <w:style w:type="paragraph" w:customStyle="1" w:styleId="NoteIndent2">
    <w:name w:val="Note_Indent2"/>
    <w:uiPriority w:val="3"/>
    <w:qFormat/>
    <w:rsid w:val="00184CDF"/>
    <w:pPr>
      <w:spacing w:before="100" w:after="100" w:line="240" w:lineRule="auto"/>
      <w:ind w:left="1350" w:hanging="634"/>
    </w:pPr>
  </w:style>
  <w:style w:type="paragraph" w:customStyle="1" w:styleId="NoteIndent3">
    <w:name w:val="Note_Indent3"/>
    <w:basedOn w:val="Normal"/>
    <w:uiPriority w:val="3"/>
    <w:qFormat/>
    <w:rsid w:val="00184CDF"/>
    <w:pPr>
      <w:spacing w:before="100" w:after="100" w:line="240" w:lineRule="auto"/>
      <w:ind w:left="1710" w:hanging="634"/>
    </w:pPr>
  </w:style>
  <w:style w:type="paragraph" w:customStyle="1" w:styleId="NumLev1">
    <w:name w:val="NumLev1"/>
    <w:uiPriority w:val="3"/>
    <w:rsid w:val="00184CDF"/>
    <w:pPr>
      <w:numPr>
        <w:numId w:val="18"/>
      </w:numPr>
      <w:tabs>
        <w:tab w:val="left" w:pos="720"/>
      </w:tabs>
      <w:spacing w:after="100" w:line="240" w:lineRule="auto"/>
      <w:contextualSpacing/>
    </w:pPr>
    <w:rPr>
      <w:rFonts w:eastAsia="Times New Roman" w:cs="Times New Roman"/>
      <w:szCs w:val="20"/>
    </w:rPr>
  </w:style>
  <w:style w:type="paragraph" w:customStyle="1" w:styleId="NumLev2">
    <w:name w:val="NumLev2"/>
    <w:autoRedefine/>
    <w:uiPriority w:val="3"/>
    <w:rsid w:val="00184CDF"/>
    <w:pPr>
      <w:numPr>
        <w:ilvl w:val="1"/>
        <w:numId w:val="18"/>
      </w:numPr>
      <w:tabs>
        <w:tab w:val="left" w:pos="1080"/>
      </w:tabs>
      <w:spacing w:after="100" w:line="240" w:lineRule="auto"/>
      <w:contextualSpacing/>
    </w:pPr>
    <w:rPr>
      <w:rFonts w:eastAsia="Times New Roman" w:cs="Times New Roman"/>
      <w:szCs w:val="20"/>
    </w:rPr>
  </w:style>
  <w:style w:type="paragraph" w:customStyle="1" w:styleId="NumLev3">
    <w:name w:val="NumLev3"/>
    <w:uiPriority w:val="3"/>
    <w:rsid w:val="00184CDF"/>
    <w:pPr>
      <w:numPr>
        <w:ilvl w:val="2"/>
        <w:numId w:val="18"/>
      </w:numPr>
      <w:tabs>
        <w:tab w:val="left" w:pos="1440"/>
      </w:tabs>
      <w:spacing w:after="100" w:line="240" w:lineRule="auto"/>
      <w:contextualSpacing/>
    </w:pPr>
    <w:rPr>
      <w:rFonts w:eastAsia="Times New Roman" w:cs="Times New Roman"/>
      <w:szCs w:val="20"/>
    </w:rPr>
  </w:style>
  <w:style w:type="paragraph" w:customStyle="1" w:styleId="NumLev4">
    <w:name w:val="NumLev4"/>
    <w:uiPriority w:val="3"/>
    <w:rsid w:val="00184CDF"/>
    <w:pPr>
      <w:numPr>
        <w:ilvl w:val="3"/>
        <w:numId w:val="18"/>
      </w:numPr>
      <w:tabs>
        <w:tab w:val="left" w:pos="1800"/>
      </w:tabs>
      <w:spacing w:after="100" w:line="240" w:lineRule="auto"/>
      <w:contextualSpacing/>
    </w:pPr>
    <w:rPr>
      <w:rFonts w:eastAsia="Times New Roman" w:cs="Times New Roman"/>
      <w:szCs w:val="20"/>
    </w:rPr>
  </w:style>
  <w:style w:type="paragraph" w:customStyle="1" w:styleId="PageNumEven">
    <w:name w:val="PageNum_Even"/>
    <w:uiPriority w:val="4"/>
    <w:qFormat/>
    <w:rsid w:val="00184CDF"/>
    <w:pPr>
      <w:spacing w:after="0" w:line="240" w:lineRule="auto"/>
      <w:jc w:val="right"/>
    </w:pPr>
    <w:rPr>
      <w:rFonts w:ascii="Tahoma" w:hAnsi="Tahoma" w:cs="Tahoma"/>
      <w:b/>
      <w:sz w:val="28"/>
      <w:szCs w:val="28"/>
    </w:rPr>
  </w:style>
  <w:style w:type="paragraph" w:customStyle="1" w:styleId="PageNumOdd">
    <w:name w:val="PageNum_Odd"/>
    <w:uiPriority w:val="4"/>
    <w:qFormat/>
    <w:rsid w:val="00184CDF"/>
    <w:rPr>
      <w:rFonts w:ascii="Tahoma" w:hAnsi="Tahoma" w:cs="Tahoma"/>
      <w:b/>
      <w:sz w:val="28"/>
      <w:szCs w:val="28"/>
    </w:rPr>
  </w:style>
  <w:style w:type="table" w:styleId="TableGrid">
    <w:name w:val="Table Grid"/>
    <w:basedOn w:val="TableNormal"/>
    <w:uiPriority w:val="39"/>
    <w:rsid w:val="0018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_Text"/>
    <w:basedOn w:val="Body"/>
    <w:uiPriority w:val="4"/>
    <w:rsid w:val="00184CDF"/>
    <w:pPr>
      <w:spacing w:before="20" w:after="20"/>
    </w:pPr>
    <w:rPr>
      <w:szCs w:val="21"/>
    </w:rPr>
  </w:style>
  <w:style w:type="table" w:customStyle="1" w:styleId="TechGuide">
    <w:name w:val="Tech_Guide"/>
    <w:basedOn w:val="TableNormal"/>
    <w:uiPriority w:val="99"/>
    <w:rsid w:val="0018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ahoma" w:hAnsi="Tahoma"/>
        <w:b/>
        <w:i w:val="0"/>
        <w:sz w:val="20"/>
      </w:rPr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Body"/>
    <w:next w:val="Normal"/>
    <w:autoRedefine/>
    <w:uiPriority w:val="39"/>
    <w:semiHidden/>
    <w:rsid w:val="00184CDF"/>
    <w:pPr>
      <w:keepNext/>
      <w:tabs>
        <w:tab w:val="right" w:leader="dot" w:pos="9350"/>
      </w:tabs>
      <w:spacing w:before="120" w:after="0"/>
    </w:pPr>
    <w:rPr>
      <w:rFonts w:ascii="Tahoma" w:hAnsi="Tahoma"/>
      <w:b/>
      <w:bCs/>
      <w:sz w:val="20"/>
      <w:szCs w:val="20"/>
    </w:rPr>
  </w:style>
  <w:style w:type="paragraph" w:styleId="TOC2">
    <w:name w:val="toc 2"/>
    <w:basedOn w:val="Body"/>
    <w:next w:val="Normal"/>
    <w:autoRedefine/>
    <w:uiPriority w:val="39"/>
    <w:semiHidden/>
    <w:rsid w:val="00184CDF"/>
    <w:pPr>
      <w:tabs>
        <w:tab w:val="right" w:leader="dot" w:pos="9350"/>
      </w:tabs>
      <w:spacing w:after="0"/>
    </w:pPr>
    <w:rPr>
      <w:rFonts w:ascii="Tahoma" w:hAnsi="Tahoma"/>
      <w:b/>
      <w:sz w:val="20"/>
      <w:szCs w:val="20"/>
    </w:rPr>
  </w:style>
  <w:style w:type="paragraph" w:styleId="TOC3">
    <w:name w:val="toc 3"/>
    <w:basedOn w:val="Body"/>
    <w:next w:val="Normal"/>
    <w:autoRedefine/>
    <w:uiPriority w:val="39"/>
    <w:semiHidden/>
    <w:rsid w:val="00184CDF"/>
    <w:pPr>
      <w:tabs>
        <w:tab w:val="right" w:leader="dot" w:pos="9350"/>
      </w:tabs>
      <w:spacing w:after="0"/>
      <w:ind w:left="900" w:hanging="540"/>
    </w:pPr>
    <w:rPr>
      <w:iCs/>
      <w:noProof/>
      <w:szCs w:val="20"/>
    </w:rPr>
  </w:style>
  <w:style w:type="paragraph" w:styleId="TOC4">
    <w:name w:val="toc 4"/>
    <w:basedOn w:val="Body"/>
    <w:next w:val="Normal"/>
    <w:autoRedefine/>
    <w:uiPriority w:val="39"/>
    <w:semiHidden/>
    <w:rsid w:val="00184CDF"/>
    <w:pPr>
      <w:tabs>
        <w:tab w:val="right" w:leader="dot" w:pos="9350"/>
      </w:tabs>
      <w:spacing w:after="0"/>
      <w:ind w:left="1530" w:hanging="810"/>
    </w:pPr>
    <w:rPr>
      <w:noProof/>
      <w:szCs w:val="18"/>
    </w:rPr>
  </w:style>
  <w:style w:type="paragraph" w:styleId="NormalWeb">
    <w:name w:val="Normal (Web)"/>
    <w:basedOn w:val="Normal"/>
    <w:uiPriority w:val="99"/>
    <w:semiHidden/>
    <w:unhideWhenUsed/>
    <w:rsid w:val="006F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EchoStar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Kleen, Ashley</dc:creator>
  <cp:keywords/>
  <dc:description/>
  <cp:lastModifiedBy>Kleen, Ashley</cp:lastModifiedBy>
  <cp:revision>5</cp:revision>
  <dcterms:created xsi:type="dcterms:W3CDTF">2023-09-21T15:03:00Z</dcterms:created>
  <dcterms:modified xsi:type="dcterms:W3CDTF">2023-09-21T19:46:00Z</dcterms:modified>
</cp:coreProperties>
</file>