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Study Clinic · 标注包 3</w:t>
      </w:r>
    </w:p>
    <w:p>
      <w:r>
        <w:t>请判断这份学习材料提供的解释、题目或反馈是否可靠。预计约 20–25 分钟；无需专业背景，也不要求与你偏好的写法完全相同。请记录实际用时，允许暂停。</w:t>
      </w:r>
    </w:p>
    <w:p>
      <w:pPr>
        <w:pStyle w:val="Heading2"/>
      </w:pPr>
      <w:r>
        <w:t>怎样完成</w:t>
      </w:r>
    </w:p>
    <w:p>
      <w:r>
        <w:t>每题先读资料与任务，再读待评内容，只评价标出的维度。最后在独立答题表填写 2、1、0、U 或“跳过”，并用一句话说明依据。不同表达可以同样正确；不要因为文字长、语气自信或用了术语就给高分。</w:t>
      </w:r>
    </w:p>
    <w:p>
      <w:pPr>
        <w:pStyle w:val="Heading2"/>
      </w:pPr>
      <w:r>
        <w:t>评分规则</w:t>
      </w:r>
    </w:p>
    <w:p>
      <w:r>
        <w:t>2：满足本题维度的关键要求。</w:t>
      </w:r>
    </w:p>
    <w:p>
      <w:r>
        <w:t>1：主要内容可用，存在非关键的局部不足。</w:t>
      </w:r>
    </w:p>
    <w:p>
      <w:r>
        <w:t>0：实质错误改变了结论、推理、答案或通过后果。</w:t>
      </w:r>
    </w:p>
    <w:p>
      <w:r>
        <w:t>U：依据不足、含义不清，或你无法可靠判断。U 是有效选择，不必勉强猜分。</w:t>
      </w:r>
    </w:p>
    <w:p>
      <w:pPr>
        <w:pStyle w:val="Heading2"/>
      </w:pPr>
      <w:r>
        <w:t>请独立作答</w:t>
      </w:r>
    </w:p>
    <w:p>
      <w:r>
        <w:t>可反复查看本包给出的资料。不需要上网，不使用 AI 代答；若使用外部帮助，请如实注明。完成前不与其他标注者交换答案。判断补救提案时，不要求学习者已经完成后续学习；判断评分时，评价系统是否判对，不是评价学生得分高低。</w:t>
      </w:r>
    </w:p>
    <w:p>
      <w:r>
        <w:t>答题表中只需填写你自己的判断；不需要在本文修改原文。</w:t>
      </w:r>
    </w:p>
    <w:p>
      <w:r>
        <w:br w:type="page"/>
      </w:r>
    </w:p>
    <w:p>
      <w:pPr>
        <w:pStyle w:val="Heading1"/>
      </w:pPr>
      <w:r>
        <w:t>P3-01</w:t>
      </w:r>
    </w:p>
    <w:p>
      <w:pPr>
        <w:pStyle w:val="Heading2"/>
      </w:pPr>
      <w:r>
        <w:t>本题评价：事实与来源</w:t>
      </w:r>
    </w:p>
    <w:p>
      <w:r>
        <w:t>2：核心事实、条件、计算和来源归因均有依据。</w:t>
      </w:r>
    </w:p>
    <w:p>
      <w:r>
        <w:t>1：存在局部、非关键的断言或归因错误，主要结论仍成立。</w:t>
      </w:r>
    </w:p>
    <w:p>
      <w:r>
        <w:t>0：核心事实、计算、引用或条件错误，改变了结论或使用方式。</w:t>
      </w:r>
    </w:p>
    <w:p>
      <w:pPr>
        <w:pStyle w:val="Heading2"/>
      </w:pPr>
      <w:r>
        <w:t>资料</w:t>
      </w:r>
    </w:p>
    <w:p>
      <w:r>
        <w:t>榕树书屋每周公布一页周报，供居民了解试行安排。阅读这类材料时，先问每句话是在报告已经发生的事、提出下一步建议，还是说明目前还不知道的情况。摘要可以压缩例子和修辞，但不能删掉会改变结论的对象、时间范围与限制。“部分读者认为”不等于“全体读者同意”，“将讨论”不等于“已经决定”。写摘要的任务是忠实地缩短材料，不是替作者补完故事。</w:t>
      </w:r>
    </w:p>
    <w:p>
      <w:r>
        <w:t>下面是一份练习周报。书屋在两个周六试行上午提前半小时开门。第一个周六有十八人提前到馆，第二个周六有十二人提前到馆。这些数字按到馆人次记录，同一个人来两次会被记两次。工作人员在提前到馆的人中收回十份意见卡，其中八份建议继续，另两份希望先看看排班能否承受。周报没有说明未填卡者的意见，也没有统计其他时段的读者。负责人提出再试行两个周六，待核对人员安排后讨论是否长期实行；目前没有宣布永久变更。</w:t>
      </w:r>
    </w:p>
    <w:p>
      <w:r>
        <w:t>一份合适的摘要可以写：“书屋两个周六试行提前开门，共记录三十个提前到馆人次；十份回收意见卡中八份支持继续。负责人建议延长试行，长期安排尚待讨论。”它保留了事件、有限证据和决策状态。摘要不必复述两次分别有多少人，但不能把“三十人次”写成“三十位不同居民”，因为独立人数没有给出。也不能把意见卡结果外推成全体读者支持率。</w:t>
      </w:r>
    </w:p>
    <w:p>
      <w:r>
        <w:t>证据与解释还要分开。若周报另提到同一周新增了路边指示牌，这只能说明两件事同时发生；没有比较或其他依据，不能写成“指示牌使提前到馆人数增加”。若有人建议先记录每位到馆者是否重复出现，这是一项改进建议，不是现有统计已经去重的证据。引用原文时，引用片段必须真的支持所写结论；引号本身不会增加证明力。</w:t>
      </w:r>
    </w:p>
    <w:p>
      <w:r>
        <w:t>练习时可按三个步骤自检。第一，把想保留的句子标为事实、意见、建议或未知；第二，为关键数字写清单位和对象；第三，回到原文寻找每项结论的依据。若依据只能支持较弱说法，就收窄摘要，而不是补上猜测。不同摘要可以有不同句式与顺序，只要核心信息和限制不变，就不必追求唯一范文。面向没读过周报的居民，清楚标明“已发生”和“待决定”通常比堆叠形容词更有用。</w:t>
      </w:r>
    </w:p>
    <w:p>
      <w:pPr>
        <w:pStyle w:val="Heading2"/>
      </w:pPr>
      <w:r>
        <w:t>任务与范围</w:t>
      </w:r>
    </w:p>
    <w:p>
      <w:r>
        <w:t>核对这段教学总结的主张、数字、范围与来源支持。</w:t>
      </w:r>
    </w:p>
    <w:p>
      <w:pPr>
        <w:pStyle w:val="Heading2"/>
      </w:pPr>
      <w:r>
        <w:t>待评内容 / 作者给出的解释与答案</w:t>
      </w:r>
    </w:p>
    <w:p>
      <w:r>
        <w:t>三十个到馆人次说明三十位不同居民全部支持。书屋已经决定永久提前开门，说明意见调查代表了所有读者。</w:t>
      </w:r>
    </w:p>
    <w:p>
      <w:r>
        <w:t>请在独立答题表填写评分与依据。</w:t>
      </w:r>
    </w:p>
    <w:p>
      <w:r>
        <w:br w:type="page"/>
      </w:r>
    </w:p>
    <w:p>
      <w:pPr>
        <w:pStyle w:val="Heading1"/>
      </w:pPr>
      <w:r>
        <w:t>P3-02</w:t>
      </w:r>
    </w:p>
    <w:p>
      <w:pPr>
        <w:pStyle w:val="Heading2"/>
      </w:pPr>
      <w:r>
        <w:t>本题评价：事实与来源</w:t>
      </w:r>
    </w:p>
    <w:p>
      <w:r>
        <w:t>2：核心事实、条件、计算和来源归因均有依据。</w:t>
      </w:r>
    </w:p>
    <w:p>
      <w:r>
        <w:t>1：存在局部、非关键的断言或归因错误，主要结论仍成立。</w:t>
      </w:r>
    </w:p>
    <w:p>
      <w:r>
        <w:t>0：核心事实、计算、引用或条件错误，改变了结论或使用方式。</w:t>
      </w:r>
    </w:p>
    <w:p>
      <w:pPr>
        <w:pStyle w:val="Heading2"/>
      </w:pPr>
      <w:r>
        <w:t>本题评价：解释是否可理解</w:t>
      </w:r>
    </w:p>
    <w:p>
      <w:r>
        <w:t>2：给出的前置知识下，读者能跟随关键推理、例子和适用边界。</w:t>
      </w:r>
    </w:p>
    <w:p>
      <w:r>
        <w:t>1：结论与主要解释正确，但有一个局部推理跳步或解释缺口。</w:t>
      </w:r>
    </w:p>
    <w:p>
      <w:r>
        <w:t>0：关键推理错误、循环解释、误导或与目标无关。</w:t>
      </w:r>
    </w:p>
    <w:p>
      <w:pPr>
        <w:pStyle w:val="Heading2"/>
      </w:pPr>
      <w:r>
        <w:t>资料</w:t>
      </w:r>
    </w:p>
    <w:p>
      <w:r>
        <w:t>课堂把同一批种子分到两个透明盒中，想比较有水和无水时的发芽情况。为了使比较有意义，应尽量让其他有关条件一致，例如种子数量、来源、温度、光照、观察天数与发芽判定方式。若有水盒放在温暖窗台、无水盒放在冷暗柜里，即使结果不同，也无法把差异单独归因于水，因为温度和光照同时改变了。</w:t>
      </w:r>
    </w:p>
    <w:p>
      <w:r>
        <w:t>这里把“发芽”操作性地定义为观察到胚根伸出种皮，便于不同记录者使用同一标准。这个定义是本实验的观察规则，不是所有生物过程的完整描述。记录者应按事先约定的时间观察全部种子，而不是只挑成功的那几颗展示。没有发芽的种子也必须计入，才能知道发芽比例。</w:t>
      </w:r>
    </w:p>
    <w:p>
      <w:r>
        <w:t>设两盒各十粒同批种子，均在同温同光处放置七天。甲盒保持适量湿润，乙盒保持干燥。甲有八粒达到上述标准，乙有一粒。可以说在这批种子和这些条件下，湿润组观察到的发芽比例更高。仅凭这一次观察，还不能断言所有种类的种子只要加水都会发芽；种子活性、温度及其他条件仍可能重要。也不能说乙盒绝对没有任何水分，因为“保持干燥”是操作描述，并未测出零水分。</w:t>
      </w:r>
    </w:p>
    <w:p>
      <w:r>
        <w:t>重复实验可以帮助检查结果是否稳定，但重复的对象、条件与方法需要记录。把同一张照片复制三次不是三次独立实验。同一盒内种子也共享环境，不能总把它们当成互不影响的完整重复。入门练习无需复杂统计检验，只要能说明为什么重复有用、哪些信息仍然有限。</w:t>
      </w:r>
    </w:p>
    <w:p>
      <w:r>
        <w:t>好的后续实验应对应目前的疑问。如果怀疑温度造成差异，就应在同一温度下只改变湿润条件，或设计清楚的组合比较；不能一边改变温度，一边换种子品种，再把结果归因于某一个因素。若希望研究“水太多是否也影响发芽”，可以在其他条件一致时增加不同水量组，事先说明每组的水量与观察标准。</w:t>
      </w:r>
    </w:p>
    <w:p>
      <w:r>
        <w:t>解释实验时，把计划、执行、观察和结论分开写。计划相同不代表执行真的相同，需核对记录；观察不同不自动证明唯一原因。允许结果不支持原假说，并据此修改下一步问题，正是实验学习的一部分。对证据保留限制，不妨碍学生提出清楚、可检验的预测。</w:t>
      </w:r>
    </w:p>
    <w:p>
      <w:pPr>
        <w:pStyle w:val="Heading2"/>
      </w:pPr>
      <w:r>
        <w:t>任务与范围</w:t>
      </w:r>
    </w:p>
    <w:p>
      <w:r>
        <w:t>请针对当前内容，用一个与资料不同但容易理解的例子解释关键关系，并说明例子的适用边界。</w:t>
      </w:r>
    </w:p>
    <w:p>
      <w:pPr>
        <w:pStyle w:val="Heading2"/>
      </w:pPr>
      <w:r>
        <w:t>待评内容 / 作者给出的解释与答案</w:t>
      </w:r>
    </w:p>
    <w:p>
      <w:r>
        <w:t>课程资料指出，比较两个条件时应尽量让其他有关条件一致，例如观察天数与发芽判定方式；若甲盒加水观察7天、乙盒无水观察4天，除水外观察天数也不同，就不能把发芽差异单独归因于水（见资料原句列举观察天数等需一致）。这正是当前练习的关键关系：单一因素归因要求其他变量受控。</w:t>
      </w:r>
    </w:p>
    <w:p>
      <w:r>
        <w:t>举例（补充说明）：想象比较两款手机哪款触屏更灵敏，却让一款在干燥环境测、另一款在潮湿环境测，结果响应不同，你不能只说是手机型号导致，因为环境湿度也变了。这个例子的适用边界是：它仅用来直观展示“额外变量未控制则无法归因”的逻辑，不涉及真实触屏复杂的硬件差异；且若实际测试时两款都在同湿度下，该类比就不适用，那时才可考察手机本身。当前题目留给你判断选项，我不替你选。</w:t>
      </w:r>
    </w:p>
    <w:p>
      <w:r>
        <w:t>请在独立答题表填写评分与依据。</w:t>
      </w:r>
    </w:p>
    <w:p>
      <w:r>
        <w:br w:type="page"/>
      </w:r>
    </w:p>
    <w:p>
      <w:pPr>
        <w:pStyle w:val="Heading1"/>
      </w:pPr>
      <w:r>
        <w:t>P3-03</w:t>
      </w:r>
    </w:p>
    <w:p>
      <w:pPr>
        <w:pStyle w:val="Heading2"/>
      </w:pPr>
      <w:r>
        <w:t>本题评价：目标与范围</w:t>
      </w:r>
    </w:p>
    <w:p>
      <w:r>
        <w:t>2：在本次声明范围内覆盖关键目标，保留要求的能力与深度。</w:t>
      </w:r>
    </w:p>
    <w:p>
      <w:r>
        <w:t>1：主要目标保留，但次要目标处理偏薄。</w:t>
      </w:r>
    </w:p>
    <w:p>
      <w:r>
        <w:t>0：关键目标遗漏、被改变，或把要求的应用无说明地降为背诵。</w:t>
      </w:r>
    </w:p>
    <w:p>
      <w:pPr>
        <w:pStyle w:val="Heading2"/>
      </w:pPr>
      <w:r>
        <w:t>资料</w:t>
      </w:r>
    </w:p>
    <w:p>
      <w:r>
        <w:t>测量结果是带有方法和限制的信息。尺子上最小刻度为一毫米，意味着使用者能够按这种刻度记录长度，但这不保证每次读数与真实长度的差都小于一毫米。尺子本身是否校准、起点是否对齐、观察角度是否合适，都会影响结果。因此“显示的小数位多”与“结果一定更准确”不是同一件事。</w:t>
      </w:r>
    </w:p>
    <w:p>
      <w:r>
        <w:t>为了练习推理，本单元采用一个明确的简化模型：某次测量的读数为r厘米，且已知真实长度与读数的差的绝对值不超过e厘米，则真实长度在r减e到r加e的闭区间内，两个端点都包括。这里的误差上界必须来自题目给定或可靠校准，不能只凭尺子刻度自行宣布。假设读数为十二点四厘米，误差上界为零点二厘米，那么真实长度可能在十二点二至十二点六厘米之间。</w:t>
      </w:r>
    </w:p>
    <w:p>
      <w:r>
        <w:t>比较两件物品时，应比较它们允许的区间，而不是只看中心读数。若甲在十二点二至十二点六厘米，乙在十二点八至十三点二厘米，甲的最大值仍小于乙的最小值，因此可断定甲更短。若乙的区间改为十二点五至十二点九厘米，两个区间重叠，就不能由这些界限保证甲更短。甲可能比乙短，也可能略长；这不是说两件物品实际等长，而是证据不足以确定顺序。</w:t>
      </w:r>
    </w:p>
    <w:p>
      <w:r>
        <w:t>重复测量也需要区分误差类型。如果每次起点都固定偏移零点三厘米，多测几次再取平均不一定消除这个共同偏差。多次独立的小幅随机波动与每次同向的系统偏差不同。没有额外模型时，不能把“测了十次”直接翻译成“准确程度提高十倍”。本单元只使用给定的区间界限，不要求统计学公式。</w:t>
      </w:r>
    </w:p>
    <w:p>
      <w:r>
        <w:t>记录结果时，可以把读数、单位、误差上界和使用条件写在一起，例如“在此校准条件下，读数为十二点四厘米，误差不超过零点二厘米”。这样下一位读者知道能推出什么，也知道不能推出什么。把数值写成十二点四零零零厘米不会凭空增加新证据。</w:t>
      </w:r>
    </w:p>
    <w:p>
      <w:r>
        <w:t>遇到信息缺失的题，应具体说明缺了什么：是误差上界、共同起点还是单位？能算的部分仍可先算，例如把已知区间列出来，再说明另一个区间无法建立。一个好的测量解释既提供可执行的计算，也尊重给定方法的可信范围。</w:t>
      </w:r>
    </w:p>
    <w:p>
      <w:pPr>
        <w:pStyle w:val="Heading2"/>
      </w:pPr>
      <w:r>
        <w:t>任务与范围</w:t>
      </w:r>
    </w:p>
    <w:p>
      <w:r>
        <w:t>区分读数分辨率与真实准确程度；使用给定误差界限形成区间；判断多个测量区间是否支持大小关系；次要延伸：说明重复平均不能自动消除共同方向的偏差。</w:t>
      </w:r>
    </w:p>
    <w:p>
      <w:pPr>
        <w:pStyle w:val="Heading2"/>
      </w:pPr>
      <w:r>
        <w:t>待评内容 / 作者给出的解释与答案</w:t>
      </w:r>
    </w:p>
    <w:p>
      <w:r>
        <w:t>读数r、已知误差上界e给出闭区间[r-e,r+e]。例如读数7.2厘米、误差不超过0.1厘米，对应[7.1,7.3]。若另一物品区间[7.5,7.7]，前者必短；若区间重叠则仅凭界限不能保证顺序。刻度更细不保证校准更准，同向偏差也不会仅靠重复平均自动消失。每次报告应同时写单位和误差依据。</w:t>
      </w:r>
    </w:p>
    <w:p>
      <w:r>
        <w:t>请在独立答题表填写评分与依据。</w:t>
      </w:r>
    </w:p>
    <w:p>
      <w:r>
        <w:br w:type="page"/>
      </w:r>
    </w:p>
    <w:p>
      <w:pPr>
        <w:pStyle w:val="Heading1"/>
      </w:pPr>
      <w:r>
        <w:t>P3-04</w:t>
      </w:r>
    </w:p>
    <w:p>
      <w:pPr>
        <w:pStyle w:val="Heading2"/>
      </w:pPr>
      <w:r>
        <w:t>本题评价：解释是否可理解</w:t>
      </w:r>
    </w:p>
    <w:p>
      <w:r>
        <w:t>2：给出的前置知识下，读者能跟随关键推理、例子和适用边界。</w:t>
      </w:r>
    </w:p>
    <w:p>
      <w:r>
        <w:t>1：结论与主要解释正确，但有一个局部推理跳步或解释缺口。</w:t>
      </w:r>
    </w:p>
    <w:p>
      <w:r>
        <w:t>0：关键推理错误、循环解释、误导或与目标无关。</w:t>
      </w:r>
    </w:p>
    <w:p>
      <w:pPr>
        <w:pStyle w:val="Heading2"/>
      </w:pPr>
      <w:r>
        <w:t>资料</w:t>
      </w:r>
    </w:p>
    <w:p>
      <w:r>
        <w:t>制作一份纸质纪念册需要四个步骤：裁纸、调墨、盖章、晾干后装袋。这里约定裁纸需要四分钟，调墨需要三分钟；盖章必须在裁纸和调墨都完成后才能开始，需要两分钟；盖章完成后必须连续晾干五分钟，之后装袋需要一分钟。任务从零时刻开始，纸张和墨水均未准备。所有时长固定，不考虑走动与工具切换的额外时间。</w:t>
      </w:r>
    </w:p>
    <w:p>
      <w:r>
        <w:t>若有两名工作人员，且裁紙工具与调墨工具互不冲突，就可以一人裁纸、一人调墨，从零时刻并行开始。调墨在第三分钟完成，裁纸在第四分钟完成，盖章最早第四分钟开始，第六分钟完成。晾干到第十一分钟，装袋到第十二分钟结束。两条前置路径汇合时，必须等较晚完成的那条，因此不能把三分钟与四分钟相加，也不能只等较短的一条。</w:t>
      </w:r>
    </w:p>
    <w:p>
      <w:r>
        <w:t>若只有一名工作人员，裁纸和调墨都需要此人全程操作，二者就不能并行，前两步一共七分钟；之后盖章、晾干和装袋再需八分钟，总计十五分钟。晾干本身不占用工作人员，但没有其他待办步骤可在这段时间提前完成。这里的最短时间来自明确依赖和资源条件，不是见到两步就默认可以同时进行。</w:t>
      </w:r>
    </w:p>
    <w:p>
      <w:r>
        <w:t>工序的顺序关系与总时间要分别检查。一个方案即使碰巧写出十二分钟，只要它在墨未调好时先盖章，仍不合法。反过来，合法方案不一定最短；两名工作人员也可以选择先裁纸后调墨，但那会闲置可用的并行机会。评价方案时，先检查每一步的开工条件，再讨论是否还有不必要的等待。</w:t>
      </w:r>
    </w:p>
    <w:p>
      <w:r>
        <w:t>如果材料说明改为“盖章后先观察两分钟，确认印迹无扩散后才进入五分钟晾干”，新增步骤会延后装袋时刻，不能沿用旧总时长。若改用一种允许立即装袋的墨，则又需要依据新的明确条件重算。本单元不对真实墨水安全作建议，只按题设的工艺规则安排时间。</w:t>
      </w:r>
    </w:p>
    <w:p>
      <w:r>
        <w:t>可以用文字时间表表达方案，每行写步骤、开始时刻、结束时刻和它等待的条件。换一种表格或叙述顺序都可以，只要时刻和依赖一致。对缺少工作人员数量或工具冲突信息的问题，应说明哪些并行安排尚不能确定；如果只要求给出一个合法方案，则可以明确提出足够的资源假设，而不是声称它在任何条件下都最短。</w:t>
      </w:r>
    </w:p>
    <w:p>
      <w:pPr>
        <w:pStyle w:val="Heading2"/>
      </w:pPr>
      <w:r>
        <w:t>任务与范围</w:t>
      </w:r>
    </w:p>
    <w:p>
      <w:r>
        <w:t>讲清当前所示局部例子的推理步骤与适用边界；不要求覆盖整份教材。</w:t>
      </w:r>
    </w:p>
    <w:p>
      <w:pPr>
        <w:pStyle w:val="Heading2"/>
      </w:pPr>
      <w:r>
        <w:t>待评内容 / 作者给出的解释与答案</w:t>
      </w:r>
    </w:p>
    <w:p>
      <w:r>
        <w:t>两人且工具互不冲突时，裁纸4分钟、调墨3分钟从0并行，盖章4到6，晾干到11，装袋到12。只有一人且前两步全程占人，则15分钟。安排时先检查依赖，再判断最短时间。</w:t>
      </w:r>
    </w:p>
    <w:p>
      <w:r>
        <w:t>请在独立答题表填写评分与依据。</w:t>
      </w:r>
    </w:p>
    <w:p>
      <w:r>
        <w:br w:type="page"/>
      </w:r>
    </w:p>
    <w:p>
      <w:pPr>
        <w:pStyle w:val="Heading1"/>
      </w:pPr>
      <w:r>
        <w:t>P3-05</w:t>
      </w:r>
    </w:p>
    <w:p>
      <w:pPr>
        <w:pStyle w:val="Heading2"/>
      </w:pPr>
      <w:r>
        <w:t>本题评价：事实与来源</w:t>
      </w:r>
    </w:p>
    <w:p>
      <w:r>
        <w:t>2：核心事实、条件、计算和来源归因均有依据。</w:t>
      </w:r>
    </w:p>
    <w:p>
      <w:r>
        <w:t>1：存在局部、非关键的断言或归因错误，主要结论仍成立。</w:t>
      </w:r>
    </w:p>
    <w:p>
      <w:r>
        <w:t>0：核心事实、计算、引用或条件错误，改变了结论或使用方式。</w:t>
      </w:r>
    </w:p>
    <w:p>
      <w:pPr>
        <w:pStyle w:val="Heading2"/>
      </w:pPr>
      <w:r>
        <w:t>本题评价：解释是否可理解</w:t>
      </w:r>
    </w:p>
    <w:p>
      <w:r>
        <w:t>2：给出的前置知识下，读者能跟随关键推理、例子和适用边界。</w:t>
      </w:r>
    </w:p>
    <w:p>
      <w:r>
        <w:t>1：结论与主要解释正确，但有一个局部推理跳步或解释缺口。</w:t>
      </w:r>
    </w:p>
    <w:p>
      <w:r>
        <w:t>0：关键推理错误、循环解释、误导或与目标无关。</w:t>
      </w:r>
    </w:p>
    <w:p>
      <w:pPr>
        <w:pStyle w:val="Heading2"/>
      </w:pPr>
      <w:r>
        <w:t>资料</w:t>
      </w:r>
    </w:p>
    <w:p>
      <w:r>
        <w:t>桌上有一批卡片，每张卡都有形状标记和颜色标记。管理员给出规则：“凡带星形标记的卡片，背面都是蓝色。”为方便讨论，假定这条规则在当前卡片批次没有例外。它说明带星形足以推出背面蓝色，但没有说蓝色只能来自星形。因此，看见一张蓝色卡片时，还不能断定它正面一定有星形；圆形蓝色卡也与规则相容。</w:t>
      </w:r>
    </w:p>
    <w:p>
      <w:r>
        <w:t>可以把规则理解为一个不允许出现的组合：星形与非蓝色不能同时出现在同一张卡片上。星形蓝色、非星形蓝色、非星形非蓝色都没有被这条规则禁止。列出允许与不允许的组合，能帮助我们看清规则到底排除了什么，而不是凭语言感觉推断。</w:t>
      </w:r>
    </w:p>
    <w:p>
      <w:r>
        <w:t>若已知某卡背面不是蓝色，就能推出它不是星形。理由是：假如它是星形，规则要求它蓝色，与已经知道的非蓝色矛盾。这种推断保留了原规则的方向。相反，从“不是星形”推出“不是蓝色”不成立，因为规则没有限制非星形卡片的颜色。反例只需给出一张非星形蓝色卡，就足以说明这一推断不是必然的。</w:t>
      </w:r>
    </w:p>
    <w:p>
      <w:r>
        <w:t>如果规则改为“卡片带星形，当且仅当背面蓝色”，那么同时得到两个方向：星形推出蓝色，蓝色也推出星形。这比原来的单向规则更强。在读取题目时，不能自行把“如果”补成“当且仅当”。日常语言有时省略条件，但本单元只按明示规则判断，不猜测管理员的意图。</w:t>
      </w:r>
    </w:p>
    <w:p>
      <w:r>
        <w:t>还要区分“可以存在”和“已经存在”。一张圆形蓝色卡与单向规则相容，只能说明这种卡并未被禁止，不能证明盒子里实际至少有一张。若只知道“所有星形卡都蓝色”，甚至不能保证盒子里有星形卡；题目需要另外给出存在信息。“有些蓝色卡是圆形”与“所有蓝色卡是圆形”也不是同一范围。</w:t>
      </w:r>
    </w:p>
    <w:p>
      <w:r>
        <w:t>练习解释时，先写已有条件，再写所用方向，最后检验是否存在与已知事实相容、却使结论失败的卡片。若能找到这样的组合，结论就不是必然成立；若给定规则和事实排除了所有反例，才可以说必然。这个方法适用于分类与规则阅读，但不把封闭课堂规则直接当成现实事物的普遍规律。</w:t>
      </w:r>
    </w:p>
    <w:p>
      <w:pPr>
        <w:pStyle w:val="Heading2"/>
      </w:pPr>
      <w:r>
        <w:t>任务与范围</w:t>
      </w:r>
    </w:p>
    <w:p>
      <w:r>
        <w:t>请针对当前内容，用一个与资料不同但容易理解的例子解释关键关系，并说明例子的适用边界。</w:t>
      </w:r>
    </w:p>
    <w:p>
      <w:pPr>
        <w:pStyle w:val="Heading2"/>
      </w:pPr>
      <w:r>
        <w:t>待评内容 / 作者给出的解释与答案</w:t>
      </w:r>
    </w:p>
    <w:p>
      <w:r>
        <w:t>课程资料《印章卡片的逻辑》说明，规则“带星形标记→背面蓝色”方向固定，只允许从星形推蓝色，其逆否“非蓝推非星”成立，但反向不成立。</w:t>
      </w:r>
    </w:p>
    <w:p>
      <w:r>
        <w:t>举例：设想“如果考试满分，就能获得奖章”。满分足以推出奖章，但拿到奖章不一定因为满分（可能竞赛获奖）。已知某人没获得奖章，可推出他不是满分；但已知不是满分，不能推出没奖章。这个例子帮我们看清单向条件的推断边界。</w:t>
      </w:r>
    </w:p>
    <w:p>
      <w:r>
        <w:t>该例子的适用边界是：它只类比推断方向，不能自行把“如果”补成“当且仅当”；如同资料强调，课堂只按明示规则判断，不猜测额外意图。现实中获奖途径多样，类似非星形卡也可蓝色，但练习时不引入未陈述因素。</w:t>
      </w:r>
    </w:p>
    <w:p>
      <w:r>
        <w:t>请在独立答题表填写评分与依据。</w:t>
      </w:r>
    </w:p>
    <w:p>
      <w:r>
        <w:br w:type="page"/>
      </w:r>
    </w:p>
    <w:p>
      <w:pPr>
        <w:pStyle w:val="Heading1"/>
      </w:pPr>
      <w:r>
        <w:t>P3-06</w:t>
      </w:r>
    </w:p>
    <w:p>
      <w:pPr>
        <w:pStyle w:val="Heading2"/>
      </w:pPr>
      <w:r>
        <w:t>本题评价：题目与独立作答</w:t>
      </w:r>
    </w:p>
    <w:p>
      <w:r>
        <w:t>2：题目有意义，条件充分，作者答案成立，未提前给出本题所需解答。</w:t>
      </w:r>
    </w:p>
    <w:p>
      <w:r>
        <w:t>1：可以合理作答，但主要是简单复述，区分理解程度较弱。</w:t>
      </w:r>
    </w:p>
    <w:p>
      <w:r>
        <w:t>0：答案错误、关键条件缺失、强迫选择含糊答案，或先前已展示本题解答。</w:t>
      </w:r>
    </w:p>
    <w:p>
      <w:pPr>
        <w:pStyle w:val="Heading2"/>
      </w:pPr>
      <w:r>
        <w:t>资料</w:t>
      </w:r>
    </w:p>
    <w:p>
      <w:r>
        <w:t>讨论两个人合作完成一项工作时，先约定“整项工作”为一份。若小岚单独整理一批卡片需要六小时，且全过程速度恒定，那么每小时完成六分之一份；小禾单独需要三小时，每小时完成三分之一份。时间的单位是小时，速度的单位是份每小时，两者不能直接相加成同一种量。</w:t>
      </w:r>
    </w:p>
    <w:p>
      <w:r>
        <w:t>在以下明确假设下，两人的工作速度可以相加：卡片能够任意分开处理，两人的工作互不重复，合作不会改变各自速度，也没有额外等待或交接开销。此时合速度为六分之一加三分之一，即二分之一份每小时，整份工作需要一除以二分之一，等于两小时。直接把六小时和三小时相加得到九小时，或者取平均得到四点五小时，都没有表示合作每小时完成多少工作。</w:t>
      </w:r>
    </w:p>
    <w:p>
      <w:r>
        <w:t>若两人不是同时开始，应分时段计算。例如小禾先做一小时，完成三分之一份，还剩三分之二份；随后两人按前述假设共同做，速度仍为二分之一份每小时，剩余时间为三分之二除以二分之一。除以二分之一等于乘二，所以得到三分之四小时，即一又三分之一小时。加上最初一小时，总时长为二又三分之一小时。写分数时要特别检查除法的方向，不能只凭“合作更快”的趋势认可数值。</w:t>
      </w:r>
    </w:p>
    <w:p>
      <w:r>
        <w:t>为避免口语分数混淆，上面的核心算式可以直接写成：(2/3)÷(1/2)=4/3小时，总计1+4/3=7/3小时。完成量应再验算：第一小时完成1/3，后面4/3小时以1/2的速度完成2/3，两段合计正好一份。把结果代回原始工作量，是发现倒数错误的有效方法。</w:t>
      </w:r>
    </w:p>
    <w:p>
      <w:r>
        <w:t>这些公式依赖模型条件。若工作只有一台必需设备，两人无法同时操作；或两人都检查同一张卡片导致重复工作，就不能直接使用独立速度相加。题目只给单独用时而未说明合作方式时，应先指出所需假设，再给条件式结果。现实合作可能有额外收益，也可能有协调损失，单独速度不足以确定所有情况。</w:t>
      </w:r>
    </w:p>
    <w:p>
      <w:r>
        <w:t>回答此类问题时依次写清总工作量、各段速度、各段完成量和最终时间。不要混淆某个人工作了多久与整个任务从开始到结束经过多久。即使最后数值相同，单位与过程仍决定解释是否可靠。</w:t>
      </w:r>
    </w:p>
    <w:p>
      <w:pPr>
        <w:pStyle w:val="Heading2"/>
      </w:pPr>
      <w:r>
        <w:t>任务与范围</w:t>
      </w:r>
    </w:p>
    <w:p>
      <w:r>
        <w:t>区分工作速度与完成时间；在明确独立可加假设下计算合作用时；条件改变时检验效率相加是否仍成立</w:t>
      </w:r>
    </w:p>
    <w:p>
      <w:pPr>
        <w:pStyle w:val="Heading2"/>
      </w:pPr>
      <w:r>
        <w:t>当前题目</w:t>
      </w:r>
    </w:p>
    <w:p>
      <w:r>
        <w:t>甲单独整理一份材料需8小时，乙需4小时。工作可分开、无重复、恒速且合作无额外开销。乙先做1小时后离开，甲独自完成剩余部分。求从开始到全部完成的总时间，并与从一开始两人共同完成的时间比较。</w:t>
      </w:r>
    </w:p>
    <w:p>
      <w:r>
        <w:t>先前展示记录：没有提前展示本题解答。评审现在看到的作者答案不等于学习者提前见过。</w:t>
      </w:r>
    </w:p>
    <w:p>
      <w:pPr>
        <w:pStyle w:val="Heading2"/>
      </w:pPr>
      <w:r>
        <w:t>待评内容 / 作者给出的解释与答案</w:t>
      </w:r>
    </w:p>
    <w:p>
      <w:r>
        <w:t>本题作者参考解（未向学习者提前展示）：乙先做1小时后，两人仍一直合作，所以余下用2小时，总3小时。</w:t>
      </w:r>
    </w:p>
    <w:p>
      <w:r>
        <w:t>请在独立答题表填写评分与依据。</w:t>
      </w:r>
    </w:p>
    <w:p>
      <w:r>
        <w:br w:type="page"/>
      </w:r>
    </w:p>
    <w:p>
      <w:pPr>
        <w:pStyle w:val="Heading1"/>
      </w:pPr>
      <w:r>
        <w:t>P3-07</w:t>
      </w:r>
    </w:p>
    <w:p>
      <w:pPr>
        <w:pStyle w:val="Heading2"/>
      </w:pPr>
      <w:r>
        <w:t>本题评价：评分是否合理</w:t>
      </w:r>
    </w:p>
    <w:p>
      <w:r>
        <w:t>2：对学习者完整回答的必要标准判定及实际通过后果均正确，接受等价表达。</w:t>
      </w:r>
    </w:p>
    <w:p>
      <w:r>
        <w:t>1：必要标准与通过后果正确，只有可选反馈或非关键判定不精确。</w:t>
      </w:r>
    </w:p>
    <w:p>
      <w:r>
        <w:t>0：误判必要标准，或在关键内容不足时仍给通过；正确回答被错误拒绝。</w:t>
      </w:r>
    </w:p>
    <w:p>
      <w:pPr>
        <w:pStyle w:val="Heading2"/>
      </w:pPr>
      <w:r>
        <w:t>资料</w:t>
      </w:r>
    </w:p>
    <w:p>
      <w:r>
        <w:t>服务台记录了一组等待时间，想向居民说明排队体验。平均数的计算方法是把所有等待时间相加，再除以记录条数。中位数则先把时间从小到大排列；条数为奇数时取最中间一个，条数为偶数时取中间两个数的平均。它们都可以描述数据，但强调的方面不同，不存在离开问题就永远最好的一个指标。</w:t>
      </w:r>
    </w:p>
    <w:p>
      <w:r>
        <w:t>例如五位居民的等待时间依次为一、二、二、三、十二分钟。总和为二十分钟，平均数为四分钟；排序后中间一个数是二，所以中位数为二分钟。十二分钟的记录把平均数向上拉，但没有改变位于中间的二。说“平均等待四分钟”不意味着每个人都等了四分钟，也不意味着有一半人恰好等四分钟。说“中位数二分钟”也不意味着最长等待只有二分钟。</w:t>
      </w:r>
    </w:p>
    <w:p>
      <w:r>
        <w:t>若把最长那次十二分钟改成二十二分钟，其余四次不变，总和增加十分钟，平均数增加两分钟，变为六分钟；中位数仍是二分钟。这个例子说明单个很大的数能够明显影响平均数。但不能由此说中位数不受任何数据变化影响：若中间位置的数据或排序结构改变，中位数也可能改变。</w:t>
      </w:r>
    </w:p>
    <w:p>
      <w:r>
        <w:t>向公众介绍“典型一次等待”时，可以同时报告中位数和范围；计算整个服务台累计占用的等待分钟数时，平均数乘记录条数可以恢复总和，中位数一般不能这样使用。选择指标取决于所要回答的问题。若两天的平均数相同，不能断言两天每位居民的体验相同；它们可能有不同的最短、最长与分布形状。</w:t>
      </w:r>
    </w:p>
    <w:p>
      <w:r>
        <w:t>合并两天数据时，还要考虑记录条数。第一天四条记录的平均数为三分钟，第二天两条记录的平均数为九分钟。总等待时间为四乘三加二乘九，共三十分钟；总记录数六条，合并平均数为五分钟。直接平均三和九得到六分钟，相当于把两天当成同样大小的组，未反映实际记录人数。本单元的“每次等待”都按一条记录计，不讨论同一个人多次到访是否应另行去重。</w:t>
      </w:r>
    </w:p>
    <w:p>
      <w:r>
        <w:t>写解释时建议附上必要运算和指标名称，并把数据范围与结论范围对齐。样本只有几次记录时，可以描述这几次，不宜保证未来总是如此。数据缺了几条，或“等待”的起止定义发生变化，也会改变比较意义；这些条件应在计算前先说明。</w:t>
      </w:r>
    </w:p>
    <w:p>
      <w:pPr>
        <w:pStyle w:val="Heading2"/>
      </w:pPr>
      <w:r>
        <w:t>任务与范围</w:t>
      </w:r>
    </w:p>
    <w:p>
      <w:r>
        <w:t>正确计算平均数和中位数；解释异常大值对两种指标的不同影响；根据问题选择指标并避免从单个指标推断全部分布</w:t>
      </w:r>
    </w:p>
    <w:p>
      <w:pPr>
        <w:pStyle w:val="Heading2"/>
      </w:pPr>
      <w:r>
        <w:t>当前题目</w:t>
      </w:r>
    </w:p>
    <w:p>
      <w:r>
        <w:t>四次等待为2、4、4、14分钟。计算平均数与中位数；若14改为22，二者各变为多少？说明为什么变化不同。</w:t>
      </w:r>
    </w:p>
    <w:p>
      <w:pPr>
        <w:pStyle w:val="Heading2"/>
      </w:pPr>
      <w:r>
        <w:t>本题作答标准</w:t>
      </w:r>
    </w:p>
    <w:p>
      <w:r>
        <w:t>1. 必要：正确给出原平均6、中位4以及修改后平均8、中位4。</w:t>
      </w:r>
    </w:p>
    <w:p>
      <w:r>
        <w:t>2. 必要：解释总和增加使平均改变，而中间两项仍为4所以中位数未变。</w:t>
      </w:r>
    </w:p>
    <w:p>
      <w:r>
        <w:t>3. 可选：可选表达：用小标题分开计算和解释。</w:t>
      </w:r>
    </w:p>
    <w:p>
      <w:pPr>
        <w:pStyle w:val="Heading2"/>
      </w:pPr>
      <w:r>
        <w:t>学习者实际回答</w:t>
      </w:r>
    </w:p>
    <w:p>
      <w:r>
        <w:t>原总和24，四次平均6；中间两个都是4，中位4。改后总和32，平均8，中间位置仍是两个4，中位还为4。最长那次拉高总和而没有移动中间值。</w:t>
      </w:r>
    </w:p>
    <w:p>
      <w:pPr>
        <w:pStyle w:val="Heading2"/>
      </w:pPr>
      <w:r>
        <w:t>待评内容 / 作者给出的解释与答案</w:t>
      </w:r>
    </w:p>
    <w:p>
      <w:r>
        <w:t>本题作者参考解（未向学习者提前展示）：原平均24/4=6，中位(4+4)/2=4；改后平均32/4=8，中位仍4。极端值增加8使总和和平均增大，但中间两项未变。</w:t>
      </w:r>
    </w:p>
    <w:p>
      <w:pPr>
        <w:pStyle w:val="Heading2"/>
      </w:pPr>
      <w:r>
        <w:t>系统的判分与后果</w:t>
      </w:r>
    </w:p>
    <w:p>
      <w:r>
        <w:t>标准 1：满足</w:t>
      </w:r>
    </w:p>
    <w:p>
      <w:r>
        <w:t>标准 2：满足</w:t>
      </w:r>
    </w:p>
    <w:p>
      <w:r>
        <w:t>标准 3：不满足</w:t>
      </w:r>
    </w:p>
    <w:p>
      <w:r>
        <w:t>系统反馈：必要含义和运算均已展示；没有小标题只影响可选排版，不影响通过。</w:t>
      </w:r>
    </w:p>
    <w:p>
      <w:r>
        <w:t>实际后果：已授予本题学分。</w:t>
      </w:r>
    </w:p>
    <w:p>
      <w:r>
        <w:t>请在独立答题表填写评分与依据。</w:t>
      </w:r>
    </w:p>
    <w:p>
      <w:r>
        <w:br w:type="page"/>
      </w:r>
    </w:p>
    <w:p>
      <w:pPr>
        <w:pStyle w:val="Heading1"/>
      </w:pPr>
      <w:r>
        <w:t>P3-08</w:t>
      </w:r>
    </w:p>
    <w:p>
      <w:pPr>
        <w:pStyle w:val="Heading2"/>
      </w:pPr>
      <w:r>
        <w:t>本题评价：事实与来源</w:t>
      </w:r>
    </w:p>
    <w:p>
      <w:r>
        <w:t>2：核心事实、条件、计算和来源归因均有依据。</w:t>
      </w:r>
    </w:p>
    <w:p>
      <w:r>
        <w:t>1：存在局部、非关键的断言或归因错误，主要结论仍成立。</w:t>
      </w:r>
    </w:p>
    <w:p>
      <w:r>
        <w:t>0：核心事实、计算、引用或条件错误，改变了结论或使用方式。</w:t>
      </w:r>
    </w:p>
    <w:p>
      <w:pPr>
        <w:pStyle w:val="Heading2"/>
      </w:pPr>
      <w:r>
        <w:t>本题评价：解释是否可理解</w:t>
      </w:r>
    </w:p>
    <w:p>
      <w:r>
        <w:t>2：给出的前置知识下，读者能跟随关键推理、例子和适用边界。</w:t>
      </w:r>
    </w:p>
    <w:p>
      <w:r>
        <w:t>1：结论与主要解释正确，但有一个局部推理跳步或解释缺口。</w:t>
      </w:r>
    </w:p>
    <w:p>
      <w:r>
        <w:t>0：关键推理错误、循环解释、误导或与目标无关。</w:t>
      </w:r>
    </w:p>
    <w:p>
      <w:pPr>
        <w:pStyle w:val="Heading2"/>
      </w:pPr>
      <w:r>
        <w:t>资料</w:t>
      </w:r>
    </w:p>
    <w:p>
      <w:r>
        <w:t>讨论两个人合作完成一项工作时，先约定“整项工作”为一份。若小岚单独整理一批卡片需要六小时，且全过程速度恒定，那么每小时完成六分之一份；小禾单独需要三小时，每小时完成三分之一份。时间的单位是小时，速度的单位是份每小时，两者不能直接相加成同一种量。</w:t>
      </w:r>
    </w:p>
    <w:p>
      <w:r>
        <w:t>在以下明确假设下，两人的工作速度可以相加：卡片能够任意分开处理，两人的工作互不重复，合作不会改变各自速度，也没有额外等待或交接开销。此时合速度为六分之一加三分之一，即二分之一份每小时，整份工作需要一除以二分之一，等于两小时。直接把六小时和三小时相加得到九小时，或者取平均得到四点五小时，都没有表示合作每小时完成多少工作。</w:t>
      </w:r>
    </w:p>
    <w:p>
      <w:r>
        <w:t>若两人不是同时开始，应分时段计算。例如小禾先做一小时，完成三分之一份，还剩三分之二份；随后两人按前述假设共同做，速度仍为二分之一份每小时，剩余时间为三分之二除以二分之一。除以二分之一等于乘二，所以得到三分之四小时，即一又三分之一小时。加上最初一小时，总时长为二又三分之一小时。写分数时要特别检查除法的方向，不能只凭“合作更快”的趋势认可数值。</w:t>
      </w:r>
    </w:p>
    <w:p>
      <w:r>
        <w:t>为避免口语分数混淆，上面的核心算式可以直接写成：(2/3)÷(1/2)=4/3小时，总计1+4/3=7/3小时。完成量应再验算：第一小时完成1/3，后面4/3小时以1/2的速度完成2/3，两段合计正好一份。把结果代回原始工作量，是发现倒数错误的有效方法。</w:t>
      </w:r>
    </w:p>
    <w:p>
      <w:r>
        <w:t>这些公式依赖模型条件。若工作只有一台必需设备，两人无法同时操作；或两人都检查同一张卡片导致重复工作，就不能直接使用独立速度相加。题目只给单独用时而未说明合作方式时，应先指出所需假设，再给条件式结果。现实合作可能有额外收益，也可能有协调损失，单独速度不足以确定所有情况。</w:t>
      </w:r>
    </w:p>
    <w:p>
      <w:r>
        <w:t>回答此类问题时依次写清总工作量、各段速度、各段完成量和最终时间。不要混淆某个人工作了多久与整个任务从开始到结束经过多久。即使最后数值相同，单位与过程仍决定解释是否可靠。</w:t>
      </w:r>
    </w:p>
    <w:p>
      <w:pPr>
        <w:pStyle w:val="Heading2"/>
      </w:pPr>
      <w:r>
        <w:t>任务与范围</w:t>
      </w:r>
    </w:p>
    <w:p>
      <w:r>
        <w:t>请针对当前内容，用一个与资料不同但容易理解的例子解释关键关系，并说明例子的适用边界。</w:t>
      </w:r>
    </w:p>
    <w:p>
      <w:pPr>
        <w:pStyle w:val="Heading2"/>
      </w:pPr>
      <w:r>
        <w:t>待评内容 / 作者给出的解释与答案</w:t>
      </w:r>
    </w:p>
    <w:p>
      <w:r>
        <w:t>课程资料《轮流做家务的工作量》里讲明：先约定整项工作为一份，单独用时决定速度（如小岚6小时则每小时1/6份），时间单位是小时、速度单位是份每小时，两者不能直接相加成同一种量（摘录：“时间的单位是小时，速度的单位是份每小时，两者不能直接相加成同一种量”）。只有在卡片可任意分拆、互不重复、合作不改速度、无交接开销时，合速度才等于个人速度之和，且非同时开始要分段计算。</w:t>
      </w:r>
    </w:p>
    <w:p>
      <w:r>
        <w:t>举例（补充说明）：设想甲单独粉刷一面墙需2小时，乙需6小时，整面墙记为1份，甲速1/2、乙速1/6份每小时。若乙先刷0.5小时完成1/12，剩11/12；之后两人按假设同刷，合速2/3，剩余时间(11/12)÷(2/3)=11/8小时，总时长1.875小时。这个例子的适用边界是：墙面可划分、两人互不重复涂刷、速度不变且无交接延误；若只有一套脚手架两人无法同时操作，或都涂同一块造成重复，就不能直接加个人速度。</w:t>
      </w:r>
    </w:p>
    <w:p>
      <w:r>
        <w:t>请在独立答题表填写评分与依据。</w:t>
      </w:r>
    </w:p>
    <w:p>
      <w:r>
        <w:br w:type="page"/>
      </w:r>
    </w:p>
    <w:p>
      <w:pPr>
        <w:pStyle w:val="Heading1"/>
      </w:pPr>
      <w:r>
        <w:t>P3-09</w:t>
      </w:r>
    </w:p>
    <w:p>
      <w:pPr>
        <w:pStyle w:val="Heading2"/>
      </w:pPr>
      <w:r>
        <w:t>本题评价：诊断与补救</w:t>
      </w:r>
    </w:p>
    <w:p>
      <w:r>
        <w:t>2：依据实际错误给出针对性解释或鉴别问题，并提供可用的后续检验。</w:t>
      </w:r>
    </w:p>
    <w:p>
      <w:r>
        <w:t>1：支持方向相关，但较泛泛、缺少具体定位或操作。</w:t>
      </w:r>
    </w:p>
    <w:p>
      <w:r>
        <w:t>0：臆测学习者心理、给错误补救，或把照抄/重复当成独立掌握。</w:t>
      </w:r>
    </w:p>
    <w:p>
      <w:pPr>
        <w:pStyle w:val="Heading2"/>
      </w:pPr>
      <w:r>
        <w:t>资料</w:t>
      </w:r>
    </w:p>
    <w:p>
      <w:r>
        <w:t>学校想了解早餐与上午阅读表现的关系，于是请一个班的学生自行记录一周早餐情况，并完成同一套阅读练习。记录显示，经常吃早餐的学生平均答对八题，较少吃早餐的学生平均答对六题。这里观察到了两个组的差异，但没有随机决定谁吃早餐，也没有控制其他生活安排，因此不能仅凭这项记录断定早餐造成了两题的提高。</w:t>
      </w:r>
    </w:p>
    <w:p>
      <w:r>
        <w:t>一种与结果相容的解释是睡眠习惯不同：睡得规律的学生可能既容易按时吃早餐，也更容易在上午集中注意力。另一种解释是家庭安排同时影响早餐和阅读练习时间。这些都是可检验的替代解释，不是已经证明发生的事实。指出混杂的意思是原因果结论尚未建立，不是反过来证明早餐完全无效。观察数据仍然有价值，例如提示值得进一步调查的关系。</w:t>
      </w:r>
    </w:p>
    <w:p>
      <w:r>
        <w:t>若要改进研究，可以先明确希望比较的因素和测量方式。在伦理和现实条件允许的普通活动研究中，随机分配某个可操作安排能够减少分组选择的影响。对早餐问题也可以增加睡眠、平时阅读水平等记录，或用更合适的前后比较设计；但测量了若干变量不等于排除了所有差异。研究设计越接近只改变目标因素，因果解释通常越有依据；具体能支持到什么范围，还取决于实际执行和数据。</w:t>
      </w:r>
    </w:p>
    <w:p>
      <w:r>
        <w:t>一个简单的课堂演示可以用两种纸面提示卡而不用改变饮食。把参加者随机分到甲、乙两组，两组做相同难度、相同时间的任务，唯一计划中的差别是是否获得提示卡。若甲组还多得到十分钟，结果就无法单独归因于提示卡。随机分组是一项设计措施，不会自动修复实施时又加入的差别；必须同时检查实际比较条件。</w:t>
      </w:r>
    </w:p>
    <w:p>
      <w:r>
        <w:t>评价论证可以分三层。第一层只陈述本次样本发生了什么，例如两个组的平均答对数不同。第二层讨论可能解释，清楚标为假说。第三层判断某种因果主张是否被设计和结果支持。把第一层直接改写成第三层，往往会遗漏关键前提。还要留意样本范围：一个班的一周记录不能直接代表所有年龄、所有学校或长期效果。</w:t>
      </w:r>
    </w:p>
    <w:p>
      <w:r>
        <w:t>遇到“这项调查证明了什么”的问题，不必在“绝对有效”和“完全无效”之间硬选。可以写出观察到的差异、尚未排除的替代解释，以及下一步应补充的比较。这样的回答既尊重证据，也给出可操作的后续行动。它不是回避判断，而是在区分已经建立的结论与仍待检验的主张。</w:t>
      </w:r>
    </w:p>
    <w:p>
      <w:pPr>
        <w:pStyle w:val="Heading2"/>
      </w:pPr>
      <w:r>
        <w:t>任务与范围</w:t>
      </w:r>
    </w:p>
    <w:p>
      <w:r>
        <w:t>区分观察相关与因果结论；提出与数据相容的替代解释；设计能减少混杂的比较并保留结论范围</w:t>
      </w:r>
    </w:p>
    <w:p>
      <w:pPr>
        <w:pStyle w:val="Heading2"/>
      </w:pPr>
      <w:r>
        <w:t>当前题目</w:t>
      </w:r>
    </w:p>
    <w:p>
      <w:r>
        <w:t>一次自愿参加的社区读书活动中，来参加的居民阅读测验平均提高5分，没参加者提高2分。两组在参加前的兴趣和可用时间没有记录。能否说活动造成额外3分提高？提出一个相容的替代解释和一项设计改进。</w:t>
      </w:r>
    </w:p>
    <w:p>
      <w:pPr>
        <w:pStyle w:val="Heading2"/>
      </w:pPr>
      <w:r>
        <w:t>学习者实际回答</w:t>
      </w:r>
    </w:p>
    <w:p>
      <w:r>
        <w:t>参加者提高更多就证明活动有效，不需要记录原有兴趣，因为自愿参加等于随机分组。</w:t>
      </w:r>
    </w:p>
    <w:p>
      <w:pPr>
        <w:pStyle w:val="Heading2"/>
      </w:pPr>
      <w:r>
        <w:t>待评内容 / 作者给出的解释与答案</w:t>
      </w:r>
    </w:p>
    <w:p>
      <w:r>
        <w:t>本题作者参考解（未向学习者提前展示）：不能由自愿分组观察单独确认因果；兴趣或空闲时间可同时影响参与和进步。可在可行条件下随机分配邀请/活动机会并控制其他条件，或记录相关差异改进比较，同时保留未排尽混杂的边界。</w:t>
      </w:r>
    </w:p>
    <w:p>
      <w:r>
        <w:t>先重新阅读来源里与这道题相关的规则，把题目条件列清，再检查结论。建议练一道同主题的新题，完成后核对条件。</w:t>
      </w:r>
    </w:p>
    <w:p>
      <w:r>
        <w:t>请在独立答题表填写评分与依据。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04E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04E4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204E4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Study Clinic 项目</dc:creator>
  <cp:keywords/>
  <dc:description>generated by python-docx</dc:description>
  <cp:lastModifiedBy>Study Clinic 项目</cp:lastModifiedBy>
  <cp:revision>1</cp:revision>
  <dcterms:created xsi:type="dcterms:W3CDTF">2013-12-23T23:15:00Z</dcterms:created>
  <dcterms:modified xsi:type="dcterms:W3CDTF">2013-12-23T23:15:00Z</dcterms:modified>
  <cp:category/>
</cp:coreProperties>
</file>