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艺术型A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·你具有创造力，乐于创造新颖、与众不同的成果，渴望表现自己的个性，实现自身的价值。做事理想化，追求完美，不重实际。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·具有一定的艺术才能和个性。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·善于表达、怀旧，心态较为复杂。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napToGrid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napToGrid w:val="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napToGrid w:val="0"/>
          <w:kern w:val="0"/>
          <w:sz w:val="24"/>
          <w:szCs w:val="24"/>
          <w:lang w:val="en-US" w:eastAsia="zh-CN"/>
        </w:rPr>
        <w:t>常规型C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·你尊重权威和规章制度，喜欢按计划办事，细心、有条理，习惯接受他人的指挥和领导，自己不谋求领导职务。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·你也喜欢关注实际和细节情况，通常较为谨慎和保守，缺乏创造性，不喜欢冒险和竞争，富有自我牺牲精神。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实际型R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·你愿意使用工具从事操作性工作，动手能力强，做事手脚灵活，动作协调。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·你偏好于具体任务，不善言辞，做事保守，较为谦虚。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·缺乏社交能力，通常喜欢独立做事。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社会型S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·你喜欢与人交往、不断结交新的朋友、善言谈、愿意教导别人。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·你比较关心社会问题、渴望发挥自己的社会作用。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·你寻求广泛的人际关系，比较看重社会义务和社会道德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调研型I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·你是思想家而非实干家，抽象思维能力强，求知欲强，肯动脑，善思考，不愿动手。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·喜欢独立的和富有创造性的工作。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·知识渊博，有学识才能，不善于领导他人。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·考虑问题理性，做事喜欢精确，喜欢逻辑分析和推理，不断探讨未知的领域。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企业型E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典型特征：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·你追求权力、权威和物质财富，具有领导才能。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·喜欢竞争、敢冒风险、有野心、抱负。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·为人务实，习惯以利益得失，权利、地位、金钱等来衡量做事的价值，做事有较强的目的性。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042B"/>
    <w:rsid w:val="0322042B"/>
    <w:rsid w:val="168C5A3A"/>
    <w:rsid w:val="48C12911"/>
    <w:rsid w:val="4EE04169"/>
    <w:rsid w:val="63DF58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ascii="MicrosoftYaHei-Bold" w:hAnsi="MicrosoftYaHei-Bold" w:eastAsia="MicrosoftYaHei-Bold" w:cs="MicrosoftYaHei-Bold"/>
      <w:b/>
      <w:color w:val="000000"/>
      <w:sz w:val="38"/>
      <w:szCs w:val="3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2017-11-03T11:39:00Z</dcterms:created>
  <dc:creator>识货服饰（专注正品尾货）</dc:creator>
  <cp:lastModifiedBy>识货服饰（专注正品尾货）</cp:lastModifiedBy>
  <dcterms:modified xsi:type="dcterms:W3CDTF">2017-12-29T09:50:01Z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