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最高得分相等的兴趣数量I≥3，则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种兴趣倾向全部纳入职业匹配的计算。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如当最高得分相等数量为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I=3，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企业型，常规性，艺术型时候，则该三种纳入职业匹配的计算，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该三种兴趣倾向推荐。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  <w:t xml:space="preserve">I＞3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最高得分相等的兴趣数量为I=4，企业型，常规型，艺术型，社会型，则该四种兴趣类型纳入职业匹配的计算，注意职业匹配认知潜能相似匹配度值一定不会出现相同的值。所以在认知潜能前5类职业中，这五类职业会对应兴趣倾向类型，优先给出这五类职业对应的兴趣倾向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且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按照认知潜能得分高低对应的兴趣倾向类型给出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。比如这5类职业中没有社会型，则社会型不是推荐兴趣类型。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依次类推......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当最高分相等的兴趣数量I＜3，分为 I=2, I=1两种情况。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I=2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，当得分第二高的兴趣数量i=1时，则推荐兴趣类型为该3类。只有这三类兴趣倾向类型参与职业匹配计算。其匹配逻辑不变。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当得分第二高的兴趣数量i≥2时候，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一定先给出得分第一高的两个兴趣类型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。得分第一高的和第二高的兴趣类型都要参与职业匹配计算，同理，在前五类职业类型中，会对应这里的第一高和第二高的兴趣倾向，推荐的第三个兴趣类型，则优先给出五类职业匹配的的兴趣倾向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且按照认知潜能得分高低对应的兴趣倾向类型给出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 xml:space="preserve"> I=1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,  当得分第二高的兴趣数量i=1时，  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  则分为以下两种情况，当第三高的兴趣数量z=1时，则该三类兴趣类型为推荐类型，且该三类兴趣类型参与职业匹配的计算。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且按照得分最高，第二，第三的顺序依次给出兴趣推荐类型。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 xml:space="preserve">    当第三高的兴趣数量z≥2时，则得分第一高、第二高、第三高的兴趣类型都要参与职业匹配的计算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yellow"/>
          <w:lang w:val="en-US" w:eastAsia="zh-CN"/>
        </w:rPr>
        <w:t>，其一定先给出得分第一，第二的兴趣倾向类型。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得分第一高、第二高和第三高的兴趣类型都要参与职业匹配计算，同理，在前五类职业类型中，会对应这里的第一高，第二高，第三高的兴趣倾向，推荐的第三个兴趣类型，则优先给出五类职业匹配的的兴趣倾向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且按照认知潜能得分高低对应的兴趣倾向类型给出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3AEB5E"/>
    <w:multiLevelType w:val="singleLevel"/>
    <w:tmpl w:val="933AEB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92FF6"/>
    <w:rsid w:val="28E214B4"/>
    <w:rsid w:val="36292FF6"/>
    <w:rsid w:val="52AC71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2018-02-08T05:57:00Z</dcterms:created>
  <dc:creator>HUANGBin</dc:creator>
  <cp:lastModifiedBy>HUANGBin</cp:lastModifiedBy>
  <dcterms:modified xsi:type="dcterms:W3CDTF">2018-02-08T06:12:52Z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2052-10.1.0.7210</vt:lpwstr>
  </property>
</Properties>
</file>