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最高得分相等的兴趣数量I≥3，则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种兴趣倾向全部纳入职业匹配的计算。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如当最高得分相等数量为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I=3，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企业型，常规性，艺术型时候，则该三种纳入职业匹配的计算，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该三种兴趣倾向推荐。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 xml:space="preserve">I＞3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当最高得分相等的兴趣数量为I=4，企业型，常规型，艺术型，社会型，则该四种兴趣类型纳入职业匹配的计算，注意职业匹配认知潜能相似匹配度值一定不会出现相同的值。所以在认知潜能前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类职业中，这五类职业会对应兴趣倾向类型，优先给出这五类职业对应的兴趣倾向类型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且按照认知潜能得分高低对应的兴趣倾向类型给出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。比如这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类职业中没有社会型，则社会型不是推荐兴趣类型。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依次类推......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当最高分相等的兴趣数量I＜3，分为 I=2, I=1两种情况。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I=2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，当得分第二高的兴趣数量i=1时，则推荐兴趣类型为该3类。只有这三类兴趣倾向类型参与职业匹配计算。其匹配逻辑不变。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当得分第二高的兴趣数量i≥2时候，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一定先给出得分第一高的两个兴趣类型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。得分第一高的和第二高的兴趣类型都要参与职业匹配计算，同理，在前五类职业类型中，会对应这里的第一高和第二高的兴趣倾向，推荐的第三个兴趣类型，则优先给出五类职业匹配的的兴趣倾向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且按照认知潜能得分高低对应的兴趣倾向类型给出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 xml:space="preserve"> I=1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,  当得分第二高的兴趣数量i=1时，  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  则分为以下两种情况，当第三高的兴趣数量z=1时，则该三类兴趣类型为推荐类型，且该三类兴趣类型参与职业匹配的计算。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且按照得分最高，第二，第三的顺序依次给出兴趣推荐类型。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    当第三高的兴趣数量z≥2时，则得分第一高、第二高、第三高的兴趣类型都要参与职业匹配的计算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，其一定先给出得分第一，第二的兴趣倾向类型。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得分第一高、第二高和第三高的兴趣类型都要参与职业匹配计算，同理，在前五类职业类型中，会对应这里的第一高，第二高，第三高的兴趣倾向，推荐的第三个兴趣类型，则优先给出五类职业匹配的的兴趣倾向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且按照认知潜能得分高低对应的兴趣倾向类型给出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AEB5E"/>
    <w:multiLevelType w:val="singleLevel"/>
    <w:tmpl w:val="933AE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92FF6"/>
    <w:rsid w:val="1264326A"/>
    <w:rsid w:val="28E214B4"/>
    <w:rsid w:val="36292FF6"/>
    <w:rsid w:val="52AC71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2018-02-08T05:57:00Z</dcterms:created>
  <dc:creator>HUANGBin</dc:creator>
  <cp:lastModifiedBy>HUANGBin</cp:lastModifiedBy>
  <dcterms:modified xsi:type="dcterms:W3CDTF">2018-05-10T05:38:57Z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