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人格测试A：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正确答案：（a-b）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用户回答：（1-2）</w:t>
      </w:r>
    </w:p>
    <w:p>
      <w:pPr>
        <w:rPr>
          <w:rFonts w:hint="eastAsia" w:ascii="华文楷体" w:hAnsi="华文楷体" w:eastAsia="华文楷体" w:cs="华文楷体"/>
        </w:rPr>
      </w:pPr>
      <w:bookmarkStart w:id="0" w:name="_GoBack"/>
      <w:bookmarkEnd w:id="0"/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人格测试B：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正确答案：（a-b）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用户回答：（1-2）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信息加工能力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正确答案： 1代表左  4代表右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 0代表左  1代表右 （time为时间）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工作记忆a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正确答案：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工作记忆b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正确答案： 产生的数组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 （0否1是）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空间能力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用户回答： 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space_time： 投入时间(ms)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space_reaction_frequency： 反应频率（浮点数）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space_response_latency：反应潜伏期（ms）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space_range_deviation：距离偏差（浮点数）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space_direction_deviation：方向偏差 （浮点数）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表象能力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正确答案：两位字母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用户回答：两位字母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思维转换能力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正确答案： 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 0左1右（带有时间）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逻辑推理能力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正确答案：（1-8）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用户回答：（1-8）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动手操作能力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用户回答：（碰壁次数） （带有时间）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语言能力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正确答案：（A-D）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用户回答：（A-D）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数学能力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正确答案：后台输入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用户回答：前台选择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霍兰德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正确答案： （0是1否）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 （0是1否）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学习态度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计分方向： 0递增 1递减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 （1-5）分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心理健康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正确答案：（无）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用户回答：（1-5）分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学科兴趣：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计分方向： 0递增 1递减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 （1-5）分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组织管理能力：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正确答案：（无）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用户回答：试题选项ID （每个ID有固定分数）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人际交往能力：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用户回答：（0不计分，1则计分）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美术能力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正确答案：（A-H）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用户回答：（A-H）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隐蔽图形测试：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正确答案：（1-4）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用户回答：（1-4） （另外有time）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测谎题： 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正确答案： （0是1否）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用户回答： （0是1否）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B9"/>
    <w:rsid w:val="0022191D"/>
    <w:rsid w:val="00276242"/>
    <w:rsid w:val="00375CB9"/>
    <w:rsid w:val="004A0E0D"/>
    <w:rsid w:val="00524DE0"/>
    <w:rsid w:val="005779F8"/>
    <w:rsid w:val="006806C3"/>
    <w:rsid w:val="006816CA"/>
    <w:rsid w:val="00870E7A"/>
    <w:rsid w:val="00892E99"/>
    <w:rsid w:val="00935BBB"/>
    <w:rsid w:val="009D4603"/>
    <w:rsid w:val="009E11AB"/>
    <w:rsid w:val="00A969AB"/>
    <w:rsid w:val="00E42376"/>
    <w:rsid w:val="00E5054A"/>
    <w:rsid w:val="00F413DE"/>
    <w:rsid w:val="17F6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</Words>
  <Characters>683</Characters>
  <Lines>5</Lines>
  <Paragraphs>1</Paragraphs>
  <ScaleCrop>false</ScaleCrop>
  <LinksUpToDate>false</LinksUpToDate>
  <CharactersWithSpaces>801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2018-01-03T06:51:00Z</dcterms:created>
  <dc:creator>1047433899@qq.com</dc:creator>
  <cp:lastModifiedBy>识货服饰（专注正品尾货）</cp:lastModifiedBy>
  <dcterms:modified xsi:type="dcterms:W3CDTF">2018-01-03T10:09:47Z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