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-202565</wp:posOffset>
            </wp:positionV>
            <wp:extent cx="494030" cy="700405"/>
            <wp:effectExtent l="0" t="0" r="1270" b="4445"/>
            <wp:wrapNone/>
            <wp:docPr id="1" name="图片 1" descr="72728253489924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7282534899243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  <w:lang w:eastAsia="zh-CN"/>
        </w:rPr>
        <w:t>相似匹配度指标得分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=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343535</wp:posOffset>
            </wp:positionV>
            <wp:extent cx="652145" cy="550545"/>
            <wp:effectExtent l="0" t="0" r="14605" b="1905"/>
            <wp:wrapNone/>
            <wp:docPr id="3" name="图片 3" descr="6636678203816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3667820381637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T=50+12.5</w:t>
      </w:r>
      <w:r>
        <w:rPr>
          <w:rFonts w:hint="eastAsia" w:asciiTheme="minorEastAsia" w:hAnsiTheme="minorEastAsia"/>
          <w:sz w:val="28"/>
          <w:szCs w:val="28"/>
          <w:highlight w:val="yellow"/>
          <w:lang w:val="en-US" w:eastAsia="zh-CN"/>
        </w:rPr>
        <w:t>Z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Z=</w:t>
      </w:r>
    </w:p>
    <w:tbl>
      <w:tblPr>
        <w:tblStyle w:val="2"/>
        <w:tblpPr w:leftFromText="180" w:rightFromText="180" w:vertAnchor="text" w:horzAnchor="page" w:tblpX="1275" w:tblpY="289"/>
        <w:tblOverlap w:val="never"/>
        <w:tblW w:w="88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3"/>
        <w:gridCol w:w="2415"/>
        <w:gridCol w:w="2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测试项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eastAsia="zh-CN"/>
              </w:rPr>
              <w:t>相似匹配度指标得分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出众百分比计算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信息加工能力Part A效率计算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工作记忆能力计算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 w:colFirst="0" w:colLast="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空间能力PartA距离偏差计算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表象能力Part A效率计算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思维转换能力PartA转换效率计算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逻辑推理能力PartA总分计算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动手操作能力PartA最终成绩计算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语言能力PartA正确率计算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数学能力平均效率计算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组织管理能力PartA总分计算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人际交往能力PartA总分计算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美术能力平均正确率计算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110F"/>
    <w:multiLevelType w:val="singleLevel"/>
    <w:tmpl w:val="35E711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32FC1"/>
    <w:rsid w:val="0C432FC1"/>
    <w:rsid w:val="14BA3968"/>
    <w:rsid w:val="21F105FA"/>
    <w:rsid w:val="280E2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2018-02-08T03:57:00Z</dcterms:created>
  <dc:creator>HUANGBin</dc:creator>
  <cp:lastModifiedBy>HUANGBin</cp:lastModifiedBy>
  <dcterms:modified xsi:type="dcterms:W3CDTF">2019-08-07T05:13:52Z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