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 xml:space="preserve">Our excellent design team will design the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for you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. If you give the following information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bookmarkStart w:id="0" w:name="_GoBack"/>
      <w:bookmarkEnd w:id="0"/>
      <w:r>
        <w:rPr>
          <w:rStyle w:val="4"/>
          <w:rFonts w:hint="eastAsia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1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)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Data for design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Wind speed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KM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/H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Snow load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: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KG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M2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Rain load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KG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/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M2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Earthquake load if have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Demands for doors and windows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Crane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if have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Crane span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crane lift height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max lift capacity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max wheel pressure and min wheel pressure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2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)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Material quality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Windows and doors quantity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size and location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Roof and wall material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sandwich panel or corrugated steel sheet (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steel sheet can not heat insulation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)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3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)</w:t>
      </w:r>
      <w:r>
        <w:rPr>
          <w:rStyle w:val="4"/>
          <w:rFonts w:hint="default" w:ascii="Arial" w:hAnsi="Arial" w:cs="Arial"/>
          <w:b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 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Size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--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width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length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eave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height and roof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slope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Single slope or double slope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16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   Single floor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vertAlign w:val="baseline"/>
        </w:rPr>
        <w:t>, double floor or multi floor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E5D5B"/>
    <w:rsid w:val="1EAF579A"/>
    <w:rsid w:val="5A1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