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 little room to think.</w:t>
      </w:r>
    </w:p>
    <w:p>
      <w:r>
        <w:rPr>
          <w:color w:val="235A49"/>
        </w:rPr>
        <w:t>Project notebook  /  October 2026</w:t>
      </w:r>
    </w:p>
    <w:p>
      <w:r>
        <w:t>A document should feel as clear as the idea inside it. This synthetic file tests paragraphs, emphasis, tables, headers and page breaks.</w:t>
      </w:r>
    </w:p>
    <w:p>
      <w:r>
        <w:rPr>
          <w:b/>
        </w:rPr>
        <w:t xml:space="preserve">Keep the original. </w:t>
      </w:r>
      <w:r>
        <w:rPr>
          <w:i/>
        </w:rPr>
        <w:t xml:space="preserve">Make a copy. </w:t>
      </w:r>
      <w:r>
        <w:t>Review the result.</w:t>
      </w:r>
    </w:p>
    <w:p>
      <w:pPr>
        <w:pStyle w:val="Heading1"/>
      </w:pPr>
      <w:r>
        <w:t>What matters</w:t>
      </w:r>
    </w:p>
    <w:p>
      <w:pPr>
        <w:pStyle w:val="ListBullet"/>
      </w:pPr>
      <w:r>
        <w:t>Quiet, readable tools</w:t>
      </w:r>
    </w:p>
    <w:p>
      <w:pPr>
        <w:pStyle w:val="ListBullet"/>
      </w:pPr>
      <w:r>
        <w:t>Predictable saving</w:t>
      </w:r>
    </w:p>
    <w:p>
      <w:pPr>
        <w:pStyle w:val="ListBullet"/>
      </w:pPr>
      <w:r>
        <w:t>Honest format boundaries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Workstream</w:t>
            </w:r>
          </w:p>
        </w:tc>
        <w:tc>
          <w:tcPr>
            <w:tcW w:type="dxa" w:w="2880"/>
          </w:tcPr>
          <w:p>
            <w:r>
              <w:t>Owner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Canvas</w:t>
            </w:r>
          </w:p>
        </w:tc>
        <w:tc>
          <w:tcPr>
            <w:tcW w:type="dxa" w:w="2880"/>
          </w:tcPr>
          <w:p>
            <w:r>
              <w:t>Design</w:t>
            </w:r>
          </w:p>
        </w:tc>
        <w:tc>
          <w:tcPr>
            <w:tcW w:type="dxa" w:w="2880"/>
          </w:tcPr>
          <w:p>
            <w:r>
              <w:t>In review</w:t>
            </w:r>
          </w:p>
        </w:tc>
      </w:tr>
      <w:tr>
        <w:tc>
          <w:tcPr>
            <w:tcW w:type="dxa" w:w="2880"/>
          </w:tcPr>
          <w:p>
            <w:r>
              <w:t>Roundtrip</w:t>
            </w:r>
          </w:p>
        </w:tc>
        <w:tc>
          <w:tcPr>
            <w:tcW w:type="dxa" w:w="2880"/>
          </w:tcPr>
          <w:p>
            <w:r>
              <w:t>Engine</w:t>
            </w:r>
          </w:p>
        </w:tc>
        <w:tc>
          <w:tcPr>
            <w:tcW w:type="dxa" w:w="2880"/>
          </w:tcPr>
          <w:p>
            <w:r>
              <w:t>Testing</w:t>
            </w:r>
          </w:p>
        </w:tc>
      </w:tr>
      <w:tr>
        <w:tc>
          <w:tcPr>
            <w:tcW w:type="dxa" w:w="2880"/>
          </w:tcPr>
          <w:p>
            <w:r>
              <w:t>Offline</w:t>
            </w:r>
          </w:p>
        </w:tc>
        <w:tc>
          <w:tcPr>
            <w:tcW w:type="dxa" w:w="2880"/>
          </w:tcPr>
          <w:p>
            <w:r>
              <w:t>Platform</w:t>
            </w:r>
          </w:p>
        </w:tc>
        <w:tc>
          <w:tcPr>
            <w:tcW w:type="dxa" w:w="2880"/>
          </w:tcPr>
          <w:p>
            <w:r>
              <w:t>Ready</w:t>
            </w:r>
          </w:p>
        </w:tc>
      </w:tr>
    </w:tbl>
    <w:p>
      <w:pPr>
        <w:pStyle w:val="Heading1"/>
      </w:pPr>
      <w:r>
        <w:t>Across languages</w:t>
      </w:r>
    </w:p>
    <w:p>
      <w:r>
        <w:t>English · العربية · 日本語 · हिन्दी · Español</w:t>
      </w:r>
    </w:p>
    <w:p>
      <w:r>
        <w:br w:type="page"/>
      </w:r>
    </w:p>
    <w:p>
      <w:pPr>
        <w:pStyle w:val="Heading1"/>
      </w:pPr>
      <w:r>
        <w:t>The next page</w:t>
      </w:r>
    </w:p>
    <w:p>
      <w:r>
        <w:t>Explicit page breaks should remain visible. Layout varies with available fonts; the original file remains unchanged.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Synthetic test document • No private information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ALLDOC / FIELD NOTES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