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47538">
      <w:pPr>
        <w:pStyle w:val="16"/>
        <w:spacing w:before="156" w:beforeLines="50" w:after="156" w:afterLines="50"/>
        <w:jc w:val="center"/>
        <w:rPr>
          <w:rFonts w:ascii="黑体" w:hAnsi="黑体" w:eastAsia="黑体" w:cs="黑体"/>
          <w:sz w:val="44"/>
          <w:szCs w:val="44"/>
        </w:rPr>
      </w:pPr>
    </w:p>
    <w:p w14:paraId="1C199691">
      <w:pPr>
        <w:pStyle w:val="16"/>
        <w:spacing w:before="156" w:beforeLines="50" w:after="156" w:afterLines="50"/>
        <w:jc w:val="center"/>
        <w:rPr>
          <w:rFonts w:ascii="黑体" w:hAnsi="黑体" w:eastAsia="黑体" w:cs="黑体"/>
          <w:sz w:val="44"/>
          <w:szCs w:val="44"/>
        </w:rPr>
      </w:pPr>
    </w:p>
    <w:p w14:paraId="4B307D6B">
      <w:pPr>
        <w:pStyle w:val="16"/>
        <w:spacing w:before="156" w:beforeLines="50" w:after="156" w:afterLines="50"/>
        <w:jc w:val="center"/>
        <w:rPr>
          <w:rFonts w:ascii="黑体" w:hAnsi="黑体" w:eastAsia="黑体" w:cs="黑体"/>
          <w:sz w:val="44"/>
          <w:szCs w:val="44"/>
        </w:rPr>
      </w:pPr>
    </w:p>
    <w:p w14:paraId="7995C9B4">
      <w:pPr>
        <w:pStyle w:val="16"/>
        <w:spacing w:before="156" w:beforeLines="50" w:after="156" w:afterLines="50"/>
        <w:jc w:val="center"/>
        <w:rPr>
          <w:rFonts w:ascii="黑体" w:hAnsi="黑体" w:eastAsia="黑体" w:cs="黑体"/>
          <w:sz w:val="44"/>
          <w:szCs w:val="44"/>
        </w:rPr>
      </w:pPr>
    </w:p>
    <w:p w14:paraId="6691519B">
      <w:pPr>
        <w:pStyle w:val="16"/>
        <w:spacing w:before="156" w:beforeLines="50" w:after="156" w:afterLines="50"/>
        <w:jc w:val="center"/>
        <w:rPr>
          <w:rFonts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SX-AI03A 智能硬件设计与开发实训设备</w:t>
      </w:r>
    </w:p>
    <w:p w14:paraId="056DD2C2">
      <w:pPr>
        <w:pStyle w:val="16"/>
        <w:spacing w:before="156" w:beforeLines="50" w:after="156" w:afterLines="50"/>
        <w:jc w:val="center"/>
        <w:rPr>
          <w:rFonts w:hint="default" w:ascii="黑体" w:hAnsi="黑体" w:eastAsia="黑体" w:cs="黑体"/>
          <w:sz w:val="44"/>
          <w:szCs w:val="44"/>
        </w:rPr>
      </w:pPr>
      <w:r>
        <w:rPr>
          <w:rFonts w:ascii="黑体" w:hAnsi="黑体" w:eastAsia="黑体" w:cs="黑体"/>
          <w:sz w:val="44"/>
          <w:szCs w:val="44"/>
        </w:rPr>
        <w:t>产品技术方案</w:t>
      </w:r>
    </w:p>
    <w:p w14:paraId="754627DB"/>
    <w:p w14:paraId="3433D193"/>
    <w:p w14:paraId="63D54902"/>
    <w:p w14:paraId="688D9156"/>
    <w:p w14:paraId="73047FA5"/>
    <w:p w14:paraId="79EC5025"/>
    <w:p w14:paraId="38B2E06D"/>
    <w:p w14:paraId="0131A092"/>
    <w:p w14:paraId="74473E43"/>
    <w:p w14:paraId="4C132991"/>
    <w:p w14:paraId="14056099"/>
    <w:p w14:paraId="2B21721E">
      <w:pPr>
        <w:pStyle w:val="8"/>
        <w:ind w:firstLine="280"/>
      </w:pPr>
    </w:p>
    <w:p w14:paraId="22AD1126">
      <w:pPr>
        <w:pStyle w:val="16"/>
        <w:jc w:val="center"/>
        <w:rPr>
          <w:rFonts w:ascii="仿宋_GB2312" w:hAnsi="仿宋_GB2312" w:eastAsia="仿宋_GB2312" w:cs="仿宋_GB2312"/>
          <w:sz w:val="32"/>
          <w:szCs w:val="32"/>
        </w:rPr>
      </w:pPr>
    </w:p>
    <w:p w14:paraId="48189053">
      <w:pPr>
        <w:pStyle w:val="16"/>
        <w:jc w:val="center"/>
        <w:rPr>
          <w:rFonts w:ascii="仿宋_GB2312" w:hAnsi="仿宋_GB2312" w:eastAsia="仿宋_GB2312" w:cs="仿宋_GB2312"/>
          <w:sz w:val="32"/>
          <w:szCs w:val="32"/>
        </w:rPr>
      </w:pPr>
    </w:p>
    <w:p w14:paraId="1BCF8299">
      <w:pPr>
        <w:pStyle w:val="16"/>
        <w:jc w:val="center"/>
        <w:rPr>
          <w:rFonts w:ascii="仿宋_GB2312" w:hAnsi="仿宋_GB2312" w:eastAsia="仿宋_GB2312" w:cs="仿宋_GB2312"/>
          <w:sz w:val="32"/>
          <w:szCs w:val="32"/>
        </w:rPr>
      </w:pPr>
    </w:p>
    <w:p w14:paraId="7C41F256">
      <w:pPr>
        <w:pStyle w:val="16"/>
        <w:jc w:val="center"/>
        <w:rPr>
          <w:rFonts w:ascii="仿宋_GB2312" w:hAnsi="仿宋_GB2312" w:eastAsia="仿宋_GB2312" w:cs="仿宋_GB2312"/>
          <w:sz w:val="32"/>
          <w:szCs w:val="32"/>
        </w:rPr>
      </w:pPr>
    </w:p>
    <w:p w14:paraId="0B49FD24">
      <w:pPr>
        <w:pStyle w:val="16"/>
        <w:jc w:val="center"/>
        <w:rPr>
          <w:rFonts w:ascii="仿宋_GB2312" w:hAnsi="仿宋_GB2312" w:eastAsia="仿宋_GB2312" w:cs="仿宋_GB2312"/>
          <w:sz w:val="32"/>
          <w:szCs w:val="32"/>
        </w:rPr>
      </w:pPr>
    </w:p>
    <w:p w14:paraId="6DB75B8F">
      <w:pPr>
        <w:pStyle w:val="16"/>
        <w:jc w:val="center"/>
        <w:rPr>
          <w:rFonts w:ascii="仿宋_GB2312" w:hAnsi="仿宋_GB2312" w:eastAsia="仿宋_GB2312" w:cs="仿宋_GB2312"/>
          <w:sz w:val="32"/>
          <w:szCs w:val="32"/>
        </w:rPr>
      </w:pPr>
    </w:p>
    <w:p w14:paraId="350562F7">
      <w:pPr>
        <w:pStyle w:val="16"/>
        <w:jc w:val="center"/>
        <w:rPr>
          <w:rFonts w:hint="default"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eastAsia="仿宋_GB2312" w:cs="仿宋_GB2312"/>
          <w:sz w:val="32"/>
          <w:szCs w:val="32"/>
        </w:rPr>
        <w:t>广东三向智能科技股份有限公司</w:t>
      </w:r>
    </w:p>
    <w:p w14:paraId="0936E262">
      <w:pPr>
        <w:pStyle w:val="16"/>
        <w:jc w:val="center"/>
        <w:rPr>
          <w:rFonts w:hint="default" w:ascii="仿宋_GB2312" w:hAnsi="仿宋_GB2312" w:eastAsia="仿宋_GB2312" w:cs="仿宋_GB2312"/>
          <w:sz w:val="32"/>
          <w:szCs w:val="32"/>
        </w:rPr>
      </w:pPr>
      <w:r>
        <w:rPr>
          <w:rFonts w:ascii="仿宋_GB2312" w:hAnsi="仿宋_GB2312" w:eastAsia="仿宋_GB2312" w:cs="仿宋_GB2312"/>
          <w:sz w:val="32"/>
          <w:szCs w:val="32"/>
        </w:rPr>
        <w:t>2025-0</w:t>
      </w:r>
      <w:r>
        <w:rPr>
          <w:rFonts w:hint="default" w:ascii="仿宋_GB2312" w:hAnsi="仿宋_GB2312" w:eastAsia="仿宋_GB2312" w:cs="仿宋_GB2312"/>
          <w:sz w:val="32"/>
          <w:szCs w:val="32"/>
        </w:rPr>
        <w:t>8</w:t>
      </w:r>
      <w:r>
        <w:rPr>
          <w:rFonts w:ascii="仿宋_GB2312" w:hAnsi="仿宋_GB2312" w:eastAsia="仿宋_GB2312" w:cs="仿宋_GB2312"/>
          <w:sz w:val="32"/>
          <w:szCs w:val="32"/>
        </w:rPr>
        <w:t>-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28</w:t>
      </w:r>
      <w:r>
        <w:rPr>
          <w:rFonts w:ascii="仿宋_GB2312" w:hAnsi="仿宋_GB2312" w:eastAsia="仿宋_GB2312" w:cs="仿宋_GB2312"/>
          <w:sz w:val="32"/>
          <w:szCs w:val="32"/>
        </w:rPr>
        <w:t xml:space="preserve"> V1.0</w:t>
      </w:r>
    </w:p>
    <w:p w14:paraId="7EDEF55F">
      <w:pPr>
        <w:spacing w:line="240" w:lineRule="auto"/>
        <w:rPr>
          <w:rFonts w:ascii="仿宋" w:hAnsi="仿宋" w:eastAsia="仿宋" w:cs="仿宋"/>
          <w:sz w:val="32"/>
          <w:szCs w:val="32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 w14:paraId="291E7274">
      <w:pPr>
        <w:spacing w:line="240" w:lineRule="auto"/>
        <w:rPr>
          <w:rFonts w:hint="eastAsia" w:ascii="仿宋" w:hAnsi="仿宋" w:eastAsia="仿宋" w:cs="仿宋"/>
          <w:sz w:val="28"/>
          <w:szCs w:val="28"/>
        </w:rPr>
      </w:pPr>
    </w:p>
    <w:sdt>
      <w:sdtPr>
        <w:rPr>
          <w:rFonts w:hint="eastAsia" w:ascii="仿宋" w:hAnsi="仿宋" w:eastAsia="仿宋" w:cs="仿宋"/>
          <w:sz w:val="28"/>
          <w:szCs w:val="28"/>
        </w:rPr>
        <w:id w:val="812060510"/>
        <w15:color w:val="DBDBDB"/>
        <w:docPartObj>
          <w:docPartGallery w:val="Table of Contents"/>
          <w:docPartUnique/>
        </w:docPartObj>
      </w:sdtPr>
      <w:sdtEndPr>
        <w:rPr>
          <w:rFonts w:hint="eastAsia" w:ascii="仿宋" w:hAnsi="仿宋" w:eastAsia="仿宋" w:cs="仿宋"/>
          <w:sz w:val="28"/>
          <w:szCs w:val="28"/>
        </w:rPr>
      </w:sdtEndPr>
      <w:sdtContent>
        <w:p w14:paraId="48BD288C">
          <w:pPr>
            <w:spacing w:line="240" w:lineRule="auto"/>
            <w:jc w:val="center"/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t>目录</w:t>
          </w:r>
        </w:p>
        <w:p w14:paraId="0F264B3A">
          <w:pPr>
            <w:pStyle w:val="7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TOC \o "1-1" \h \u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"_Toc27585"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一、设备概述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_Toc27585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3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3AB113AE">
          <w:pPr>
            <w:pStyle w:val="7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"_Toc23866"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  <w:lang w:val="en-US" w:eastAsia="zh-CN"/>
            </w:rPr>
            <w:t>二</w:t>
          </w:r>
          <w:r>
            <w:rPr>
              <w:rFonts w:hint="eastAsia" w:ascii="仿宋" w:hAnsi="仿宋" w:eastAsia="仿宋" w:cs="仿宋"/>
              <w:sz w:val="28"/>
              <w:szCs w:val="28"/>
            </w:rPr>
            <w:t>、产品功能与结构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_Toc23866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4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042D12CB">
          <w:pPr>
            <w:pStyle w:val="7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"_Toc162"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  <w:lang w:val="en-US" w:eastAsia="zh-CN"/>
            </w:rPr>
            <w:t>三</w:t>
          </w:r>
          <w:r>
            <w:rPr>
              <w:rFonts w:hint="eastAsia" w:ascii="仿宋" w:hAnsi="仿宋" w:eastAsia="仿宋" w:cs="仿宋"/>
              <w:sz w:val="28"/>
              <w:szCs w:val="28"/>
            </w:rPr>
            <w:t>、设备特点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_Toc162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6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0DB90CAB">
          <w:pPr>
            <w:pStyle w:val="7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"_Toc32523"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  <w:lang w:val="en-US" w:eastAsia="zh-CN"/>
            </w:rPr>
            <w:t>四</w:t>
          </w:r>
          <w:r>
            <w:rPr>
              <w:rFonts w:hint="eastAsia" w:ascii="仿宋" w:hAnsi="仿宋" w:eastAsia="仿宋" w:cs="仿宋"/>
              <w:sz w:val="28"/>
              <w:szCs w:val="28"/>
            </w:rPr>
            <w:t>、设备技术参数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_Toc32523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7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4F35A87D">
          <w:pPr>
            <w:pStyle w:val="7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"_Toc2210"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  <w:lang w:val="en-US" w:eastAsia="zh-CN"/>
            </w:rPr>
            <w:t>五</w:t>
          </w:r>
          <w:r>
            <w:rPr>
              <w:rFonts w:hint="eastAsia" w:ascii="仿宋" w:hAnsi="仿宋" w:eastAsia="仿宋" w:cs="仿宋"/>
              <w:sz w:val="28"/>
              <w:szCs w:val="28"/>
            </w:rPr>
            <w:t>、设备配置清单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_Toc2210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8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137C4558">
          <w:pPr>
            <w:pStyle w:val="7"/>
            <w:tabs>
              <w:tab w:val="right" w:leader="dot" w:pos="8306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"_Toc24922"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  <w:lang w:val="en-US" w:eastAsia="zh-CN"/>
            </w:rPr>
            <w:t>六</w:t>
          </w:r>
          <w:r>
            <w:rPr>
              <w:rFonts w:hint="eastAsia" w:ascii="仿宋" w:hAnsi="仿宋" w:eastAsia="仿宋" w:cs="仿宋"/>
              <w:sz w:val="28"/>
              <w:szCs w:val="28"/>
            </w:rPr>
            <w:t>、设备功能及主要参数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_Toc24922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13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1A1D9786">
          <w:pPr>
            <w:spacing w:line="276" w:lineRule="auto"/>
            <w:ind w:firstLine="1960" w:firstLineChars="700"/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</w:sdtContent>
    </w:sdt>
    <w:p w14:paraId="1E3970D5">
      <w:pPr>
        <w:spacing w:line="276" w:lineRule="auto"/>
        <w:ind w:firstLine="1960" w:firstLineChars="7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</w:t>
      </w:r>
    </w:p>
    <w:p w14:paraId="3969BBC2">
      <w:pPr>
        <w:spacing w:line="276" w:lineRule="auto"/>
        <w:ind w:firstLine="1960" w:firstLineChars="700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4DE53AF7">
      <w:pPr>
        <w:spacing w:line="276" w:lineRule="auto"/>
        <w:ind w:firstLine="1960" w:firstLineChars="700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39D99C46">
      <w:pPr>
        <w:spacing w:line="276" w:lineRule="auto"/>
        <w:ind w:firstLine="1960" w:firstLineChars="700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7CEF0BF1">
      <w:pPr>
        <w:spacing w:line="276" w:lineRule="auto"/>
        <w:ind w:firstLine="1680" w:firstLineChars="700"/>
        <w:rPr>
          <w:rFonts w:hint="default" w:ascii="Times New Roman" w:hAnsi="Times New Roman" w:eastAsia="华文仿宋" w:cs="Times New Roman"/>
          <w:sz w:val="24"/>
          <w:szCs w:val="24"/>
          <w:lang w:val="en-US" w:eastAsia="zh-CN"/>
        </w:rPr>
      </w:pPr>
    </w:p>
    <w:p w14:paraId="4207DE98">
      <w:pPr>
        <w:spacing w:line="276" w:lineRule="auto"/>
        <w:ind w:firstLine="1680" w:firstLineChars="700"/>
        <w:rPr>
          <w:rFonts w:hint="default" w:ascii="Times New Roman" w:hAnsi="Times New Roman" w:eastAsia="华文仿宋" w:cs="Times New Roman"/>
          <w:sz w:val="24"/>
          <w:szCs w:val="24"/>
          <w:lang w:val="en-US" w:eastAsia="zh-CN"/>
        </w:rPr>
      </w:pPr>
    </w:p>
    <w:p w14:paraId="40154DBB">
      <w:pPr>
        <w:spacing w:line="276" w:lineRule="auto"/>
        <w:ind w:firstLine="1680" w:firstLineChars="700"/>
        <w:rPr>
          <w:rFonts w:hint="default" w:ascii="Times New Roman" w:hAnsi="Times New Roman" w:eastAsia="华文仿宋" w:cs="Times New Roman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11CE4F2">
      <w:pPr>
        <w:spacing w:line="276" w:lineRule="auto"/>
        <w:ind w:left="1050" w:hanging="1050" w:hangingChars="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r>
        <w:rPr>
          <w:rFonts w:hint="eastAsia" w:ascii="黑体" w:hAnsi="黑体" w:eastAsia="黑体" w:cs="黑体"/>
          <w:sz w:val="36"/>
          <w:szCs w:val="36"/>
        </w:rPr>
        <w:t>SX-AI03A 智能硬件设计与开发实训设备</w:t>
      </w:r>
      <w:r>
        <w:rPr>
          <w:rFonts w:hint="eastAsia"/>
          <w:lang w:val="en-US" w:eastAsia="zh-CN"/>
        </w:rPr>
        <w:t xml:space="preserve">  </w:t>
      </w:r>
    </w:p>
    <w:p w14:paraId="37E5EF3C">
      <w:pPr>
        <w:spacing w:line="276" w:lineRule="auto"/>
        <w:ind w:left="1050" w:hanging="1050" w:hangingChars="500"/>
        <w:rPr>
          <w:rFonts w:hint="eastAsia" w:ascii="仿宋" w:hAnsi="仿宋" w:eastAsia="仿宋" w:cs="Segoe UI"/>
          <w:b/>
          <w:bCs w:val="0"/>
          <w:color w:val="404040"/>
          <w:kern w:val="0"/>
          <w:sz w:val="30"/>
          <w:szCs w:val="30"/>
        </w:rPr>
      </w:pP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4035425" cy="3980815"/>
            <wp:effectExtent l="0" t="0" r="317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5425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54099">
      <w:pPr>
        <w:pStyle w:val="17"/>
        <w:spacing w:before="156"/>
        <w:rPr>
          <w:rFonts w:hint="default"/>
        </w:rPr>
      </w:pPr>
      <w:bookmarkStart w:id="0" w:name="_Toc27585"/>
      <w:r>
        <w:t>一、设备概述</w:t>
      </w:r>
      <w:bookmarkEnd w:id="0"/>
    </w:p>
    <w:p w14:paraId="2E838744">
      <w:pPr>
        <w:spacing w:line="276" w:lineRule="auto"/>
        <w:ind w:firstLine="560" w:firstLineChars="20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设备是基于《电子信息类专业教学质量国家标准》、《智能硬件模块设计与开发课程标准》，结合智能硬件产品开发的教学与实践需求而设计的综合性实训设备；包括双工位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电子</w:t>
      </w:r>
      <w:r>
        <w:rPr>
          <w:rFonts w:hint="eastAsia" w:ascii="仿宋" w:hAnsi="仿宋" w:eastAsia="仿宋" w:cs="仿宋"/>
          <w:sz w:val="28"/>
          <w:szCs w:val="28"/>
        </w:rPr>
        <w:t>综合实训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平台</w:t>
      </w:r>
      <w:r>
        <w:rPr>
          <w:rFonts w:hint="eastAsia" w:ascii="仿宋" w:hAnsi="仿宋" w:eastAsia="仿宋" w:cs="仿宋"/>
          <w:sz w:val="28"/>
          <w:szCs w:val="28"/>
        </w:rPr>
        <w:t>、MCU/MPU核心控制板、MCU/MPU系统底板、外设模块及相应开发工具链等，其中核心底板分别适配MCU和MPU两种系统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共用配套外设模块，并提供丰富的外围接口和自定义实验空间，支持学生自主设计实验，培养创新能力</w:t>
      </w:r>
      <w:r>
        <w:rPr>
          <w:rFonts w:hint="eastAsia" w:ascii="仿宋" w:hAnsi="仿宋" w:eastAsia="仿宋" w:cs="仿宋"/>
          <w:sz w:val="28"/>
          <w:szCs w:val="28"/>
        </w:rPr>
        <w:t>；系统具备良好的扩展性与兼容性，采用模块化、组合式、开放兼容的软硬件技术架构，实现个性化实验场景及功能模块的快速切换重组，全面覆盖电路设计→嵌入式开发→AI部署→系统整合的全链条实验体系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；</w:t>
      </w:r>
      <w:r>
        <w:rPr>
          <w:rFonts w:hint="eastAsia" w:ascii="仿宋" w:hAnsi="仿宋" w:eastAsia="仿宋" w:cs="仿宋"/>
          <w:sz w:val="28"/>
          <w:szCs w:val="28"/>
        </w:rPr>
        <w:t>提供相应案例库及实验指导手册，涵盖基础操作、算法设计、系统集成等内容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；</w:t>
      </w:r>
      <w:r>
        <w:rPr>
          <w:rFonts w:hint="eastAsia" w:ascii="仿宋" w:hAnsi="仿宋" w:eastAsia="仿宋" w:cs="仿宋"/>
          <w:sz w:val="28"/>
          <w:szCs w:val="28"/>
        </w:rPr>
        <w:t>通过核心载体的实战演练，融入企业级技术，为学员提供全方位、实战化的学习体验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助力学生深入掌握智能硬件开发全流程。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系统</w:t>
      </w:r>
      <w:r>
        <w:rPr>
          <w:rFonts w:hint="eastAsia" w:ascii="仿宋" w:hAnsi="仿宋" w:eastAsia="仿宋" w:cs="仿宋"/>
          <w:sz w:val="28"/>
          <w:szCs w:val="28"/>
        </w:rPr>
        <w:t>不仅满足硬件电路设计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</w:rPr>
        <w:t>单片机原理及应用、嵌入式系统及应用、智能硬件产品开发、人工智能等工科专业的不同层次教学与科研需求，又能支持学生进行创新实践和复杂系统开发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实验</w:t>
      </w:r>
      <w:r>
        <w:rPr>
          <w:rFonts w:hint="eastAsia" w:ascii="仿宋" w:hAnsi="仿宋" w:eastAsia="仿宋" w:cs="仿宋"/>
          <w:sz w:val="28"/>
          <w:szCs w:val="28"/>
        </w:rPr>
        <w:t>，为培养学生工程能力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</w:rPr>
        <w:t>科研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能力与自主</w:t>
      </w:r>
      <w:r>
        <w:rPr>
          <w:rFonts w:hint="eastAsia" w:ascii="仿宋" w:hAnsi="仿宋" w:eastAsia="仿宋" w:cs="仿宋"/>
          <w:sz w:val="28"/>
          <w:szCs w:val="28"/>
        </w:rPr>
        <w:t>创新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能力</w:t>
      </w:r>
      <w:r>
        <w:rPr>
          <w:rFonts w:hint="eastAsia" w:ascii="仿宋" w:hAnsi="仿宋" w:eastAsia="仿宋" w:cs="仿宋"/>
          <w:sz w:val="28"/>
          <w:szCs w:val="28"/>
        </w:rPr>
        <w:t>提供强大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支撑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68805291">
      <w:pPr>
        <w:pStyle w:val="17"/>
        <w:spacing w:before="156"/>
        <w:ind w:left="0" w:leftChars="0" w:firstLine="0" w:firstLineChars="0"/>
        <w:rPr>
          <w:rFonts w:hint="eastAsia" w:ascii="仿宋" w:hAnsi="仿宋" w:eastAsia="仿宋" w:cs="仿宋"/>
          <w:sz w:val="28"/>
          <w:szCs w:val="28"/>
          <w:lang w:eastAsia="zh-CN"/>
        </w:rPr>
      </w:pPr>
      <w:bookmarkStart w:id="1" w:name="_Toc23866"/>
      <w:bookmarkStart w:id="2" w:name="_Toc2037534886"/>
      <w:r>
        <w:rPr>
          <w:rFonts w:hint="default" w:cs="Times New Roman"/>
          <w:b w:val="0"/>
          <w:bCs w:val="0"/>
          <w:color w:val="auto"/>
        </w:rPr>
        <w:t>二、</w:t>
      </w:r>
      <w:r>
        <w:t>产品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功能与</w:t>
      </w:r>
      <w:r>
        <w:t>结构</w:t>
      </w:r>
      <w:bookmarkEnd w:id="1"/>
      <w:bookmarkEnd w:id="2"/>
    </w:p>
    <w:p w14:paraId="0A93322F">
      <w:pPr>
        <w:spacing w:line="276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该设备主要由双工位综合实训台、MCU/MPU核心控制板、MCU/MPU系统底板、外设模块及相应开发工具链组成；</w:t>
      </w:r>
    </w:p>
    <w:p w14:paraId="6A220EFA">
      <w:pPr>
        <w:numPr>
          <w:ilvl w:val="0"/>
          <w:numId w:val="1"/>
        </w:numPr>
        <w:spacing w:line="276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双工位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电子</w:t>
      </w:r>
      <w:r>
        <w:rPr>
          <w:rFonts w:hint="eastAsia" w:ascii="仿宋" w:hAnsi="仿宋" w:eastAsia="仿宋" w:cs="仿宋"/>
          <w:sz w:val="28"/>
          <w:szCs w:val="28"/>
        </w:rPr>
        <w:t>综合实训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平台</w:t>
      </w:r>
    </w:p>
    <w:p w14:paraId="5358CB21">
      <w:pPr>
        <w:numPr>
          <w:ilvl w:val="0"/>
          <w:numId w:val="0"/>
        </w:numPr>
        <w:spacing w:line="276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双工位电子综合实训平台主要由实训桌、电源控制屏等组成：    1）双工位实训桌：桌身采用优质铝型材做骨架，桌面采用25mm厚高密度纤维板，外贴防火板，PVC截面封边，桌面具有耐磨、耐热、耐污、耐火、耐菌、防霉、抗静电及易清洁等特点。桌面上方有实训屏、模块盒安放横梁、工具网孔。</w:t>
      </w:r>
    </w:p>
    <w:p w14:paraId="73A65315">
      <w:pPr>
        <w:numPr>
          <w:ilvl w:val="0"/>
          <w:numId w:val="2"/>
        </w:numPr>
        <w:spacing w:line="276" w:lineRule="auto"/>
        <w:ind w:left="559" w:leftChars="266" w:firstLine="0" w:firstLineChars="0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实训屏：采用冷轧钢板焊接而成，表面静电喷塑；设有数字示波器模块、函数信号发生器模块、电源接口模块和显示模块组成；其中电源模块和显示模块由两路相互独立、对称的实验电源、显示模块组成，可同时满足2人在同一实验台上完成不同的实验内容。</w:t>
      </w:r>
    </w:p>
    <w:p w14:paraId="2A2B1C41">
      <w:pPr>
        <w:numPr>
          <w:ilvl w:val="0"/>
          <w:numId w:val="1"/>
        </w:numPr>
        <w:spacing w:line="276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MCU/MPU核心控制板</w:t>
      </w:r>
    </w:p>
    <w:p w14:paraId="63570DA7">
      <w:pPr>
        <w:numPr>
          <w:ilvl w:val="0"/>
          <w:numId w:val="3"/>
        </w:numPr>
        <w:spacing w:line="276" w:lineRule="auto"/>
        <w:ind w:left="280" w:leftChars="0" w:firstLine="0" w:firstLine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MCU核心控制板</w:t>
      </w:r>
    </w:p>
    <w:p w14:paraId="04E43241">
      <w:pPr>
        <w:numPr>
          <w:ilvl w:val="0"/>
          <w:numId w:val="0"/>
        </w:numPr>
        <w:spacing w:line="276" w:lineRule="auto"/>
        <w:ind w:left="280" w:left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包括STM32F4核心板和STC8A核心板，核心板遵循统一尺寸标准，采用双排针IO接口设计，将单片机IO接口引出，支持快速与系统底部对接及更换，共用一套实验系统底板和外设模块。</w:t>
      </w:r>
    </w:p>
    <w:p w14:paraId="589C5C20">
      <w:pPr>
        <w:numPr>
          <w:ilvl w:val="0"/>
          <w:numId w:val="3"/>
        </w:numPr>
        <w:spacing w:line="276" w:lineRule="auto"/>
        <w:ind w:left="280" w:leftChars="0" w:firstLine="0" w:firstLine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MPU核心控制板</w:t>
      </w:r>
    </w:p>
    <w:p w14:paraId="6761CE27">
      <w:pPr>
        <w:numPr>
          <w:ilvl w:val="0"/>
          <w:numId w:val="0"/>
        </w:numPr>
        <w:spacing w:line="276" w:lineRule="auto"/>
        <w:ind w:left="280" w:left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包括RK3588核心板和Raspberry Pi 5B核心板，核心板遵循统一尺寸标准，采用双排针IO接口设计，MPU核心控制板IO接口引出，支持快速与系统底部对接及更换，共用一套实验系统底板和外设模块。</w:t>
      </w:r>
    </w:p>
    <w:p w14:paraId="20CA43B7">
      <w:pPr>
        <w:numPr>
          <w:ilvl w:val="0"/>
          <w:numId w:val="1"/>
        </w:numPr>
        <w:spacing w:line="276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MCU/MPU系统底板</w:t>
      </w:r>
    </w:p>
    <w:p w14:paraId="62E49F71">
      <w:pPr>
        <w:numPr>
          <w:ilvl w:val="0"/>
          <w:numId w:val="4"/>
        </w:numPr>
        <w:spacing w:line="276" w:lineRule="auto"/>
        <w:ind w:left="280" w:leftChars="0" w:firstLine="0" w:firstLine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MCU系统底板</w:t>
      </w:r>
    </w:p>
    <w:p w14:paraId="7039A08A">
      <w:pPr>
        <w:numPr>
          <w:ilvl w:val="0"/>
          <w:numId w:val="0"/>
        </w:numPr>
        <w:spacing w:line="276" w:lineRule="auto"/>
        <w:ind w:left="280" w:left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设计可拔插式底板，兼容包括但不限于STM32/STC8A两种核心板系统；集成基础外设ADC、I2C、SPI、UART、PWM、GPIO等接口；支持外设模块的快速切换重组，实现个性化实验场景的快速搭建；</w:t>
      </w:r>
    </w:p>
    <w:p w14:paraId="3F51088C">
      <w:pPr>
        <w:numPr>
          <w:ilvl w:val="0"/>
          <w:numId w:val="4"/>
        </w:numPr>
        <w:spacing w:line="276" w:lineRule="auto"/>
        <w:ind w:left="280" w:leftChars="0" w:firstLine="0" w:firstLine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MPU系统底板</w:t>
      </w:r>
    </w:p>
    <w:p w14:paraId="01D9C2BD">
      <w:pPr>
        <w:numPr>
          <w:ilvl w:val="0"/>
          <w:numId w:val="0"/>
        </w:numPr>
        <w:spacing w:line="276" w:lineRule="auto"/>
        <w:ind w:left="280" w:left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设计可拔插式底板，兼容RK3588/Raspberry Pi 5B两种核心板系统；集成基础外设ADC、I2C、SPI、UART、PWM、GPIO等接口；支持外设模块的快速切换重组，实现个性化实验场景的快速搭建；</w:t>
      </w:r>
    </w:p>
    <w:p w14:paraId="3A3896BA">
      <w:pPr>
        <w:numPr>
          <w:ilvl w:val="0"/>
          <w:numId w:val="1"/>
        </w:numPr>
        <w:spacing w:line="276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外设模块</w:t>
      </w:r>
    </w:p>
    <w:p w14:paraId="4A2F2F2A">
      <w:pPr>
        <w:numPr>
          <w:ilvl w:val="0"/>
          <w:numId w:val="0"/>
        </w:numPr>
        <w:spacing w:line="276" w:lineRule="auto"/>
        <w:ind w:firstLine="56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包括人机交互模块、传感器模块、通信模块、控制执行模块、ADC/DAC模块等共六十多种类功能模块，根据需要还可以个性化定制增加应用模块，所有模块统一标准尺寸，均采用可拔插式设计，与底板配合，适配多系统的数据采集、通信、驱动等应用实训；</w:t>
      </w:r>
    </w:p>
    <w:p w14:paraId="10211779">
      <w:pPr>
        <w:numPr>
          <w:ilvl w:val="0"/>
          <w:numId w:val="1"/>
        </w:numPr>
        <w:spacing w:line="276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综合应用模块</w:t>
      </w:r>
    </w:p>
    <w:p w14:paraId="4D3FB267">
      <w:pPr>
        <w:numPr>
          <w:ilvl w:val="0"/>
          <w:numId w:val="0"/>
        </w:numPr>
        <w:spacing w:line="276" w:lineRule="auto"/>
        <w:ind w:firstLine="560" w:firstLineChars="2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配置智能机械手、智能移动机器人等综合应用载体开展实战演练，提供相应案例库及实验指导手册，涵盖基础操作、算法设计、系统集成等内容；支持ROS机器人操作系统及多种开发环境，满足不同层次教学与科研需求；系统具备良好的扩展性与兼容性，可对接AI视觉识别、激光雷达、惯性导航、自主语音交互等前沿技术，助力学生深入掌握智能硬件开发全流程。</w:t>
      </w:r>
    </w:p>
    <w:p w14:paraId="16723F4C">
      <w:pPr>
        <w:numPr>
          <w:ilvl w:val="0"/>
          <w:numId w:val="1"/>
        </w:numPr>
        <w:spacing w:line="276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开发工具链</w:t>
      </w:r>
    </w:p>
    <w:p w14:paraId="35689D76">
      <w:pPr>
        <w:numPr>
          <w:ilvl w:val="0"/>
          <w:numId w:val="0"/>
        </w:numPr>
        <w:spacing w:line="276" w:lineRule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系统配备相应开发工具链，集成开发环境： Keil，专业开发工具：RTOS（如 FreeRTOS、μC/OS-II）与AI框架（TensorFlow Lite、PyTorch Mobile、Edge Impulse）</w:t>
      </w:r>
    </w:p>
    <w:p w14:paraId="2F908AE0">
      <w:pPr>
        <w:pStyle w:val="17"/>
        <w:spacing w:before="156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bookmarkStart w:id="3" w:name="_Toc162"/>
      <w:bookmarkStart w:id="4" w:name="_Toc1074593940"/>
      <w:r>
        <w:t>三、设备特点</w:t>
      </w:r>
      <w:bookmarkEnd w:id="3"/>
      <w:bookmarkEnd w:id="4"/>
    </w:p>
    <w:p w14:paraId="228A9F13">
      <w:pPr>
        <w:spacing w:line="360" w:lineRule="auto"/>
        <w:ind w:left="840" w:hanging="840" w:hangingChars="30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1、系统具备良好的扩展性与兼容性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，硬件建设遵循全面性、灵活</w:t>
      </w:r>
    </w:p>
    <w:p w14:paraId="7F8D5CED">
      <w:pPr>
        <w:spacing w:line="360" w:lineRule="auto"/>
        <w:ind w:left="840" w:hanging="840" w:hangingChars="30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性与高性能的原则，</w:t>
      </w:r>
      <w:r>
        <w:rPr>
          <w:rFonts w:hint="eastAsia" w:ascii="仿宋" w:hAnsi="仿宋" w:eastAsia="仿宋" w:cs="仿宋"/>
          <w:sz w:val="28"/>
          <w:szCs w:val="28"/>
        </w:rPr>
        <w:t>能够满足智能硬件设计与开发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的</w:t>
      </w:r>
      <w:r>
        <w:rPr>
          <w:rFonts w:hint="eastAsia" w:ascii="仿宋" w:hAnsi="仿宋" w:eastAsia="仿宋" w:cs="仿宋"/>
          <w:sz w:val="28"/>
          <w:szCs w:val="28"/>
        </w:rPr>
        <w:t>技术多元化需求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2ECDAA70">
      <w:pPr>
        <w:pStyle w:val="12"/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架构多样性：配备基于STM32、STC8A、RK3588、Raspberry Pi等嵌入式开发板，覆盖从微控制器到高性能微处理器的广泛领域，以满足不同层次与领域的教学与实验需求。</w:t>
      </w:r>
    </w:p>
    <w:p w14:paraId="2D6B54C0">
      <w:pPr>
        <w:pStyle w:val="12"/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ascii="仿宋" w:hAnsi="仿宋" w:eastAsia="仿宋" w:cs="宋体"/>
          <w:b w:val="0"/>
          <w:bCs w:val="0"/>
          <w:kern w:val="0"/>
          <w:sz w:val="28"/>
          <w:szCs w:val="28"/>
        </w:rPr>
        <w:t>统一底板架构：</w:t>
      </w:r>
      <w:r>
        <w:rPr>
          <w:rFonts w:ascii="仿宋" w:hAnsi="仿宋" w:eastAsia="仿宋" w:cs="宋体"/>
          <w:kern w:val="0"/>
          <w:sz w:val="28"/>
          <w:szCs w:val="28"/>
        </w:rPr>
        <w:t>可拔插式底板</w:t>
      </w:r>
      <w:r>
        <w:rPr>
          <w:rFonts w:hint="eastAsia" w:ascii="仿宋" w:hAnsi="仿宋" w:eastAsia="仿宋" w:cs="宋体"/>
          <w:kern w:val="0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宋体"/>
          <w:kern w:val="0"/>
          <w:sz w:val="28"/>
          <w:szCs w:val="28"/>
          <w:lang w:val="en-US" w:eastAsia="zh-CN"/>
        </w:rPr>
        <w:t>支持快速搭建不同应用场景</w:t>
      </w:r>
      <w:r>
        <w:rPr>
          <w:rFonts w:ascii="仿宋" w:hAnsi="仿宋" w:eastAsia="仿宋" w:cs="宋体"/>
          <w:kern w:val="0"/>
          <w:sz w:val="28"/>
          <w:szCs w:val="28"/>
        </w:rPr>
        <w:t>，</w:t>
      </w:r>
      <w:r>
        <w:rPr>
          <w:rFonts w:hint="eastAsia" w:ascii="仿宋" w:hAnsi="仿宋" w:eastAsia="仿宋" w:cs="宋体"/>
          <w:kern w:val="0"/>
          <w:sz w:val="28"/>
          <w:szCs w:val="28"/>
          <w:lang w:val="en-US" w:eastAsia="zh-CN"/>
        </w:rPr>
        <w:t>分别</w:t>
      </w:r>
      <w:r>
        <w:rPr>
          <w:rFonts w:ascii="仿宋" w:hAnsi="仿宋" w:eastAsia="仿宋" w:cs="宋体"/>
          <w:kern w:val="0"/>
          <w:sz w:val="28"/>
          <w:szCs w:val="28"/>
        </w:rPr>
        <w:t>兼容STM32/</w:t>
      </w:r>
      <w:r>
        <w:rPr>
          <w:rFonts w:hint="eastAsia" w:ascii="仿宋" w:hAnsi="仿宋" w:eastAsia="仿宋" w:cs="宋体"/>
          <w:kern w:val="0"/>
          <w:sz w:val="28"/>
          <w:szCs w:val="28"/>
        </w:rPr>
        <w:t>STC8A</w:t>
      </w:r>
      <w:r>
        <w:rPr>
          <w:rFonts w:ascii="仿宋" w:hAnsi="仿宋" w:eastAsia="仿宋" w:cs="宋体"/>
          <w:kern w:val="0"/>
          <w:sz w:val="28"/>
          <w:szCs w:val="28"/>
        </w:rPr>
        <w:t>等MCU核心板系统</w:t>
      </w:r>
      <w:r>
        <w:rPr>
          <w:rFonts w:hint="eastAsia" w:ascii="仿宋" w:hAnsi="仿宋" w:eastAsia="仿宋" w:cs="宋体"/>
          <w:kern w:val="0"/>
          <w:sz w:val="28"/>
          <w:szCs w:val="28"/>
          <w:lang w:val="en-US" w:eastAsia="zh-CN"/>
        </w:rPr>
        <w:t>和</w:t>
      </w:r>
      <w:r>
        <w:rPr>
          <w:rFonts w:ascii="仿宋" w:hAnsi="仿宋" w:eastAsia="仿宋" w:cs="宋体"/>
          <w:kern w:val="0"/>
          <w:sz w:val="28"/>
          <w:szCs w:val="28"/>
        </w:rPr>
        <w:t>RK3588/RPi等MPU核心板</w:t>
      </w:r>
      <w:r>
        <w:rPr>
          <w:rFonts w:hint="eastAsia" w:ascii="仿宋" w:hAnsi="仿宋" w:eastAsia="仿宋" w:cs="宋体"/>
          <w:kern w:val="0"/>
          <w:sz w:val="28"/>
          <w:szCs w:val="28"/>
          <w:lang w:val="en-US" w:eastAsia="zh-CN"/>
        </w:rPr>
        <w:t>系统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43FBC5B7">
      <w:pPr>
        <w:pStyle w:val="12"/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外设接口丰富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t>集成基础外设接口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如ADC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</w:rPr>
        <w:t>I2C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</w:rPr>
        <w:t>SPI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</w:rPr>
        <w:t>UART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</w:rPr>
        <w:t>PWM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</w:rPr>
        <w:t>GPIO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等</w:t>
      </w:r>
      <w:r>
        <w:rPr>
          <w:rFonts w:hint="eastAsia" w:ascii="仿宋" w:hAnsi="仿宋" w:eastAsia="仿宋" w:cs="仿宋"/>
          <w:sz w:val="28"/>
          <w:szCs w:val="28"/>
        </w:rPr>
        <w:t>，支持各类传感器、执行器及其他外设的即插即用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方便学生自主设计实验，培养创新能力。</w:t>
      </w:r>
    </w:p>
    <w:p w14:paraId="35A05E38">
      <w:pPr>
        <w:pStyle w:val="12"/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装置留有多种应用扩展接口，可与多种设备互联互通，可联网、组网控制；</w:t>
      </w:r>
    </w:p>
    <w:p w14:paraId="72E84E7D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嵌入式AI: 提供AI模型训练与验证工具，量化转换、模型轻量化部署等功能，加速AI应用的创新与迭代。</w:t>
      </w:r>
    </w:p>
    <w:p w14:paraId="406A4D78">
      <w:pPr>
        <w:spacing w:line="360" w:lineRule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7、采用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核心开发板</w:t>
      </w:r>
      <w:r>
        <w:rPr>
          <w:rFonts w:hint="eastAsia" w:ascii="仿宋" w:hAnsi="仿宋" w:eastAsia="仿宋" w:cs="仿宋"/>
          <w:sz w:val="28"/>
          <w:szCs w:val="28"/>
        </w:rPr>
        <w:t>系统+底板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框架</w:t>
      </w:r>
      <w:r>
        <w:rPr>
          <w:rFonts w:hint="eastAsia" w:ascii="仿宋" w:hAnsi="仿宋" w:eastAsia="仿宋" w:cs="仿宋"/>
          <w:sz w:val="28"/>
          <w:szCs w:val="28"/>
        </w:rPr>
        <w:t>+外围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组</w:t>
      </w:r>
      <w:r>
        <w:rPr>
          <w:rFonts w:hint="eastAsia" w:ascii="仿宋" w:hAnsi="仿宋" w:eastAsia="仿宋" w:cs="仿宋"/>
          <w:sz w:val="28"/>
          <w:szCs w:val="28"/>
        </w:rPr>
        <w:t>合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的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积木式组合架构</w:t>
      </w:r>
      <w:r>
        <w:rPr>
          <w:rFonts w:hint="eastAsia" w:ascii="仿宋" w:hAnsi="仿宋" w:eastAsia="仿宋" w:cs="仿宋"/>
          <w:sz w:val="28"/>
          <w:szCs w:val="28"/>
        </w:rPr>
        <w:t>，底板适应多种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微控制器和微处理器</w:t>
      </w:r>
      <w:r>
        <w:rPr>
          <w:rFonts w:hint="eastAsia" w:ascii="仿宋" w:hAnsi="仿宋" w:eastAsia="仿宋" w:cs="仿宋"/>
          <w:sz w:val="28"/>
          <w:szCs w:val="28"/>
        </w:rPr>
        <w:t>的组合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，模块统一尺寸，统一接口，共用一套套实验底板和配套外设模块，降低应用成本。</w:t>
      </w:r>
    </w:p>
    <w:p w14:paraId="560F63B1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8、可作为多种教学平台使用，适用于电子技术基础及设计、单片机原理及应用、嵌入式系统及应用、智能硬件产品开发、人工智能专业教学实践应用。</w:t>
      </w:r>
    </w:p>
    <w:p w14:paraId="063F9DD3">
      <w:pPr>
        <w:pStyle w:val="17"/>
        <w:spacing w:before="156"/>
        <w:rPr>
          <w:rFonts w:hint="default"/>
        </w:rPr>
      </w:pPr>
      <w:bookmarkStart w:id="5" w:name="_Toc32523"/>
      <w:bookmarkStart w:id="6" w:name="_Toc362878310"/>
      <w:r>
        <w:rPr>
          <w:rFonts w:hint="eastAsia"/>
          <w:lang w:val="en-US" w:eastAsia="zh-CN"/>
        </w:rPr>
        <w:t>四</w:t>
      </w:r>
      <w:r>
        <w:t>、设备技术参数</w:t>
      </w:r>
      <w:bookmarkEnd w:id="5"/>
      <w:bookmarkEnd w:id="6"/>
    </w:p>
    <w:p w14:paraId="3697AC95">
      <w:pPr>
        <w:pStyle w:val="13"/>
        <w:numPr>
          <w:ilvl w:val="0"/>
          <w:numId w:val="0"/>
        </w:numPr>
        <w:spacing w:line="360" w:lineRule="auto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工作电源：单相三线 AC220V±5% 50HZ</w:t>
      </w:r>
    </w:p>
    <w:p w14:paraId="21942EF3">
      <w:pPr>
        <w:pStyle w:val="13"/>
        <w:numPr>
          <w:ilvl w:val="0"/>
          <w:numId w:val="0"/>
        </w:numPr>
        <w:spacing w:line="360" w:lineRule="auto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>2、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安全保护：漏电保护、过流保护</w:t>
      </w:r>
    </w:p>
    <w:p w14:paraId="226B39E4">
      <w:pPr>
        <w:pStyle w:val="13"/>
        <w:numPr>
          <w:ilvl w:val="0"/>
          <w:numId w:val="0"/>
        </w:numPr>
        <w:spacing w:line="360" w:lineRule="auto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>3、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额定功率：2.5kW</w:t>
      </w:r>
    </w:p>
    <w:p w14:paraId="72AC6018">
      <w:pPr>
        <w:pStyle w:val="13"/>
        <w:numPr>
          <w:ilvl w:val="0"/>
          <w:numId w:val="0"/>
        </w:numPr>
        <w:spacing w:line="360" w:lineRule="auto"/>
        <w:rPr>
          <w:rFonts w:hint="default" w:ascii="仿宋" w:hAnsi="仿宋" w:eastAsia="仿宋" w:cs="仿宋"/>
          <w:color w:val="00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>4、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直流电源</w:t>
      </w:r>
      <w:r>
        <w:rPr>
          <w:rFonts w:hint="eastAsia" w:ascii="仿宋" w:hAnsi="仿宋" w:eastAsia="仿宋" w:cs="仿宋"/>
          <w:color w:val="000000"/>
          <w:sz w:val="28"/>
          <w:szCs w:val="28"/>
          <w:lang w:eastAsia="zh-CN"/>
        </w:rPr>
        <w:t>：</w:t>
      </w: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>DC24V/DC12V</w:t>
      </w:r>
    </w:p>
    <w:p w14:paraId="129BB3D9">
      <w:pPr>
        <w:pStyle w:val="13"/>
        <w:numPr>
          <w:ilvl w:val="0"/>
          <w:numId w:val="0"/>
        </w:numPr>
        <w:spacing w:line="360" w:lineRule="auto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>5、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环境温度：-10～50℃</w:t>
      </w:r>
    </w:p>
    <w:p w14:paraId="50EE94DD">
      <w:pPr>
        <w:pStyle w:val="13"/>
        <w:numPr>
          <w:ilvl w:val="0"/>
          <w:numId w:val="0"/>
        </w:numPr>
        <w:spacing w:line="360" w:lineRule="auto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>6、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相对温度</w:t>
      </w:r>
      <w:r>
        <w:rPr>
          <w:rFonts w:hint="eastAsia" w:ascii="仿宋" w:hAnsi="仿宋" w:eastAsia="仿宋" w:cs="仿宋"/>
          <w:color w:val="000000"/>
          <w:sz w:val="28"/>
          <w:szCs w:val="28"/>
          <w:lang w:eastAsia="zh-CN"/>
        </w:rPr>
        <w:t>：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≤85%</w:t>
      </w:r>
    </w:p>
    <w:p w14:paraId="1B126FE1">
      <w:pPr>
        <w:pStyle w:val="13"/>
        <w:numPr>
          <w:ilvl w:val="0"/>
          <w:numId w:val="0"/>
        </w:numPr>
        <w:spacing w:line="360" w:lineRule="auto"/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>7、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外形尺寸：</w:t>
      </w: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>L1588×W750×H1360(mm)</w:t>
      </w:r>
    </w:p>
    <w:p w14:paraId="439650D8">
      <w:pPr>
        <w:pStyle w:val="17"/>
        <w:spacing w:before="156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bookmarkStart w:id="7" w:name="_Toc2210"/>
      <w:bookmarkStart w:id="8" w:name="_Toc563779320"/>
      <w:r>
        <w:rPr>
          <w:rFonts w:hint="eastAsia"/>
          <w:lang w:val="en-US" w:eastAsia="zh-CN"/>
        </w:rPr>
        <w:t>五</w:t>
      </w:r>
      <w:r>
        <w:t>、设备配置清单</w:t>
      </w:r>
      <w:bookmarkEnd w:id="7"/>
      <w:bookmarkEnd w:id="8"/>
    </w:p>
    <w:tbl>
      <w:tblPr>
        <w:tblStyle w:val="9"/>
        <w:tblW w:w="907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698"/>
        <w:gridCol w:w="2520"/>
        <w:gridCol w:w="3550"/>
        <w:gridCol w:w="525"/>
        <w:gridCol w:w="583"/>
        <w:gridCol w:w="1196"/>
      </w:tblGrid>
      <w:tr w14:paraId="1DD828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75" w:hRule="atLeast"/>
          <w:tblHeader/>
          <w:jc w:val="center"/>
        </w:trPr>
        <w:tc>
          <w:tcPr>
            <w:tcW w:w="698" w:type="dxa"/>
            <w:tcBorders>
              <w:top w:val="single" w:color="auto" w:sz="12" w:space="0"/>
              <w:bottom w:val="single" w:color="auto" w:sz="6" w:space="0"/>
            </w:tcBorders>
            <w:noWrap w:val="0"/>
            <w:vAlign w:val="center"/>
          </w:tcPr>
          <w:p w14:paraId="5C1995C6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</w:rPr>
              <w:t>序号</w:t>
            </w:r>
          </w:p>
        </w:tc>
        <w:tc>
          <w:tcPr>
            <w:tcW w:w="2520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770EC251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</w:rPr>
              <w:t>配置名称</w:t>
            </w:r>
          </w:p>
        </w:tc>
        <w:tc>
          <w:tcPr>
            <w:tcW w:w="3550" w:type="dxa"/>
            <w:tcBorders>
              <w:top w:val="single" w:color="auto" w:sz="12" w:space="0"/>
              <w:bottom w:val="single" w:color="auto" w:sz="6" w:space="0"/>
            </w:tcBorders>
            <w:noWrap w:val="0"/>
            <w:vAlign w:val="center"/>
          </w:tcPr>
          <w:p w14:paraId="13E38078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</w:rPr>
              <w:t>规格</w:t>
            </w:r>
            <w:r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</w:rPr>
              <w:t>型号</w:t>
            </w:r>
          </w:p>
        </w:tc>
        <w:tc>
          <w:tcPr>
            <w:tcW w:w="525" w:type="dxa"/>
            <w:tcBorders>
              <w:top w:val="single" w:color="auto" w:sz="12" w:space="0"/>
              <w:bottom w:val="single" w:color="auto" w:sz="6" w:space="0"/>
            </w:tcBorders>
            <w:noWrap w:val="0"/>
            <w:vAlign w:val="center"/>
          </w:tcPr>
          <w:p w14:paraId="7910BBEA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</w:rPr>
              <w:t>单位</w:t>
            </w:r>
          </w:p>
        </w:tc>
        <w:tc>
          <w:tcPr>
            <w:tcW w:w="583" w:type="dxa"/>
            <w:tcBorders>
              <w:top w:val="single" w:color="auto" w:sz="12" w:space="0"/>
              <w:bottom w:val="single" w:color="auto" w:sz="6" w:space="0"/>
            </w:tcBorders>
            <w:noWrap w:val="0"/>
            <w:vAlign w:val="center"/>
          </w:tcPr>
          <w:p w14:paraId="4CC21B22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</w:rPr>
              <w:t>数量</w:t>
            </w:r>
          </w:p>
        </w:tc>
        <w:tc>
          <w:tcPr>
            <w:tcW w:w="1196" w:type="dxa"/>
            <w:tcBorders>
              <w:top w:val="single" w:color="auto" w:sz="12" w:space="0"/>
              <w:bottom w:val="single" w:color="auto" w:sz="6" w:space="0"/>
            </w:tcBorders>
            <w:noWrap w:val="0"/>
            <w:vAlign w:val="center"/>
          </w:tcPr>
          <w:p w14:paraId="38FD1A6B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 w:val="0"/>
                <w:color w:val="auto"/>
                <w:sz w:val="28"/>
                <w:szCs w:val="28"/>
              </w:rPr>
              <w:t>备注</w:t>
            </w:r>
          </w:p>
        </w:tc>
      </w:tr>
      <w:tr w14:paraId="0F3C54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28" w:hRule="atLeast"/>
          <w:jc w:val="center"/>
        </w:trPr>
        <w:tc>
          <w:tcPr>
            <w:tcW w:w="698" w:type="dxa"/>
            <w:noWrap w:val="0"/>
            <w:vAlign w:val="center"/>
          </w:tcPr>
          <w:p w14:paraId="6B82EA6F">
            <w:pPr>
              <w:numPr>
                <w:ilvl w:val="0"/>
                <w:numId w:val="6"/>
              </w:numPr>
              <w:spacing w:line="240" w:lineRule="auto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8374" w:type="dxa"/>
            <w:gridSpan w:val="5"/>
            <w:tcBorders>
              <w:left w:val="single" w:color="auto" w:sz="4" w:space="0"/>
            </w:tcBorders>
            <w:noWrap w:val="0"/>
            <w:vAlign w:val="center"/>
          </w:tcPr>
          <w:p w14:paraId="49EB5A14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双工位实训工作台</w:t>
            </w:r>
          </w:p>
        </w:tc>
      </w:tr>
      <w:tr w14:paraId="6DBBA8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52" w:hRule="atLeast"/>
          <w:jc w:val="center"/>
        </w:trPr>
        <w:tc>
          <w:tcPr>
            <w:tcW w:w="698" w:type="dxa"/>
            <w:noWrap w:val="0"/>
            <w:vAlign w:val="center"/>
          </w:tcPr>
          <w:p w14:paraId="369B6401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1）</w:t>
            </w:r>
          </w:p>
        </w:tc>
        <w:tc>
          <w:tcPr>
            <w:tcW w:w="2520" w:type="dxa"/>
            <w:tcBorders>
              <w:left w:val="single" w:color="auto" w:sz="4" w:space="0"/>
            </w:tcBorders>
            <w:noWrap w:val="0"/>
            <w:vAlign w:val="center"/>
          </w:tcPr>
          <w:p w14:paraId="1A04924D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实训桌</w:t>
            </w:r>
          </w:p>
        </w:tc>
        <w:tc>
          <w:tcPr>
            <w:tcW w:w="3550" w:type="dxa"/>
            <w:noWrap w:val="0"/>
            <w:vAlign w:val="center"/>
          </w:tcPr>
          <w:p w14:paraId="2F7399FF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bookmarkStart w:id="9" w:name="OLE_LINK2"/>
            <w:bookmarkStart w:id="10" w:name="OLE_LINK1"/>
            <w:r>
              <w:rPr>
                <w:rFonts w:hint="eastAsia" w:ascii="仿宋" w:hAnsi="仿宋" w:eastAsia="仿宋" w:cs="仿宋"/>
                <w:sz w:val="28"/>
                <w:szCs w:val="28"/>
              </w:rPr>
              <w:t>SX-118A-0</w:t>
            </w:r>
            <w:bookmarkEnd w:id="9"/>
            <w:bookmarkEnd w:id="10"/>
            <w:r>
              <w:rPr>
                <w:rFonts w:hint="eastAsia" w:ascii="仿宋" w:hAnsi="仿宋" w:eastAsia="仿宋" w:cs="仿宋"/>
                <w:sz w:val="28"/>
                <w:szCs w:val="28"/>
              </w:rPr>
              <w:t>1-00</w:t>
            </w:r>
          </w:p>
        </w:tc>
        <w:tc>
          <w:tcPr>
            <w:tcW w:w="525" w:type="dxa"/>
            <w:noWrap w:val="0"/>
            <w:vAlign w:val="center"/>
          </w:tcPr>
          <w:p w14:paraId="468F8237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61CB8E6A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196" w:type="dxa"/>
            <w:noWrap w:val="0"/>
            <w:vAlign w:val="center"/>
          </w:tcPr>
          <w:p w14:paraId="21152E23">
            <w:pPr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0B2564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52" w:hRule="atLeast"/>
          <w:jc w:val="center"/>
        </w:trPr>
        <w:tc>
          <w:tcPr>
            <w:tcW w:w="698" w:type="dxa"/>
            <w:noWrap w:val="0"/>
            <w:vAlign w:val="center"/>
          </w:tcPr>
          <w:p w14:paraId="1B4E3796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2）</w:t>
            </w:r>
          </w:p>
        </w:tc>
        <w:tc>
          <w:tcPr>
            <w:tcW w:w="2520" w:type="dxa"/>
            <w:tcBorders>
              <w:left w:val="single" w:color="auto" w:sz="4" w:space="0"/>
            </w:tcBorders>
            <w:noWrap w:val="0"/>
            <w:vAlign w:val="center"/>
          </w:tcPr>
          <w:p w14:paraId="2963A31B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电源控制屏</w:t>
            </w:r>
          </w:p>
        </w:tc>
        <w:tc>
          <w:tcPr>
            <w:tcW w:w="3550" w:type="dxa"/>
            <w:noWrap w:val="0"/>
            <w:vAlign w:val="center"/>
          </w:tcPr>
          <w:p w14:paraId="4406B8C4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bookmarkStart w:id="11" w:name="OLE_LINK22"/>
            <w:bookmarkStart w:id="12" w:name="OLE_LINK21"/>
            <w:r>
              <w:rPr>
                <w:rFonts w:hint="eastAsia" w:ascii="仿宋" w:hAnsi="仿宋" w:eastAsia="仿宋" w:cs="仿宋"/>
                <w:sz w:val="28"/>
                <w:szCs w:val="28"/>
              </w:rPr>
              <w:t>SX-118A</w:t>
            </w:r>
            <w:bookmarkEnd w:id="11"/>
            <w:bookmarkEnd w:id="12"/>
            <w:r>
              <w:rPr>
                <w:rFonts w:hint="eastAsia" w:ascii="仿宋" w:hAnsi="仿宋" w:eastAsia="仿宋" w:cs="仿宋"/>
                <w:sz w:val="28"/>
                <w:szCs w:val="28"/>
              </w:rPr>
              <w:t>-02-00</w:t>
            </w:r>
          </w:p>
        </w:tc>
        <w:tc>
          <w:tcPr>
            <w:tcW w:w="525" w:type="dxa"/>
            <w:noWrap w:val="0"/>
            <w:vAlign w:val="center"/>
          </w:tcPr>
          <w:p w14:paraId="7CB758F8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7F684712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</w:t>
            </w:r>
          </w:p>
        </w:tc>
        <w:tc>
          <w:tcPr>
            <w:tcW w:w="1196" w:type="dxa"/>
            <w:noWrap w:val="0"/>
            <w:vAlign w:val="center"/>
          </w:tcPr>
          <w:p w14:paraId="7AD21165">
            <w:pPr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2D10C2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52" w:hRule="atLeast"/>
          <w:jc w:val="center"/>
        </w:trPr>
        <w:tc>
          <w:tcPr>
            <w:tcW w:w="698" w:type="dxa"/>
            <w:noWrap w:val="0"/>
            <w:vAlign w:val="center"/>
          </w:tcPr>
          <w:p w14:paraId="7C1D4F87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3）</w:t>
            </w:r>
          </w:p>
        </w:tc>
        <w:tc>
          <w:tcPr>
            <w:tcW w:w="2520" w:type="dxa"/>
            <w:tcBorders>
              <w:left w:val="single" w:color="auto" w:sz="4" w:space="0"/>
            </w:tcBorders>
            <w:noWrap w:val="0"/>
            <w:vAlign w:val="center"/>
          </w:tcPr>
          <w:p w14:paraId="41D158B7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凳子</w:t>
            </w:r>
          </w:p>
        </w:tc>
        <w:tc>
          <w:tcPr>
            <w:tcW w:w="3550" w:type="dxa"/>
            <w:noWrap w:val="0"/>
            <w:vAlign w:val="center"/>
          </w:tcPr>
          <w:p w14:paraId="27F39DDA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配套</w:t>
            </w:r>
          </w:p>
        </w:tc>
        <w:tc>
          <w:tcPr>
            <w:tcW w:w="525" w:type="dxa"/>
            <w:noWrap w:val="0"/>
            <w:vAlign w:val="center"/>
          </w:tcPr>
          <w:p w14:paraId="1AB19556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55BC5F17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</w:t>
            </w:r>
          </w:p>
        </w:tc>
        <w:tc>
          <w:tcPr>
            <w:tcW w:w="1196" w:type="dxa"/>
            <w:noWrap w:val="0"/>
            <w:vAlign w:val="center"/>
          </w:tcPr>
          <w:p w14:paraId="07F1D843">
            <w:pPr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213086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52" w:hRule="atLeast"/>
          <w:jc w:val="center"/>
        </w:trPr>
        <w:tc>
          <w:tcPr>
            <w:tcW w:w="698" w:type="dxa"/>
            <w:noWrap w:val="0"/>
            <w:vAlign w:val="center"/>
          </w:tcPr>
          <w:p w14:paraId="5B5C0F94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4）</w:t>
            </w:r>
          </w:p>
        </w:tc>
        <w:tc>
          <w:tcPr>
            <w:tcW w:w="2520" w:type="dxa"/>
            <w:tcBorders>
              <w:left w:val="single" w:color="auto" w:sz="4" w:space="0"/>
            </w:tcBorders>
            <w:noWrap w:val="0"/>
            <w:vAlign w:val="center"/>
          </w:tcPr>
          <w:p w14:paraId="0AEA2F99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电脑主机（不含显示器）</w:t>
            </w:r>
          </w:p>
        </w:tc>
        <w:tc>
          <w:tcPr>
            <w:tcW w:w="3550" w:type="dxa"/>
            <w:noWrap w:val="0"/>
            <w:vAlign w:val="center"/>
          </w:tcPr>
          <w:p w14:paraId="41202113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 xml:space="preserve">CPU配置I7以上；内存8G以上 </w:t>
            </w:r>
          </w:p>
        </w:tc>
        <w:tc>
          <w:tcPr>
            <w:tcW w:w="525" w:type="dxa"/>
            <w:noWrap w:val="0"/>
            <w:vAlign w:val="center"/>
          </w:tcPr>
          <w:p w14:paraId="69E51F81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7D44192A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196" w:type="dxa"/>
            <w:noWrap w:val="0"/>
            <w:vAlign w:val="center"/>
          </w:tcPr>
          <w:p w14:paraId="4616B1F3">
            <w:pPr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客户自配</w:t>
            </w:r>
          </w:p>
        </w:tc>
      </w:tr>
      <w:tr w14:paraId="0EFBF7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92" w:hRule="atLeast"/>
          <w:jc w:val="center"/>
        </w:trPr>
        <w:tc>
          <w:tcPr>
            <w:tcW w:w="698" w:type="dxa"/>
            <w:noWrap w:val="0"/>
            <w:vAlign w:val="center"/>
          </w:tcPr>
          <w:p w14:paraId="2D8D37AD">
            <w:pPr>
              <w:numPr>
                <w:ilvl w:val="0"/>
                <w:numId w:val="6"/>
              </w:numPr>
              <w:spacing w:line="240" w:lineRule="auto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8374" w:type="dxa"/>
            <w:gridSpan w:val="5"/>
            <w:noWrap w:val="0"/>
            <w:vAlign w:val="center"/>
          </w:tcPr>
          <w:p w14:paraId="721CA8D2">
            <w:pPr>
              <w:spacing w:line="240" w:lineRule="auto"/>
              <w:rPr>
                <w:rFonts w:hint="eastAsia" w:ascii="仿宋" w:hAnsi="仿宋" w:eastAsia="仿宋" w:cs="仿宋"/>
                <w:b/>
                <w:sz w:val="28"/>
                <w:szCs w:val="28"/>
                <w:lang w:val="en-US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核心开发板模块</w:t>
            </w:r>
          </w:p>
        </w:tc>
      </w:tr>
      <w:tr w14:paraId="1338D3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92" w:hRule="atLeast"/>
          <w:jc w:val="center"/>
        </w:trPr>
        <w:tc>
          <w:tcPr>
            <w:tcW w:w="698" w:type="dxa"/>
            <w:noWrap w:val="0"/>
            <w:vAlign w:val="center"/>
          </w:tcPr>
          <w:p w14:paraId="72207D95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1）</w:t>
            </w:r>
          </w:p>
        </w:tc>
        <w:tc>
          <w:tcPr>
            <w:tcW w:w="2520" w:type="dxa"/>
            <w:vMerge w:val="restart"/>
            <w:noWrap w:val="0"/>
            <w:vAlign w:val="center"/>
          </w:tcPr>
          <w:p w14:paraId="6FB38566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MCU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核心开发板</w:t>
            </w:r>
          </w:p>
        </w:tc>
        <w:tc>
          <w:tcPr>
            <w:tcW w:w="3550" w:type="dxa"/>
            <w:noWrap w:val="0"/>
            <w:vAlign w:val="center"/>
          </w:tcPr>
          <w:p w14:paraId="6C35CFFD">
            <w:pPr>
              <w:spacing w:line="240" w:lineRule="auto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STM32F4核心板</w:t>
            </w:r>
          </w:p>
        </w:tc>
        <w:tc>
          <w:tcPr>
            <w:tcW w:w="525" w:type="dxa"/>
            <w:noWrap w:val="0"/>
            <w:vAlign w:val="center"/>
          </w:tcPr>
          <w:p w14:paraId="6701B76E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31476DD9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18240FC1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461E4E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atLeast"/>
          <w:jc w:val="center"/>
        </w:trPr>
        <w:tc>
          <w:tcPr>
            <w:tcW w:w="698" w:type="dxa"/>
            <w:noWrap w:val="0"/>
            <w:vAlign w:val="center"/>
          </w:tcPr>
          <w:p w14:paraId="7F0B3D0C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2）</w:t>
            </w:r>
          </w:p>
        </w:tc>
        <w:tc>
          <w:tcPr>
            <w:tcW w:w="2520" w:type="dxa"/>
            <w:vMerge w:val="continue"/>
            <w:noWrap w:val="0"/>
            <w:vAlign w:val="center"/>
          </w:tcPr>
          <w:p w14:paraId="219CE31A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3550" w:type="dxa"/>
            <w:noWrap w:val="0"/>
            <w:vAlign w:val="center"/>
          </w:tcPr>
          <w:p w14:paraId="0739451F">
            <w:pPr>
              <w:spacing w:line="240" w:lineRule="auto"/>
              <w:rPr>
                <w:rFonts w:hint="eastAsia" w:ascii="仿宋" w:hAnsi="仿宋" w:eastAsia="仿宋" w:cs="仿宋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STC8A核心板</w:t>
            </w:r>
          </w:p>
        </w:tc>
        <w:tc>
          <w:tcPr>
            <w:tcW w:w="525" w:type="dxa"/>
            <w:noWrap w:val="0"/>
            <w:vAlign w:val="center"/>
          </w:tcPr>
          <w:p w14:paraId="08991D1D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68C1DDCC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609A201C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6558BE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92" w:hRule="atLeast"/>
          <w:jc w:val="center"/>
        </w:trPr>
        <w:tc>
          <w:tcPr>
            <w:tcW w:w="698" w:type="dxa"/>
            <w:noWrap w:val="0"/>
            <w:vAlign w:val="center"/>
          </w:tcPr>
          <w:p w14:paraId="17FD4545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3）</w:t>
            </w:r>
          </w:p>
        </w:tc>
        <w:tc>
          <w:tcPr>
            <w:tcW w:w="2520" w:type="dxa"/>
            <w:vMerge w:val="restart"/>
            <w:noWrap w:val="0"/>
            <w:vAlign w:val="center"/>
          </w:tcPr>
          <w:p w14:paraId="302DC3D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MPU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核心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开发板</w:t>
            </w:r>
          </w:p>
        </w:tc>
        <w:tc>
          <w:tcPr>
            <w:tcW w:w="3550" w:type="dxa"/>
            <w:noWrap w:val="0"/>
            <w:vAlign w:val="center"/>
          </w:tcPr>
          <w:p w14:paraId="6D563F55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RK3588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核心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板</w:t>
            </w:r>
          </w:p>
        </w:tc>
        <w:tc>
          <w:tcPr>
            <w:tcW w:w="525" w:type="dxa"/>
            <w:noWrap w:val="0"/>
            <w:vAlign w:val="center"/>
          </w:tcPr>
          <w:p w14:paraId="367A2676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1858BDFA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53C7E217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132492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10" w:hRule="atLeast"/>
          <w:jc w:val="center"/>
        </w:trPr>
        <w:tc>
          <w:tcPr>
            <w:tcW w:w="698" w:type="dxa"/>
            <w:noWrap w:val="0"/>
            <w:vAlign w:val="center"/>
          </w:tcPr>
          <w:p w14:paraId="725C886A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4）</w:t>
            </w:r>
          </w:p>
        </w:tc>
        <w:tc>
          <w:tcPr>
            <w:tcW w:w="2520" w:type="dxa"/>
            <w:vMerge w:val="continue"/>
            <w:noWrap w:val="0"/>
            <w:vAlign w:val="center"/>
          </w:tcPr>
          <w:p w14:paraId="2C0E2D6C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  <w:tc>
          <w:tcPr>
            <w:tcW w:w="3550" w:type="dxa"/>
            <w:noWrap w:val="0"/>
            <w:vAlign w:val="center"/>
          </w:tcPr>
          <w:p w14:paraId="31ECAAB7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Raspberry Pi 5B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核心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板</w:t>
            </w:r>
          </w:p>
        </w:tc>
        <w:tc>
          <w:tcPr>
            <w:tcW w:w="525" w:type="dxa"/>
            <w:noWrap w:val="0"/>
            <w:vAlign w:val="center"/>
          </w:tcPr>
          <w:p w14:paraId="3200E980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1EC8A209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6DA50F37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  <w:tr w14:paraId="00198A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52" w:hRule="atLeast"/>
          <w:jc w:val="center"/>
        </w:trPr>
        <w:tc>
          <w:tcPr>
            <w:tcW w:w="698" w:type="dxa"/>
            <w:noWrap w:val="0"/>
            <w:vAlign w:val="center"/>
          </w:tcPr>
          <w:p w14:paraId="1EDB0B3E">
            <w:pPr>
              <w:numPr>
                <w:ilvl w:val="0"/>
                <w:numId w:val="6"/>
              </w:numPr>
              <w:spacing w:line="240" w:lineRule="auto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8374" w:type="dxa"/>
            <w:gridSpan w:val="5"/>
            <w:noWrap w:val="0"/>
            <w:vAlign w:val="center"/>
          </w:tcPr>
          <w:p w14:paraId="0419DD14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系统底板模块</w:t>
            </w:r>
          </w:p>
        </w:tc>
      </w:tr>
      <w:tr w14:paraId="49C901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28" w:hRule="atLeast"/>
          <w:jc w:val="center"/>
        </w:trPr>
        <w:tc>
          <w:tcPr>
            <w:tcW w:w="698" w:type="dxa"/>
            <w:noWrap w:val="0"/>
            <w:vAlign w:val="center"/>
          </w:tcPr>
          <w:p w14:paraId="6316394D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1）</w:t>
            </w:r>
          </w:p>
        </w:tc>
        <w:tc>
          <w:tcPr>
            <w:tcW w:w="2520" w:type="dxa"/>
            <w:noWrap w:val="0"/>
            <w:vAlign w:val="center"/>
          </w:tcPr>
          <w:p w14:paraId="2C2B0D3E">
            <w:pPr>
              <w:spacing w:line="240" w:lineRule="auto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MCU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系统底板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模块</w:t>
            </w:r>
          </w:p>
        </w:tc>
        <w:tc>
          <w:tcPr>
            <w:tcW w:w="3550" w:type="dxa"/>
            <w:noWrap w:val="0"/>
            <w:vAlign w:val="center"/>
          </w:tcPr>
          <w:p w14:paraId="6962175F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适配STM32F4核心板/STC8A核心板</w:t>
            </w:r>
          </w:p>
        </w:tc>
        <w:tc>
          <w:tcPr>
            <w:tcW w:w="525" w:type="dxa"/>
            <w:noWrap w:val="0"/>
            <w:vAlign w:val="center"/>
          </w:tcPr>
          <w:p w14:paraId="5D104813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078D2612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326C7949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2E6716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28" w:hRule="atLeast"/>
          <w:jc w:val="center"/>
        </w:trPr>
        <w:tc>
          <w:tcPr>
            <w:tcW w:w="698" w:type="dxa"/>
            <w:noWrap w:val="0"/>
            <w:vAlign w:val="center"/>
          </w:tcPr>
          <w:p w14:paraId="311438FA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2）</w:t>
            </w:r>
          </w:p>
        </w:tc>
        <w:tc>
          <w:tcPr>
            <w:tcW w:w="2520" w:type="dxa"/>
            <w:noWrap w:val="0"/>
            <w:vAlign w:val="center"/>
          </w:tcPr>
          <w:p w14:paraId="462F1559">
            <w:pPr>
              <w:spacing w:line="240" w:lineRule="auto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MPU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系统底板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模块</w:t>
            </w:r>
          </w:p>
        </w:tc>
        <w:tc>
          <w:tcPr>
            <w:tcW w:w="3550" w:type="dxa"/>
            <w:noWrap w:val="0"/>
            <w:vAlign w:val="center"/>
          </w:tcPr>
          <w:p w14:paraId="0806F0C3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适配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RK3588核心板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Raspberry Pi 5B核心板</w:t>
            </w:r>
          </w:p>
        </w:tc>
        <w:tc>
          <w:tcPr>
            <w:tcW w:w="525" w:type="dxa"/>
            <w:noWrap w:val="0"/>
            <w:vAlign w:val="center"/>
          </w:tcPr>
          <w:p w14:paraId="09617572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31EE90C4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3E96479C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5BC49E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3" w:hRule="atLeast"/>
          <w:jc w:val="center"/>
        </w:trPr>
        <w:tc>
          <w:tcPr>
            <w:tcW w:w="698" w:type="dxa"/>
            <w:noWrap w:val="0"/>
            <w:vAlign w:val="center"/>
          </w:tcPr>
          <w:p w14:paraId="3F56F85E">
            <w:pPr>
              <w:numPr>
                <w:ilvl w:val="0"/>
                <w:numId w:val="6"/>
              </w:numPr>
              <w:spacing w:line="240" w:lineRule="auto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8374" w:type="dxa"/>
            <w:gridSpan w:val="5"/>
            <w:noWrap w:val="0"/>
            <w:vAlign w:val="center"/>
          </w:tcPr>
          <w:p w14:paraId="155193E7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外设模块</w:t>
            </w:r>
          </w:p>
        </w:tc>
      </w:tr>
      <w:tr w14:paraId="468BAA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28" w:hRule="atLeast"/>
          <w:jc w:val="center"/>
        </w:trPr>
        <w:tc>
          <w:tcPr>
            <w:tcW w:w="698" w:type="dxa"/>
            <w:noWrap w:val="0"/>
            <w:vAlign w:val="center"/>
          </w:tcPr>
          <w:p w14:paraId="71B857E3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1）</w:t>
            </w:r>
          </w:p>
        </w:tc>
        <w:tc>
          <w:tcPr>
            <w:tcW w:w="2520" w:type="dxa"/>
            <w:noWrap w:val="0"/>
            <w:vAlign w:val="center"/>
          </w:tcPr>
          <w:p w14:paraId="29D3CC53">
            <w:pPr>
              <w:spacing w:line="240" w:lineRule="auto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人机交互模块</w:t>
            </w:r>
          </w:p>
        </w:tc>
        <w:tc>
          <w:tcPr>
            <w:tcW w:w="3550" w:type="dxa"/>
            <w:noWrap w:val="0"/>
            <w:vAlign w:val="center"/>
          </w:tcPr>
          <w:p w14:paraId="068A4152">
            <w:pPr>
              <w:numPr>
                <w:ilvl w:val="0"/>
                <w:numId w:val="7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LCD显示屏模块</w:t>
            </w:r>
          </w:p>
          <w:p w14:paraId="16508E35">
            <w:pPr>
              <w:numPr>
                <w:ilvl w:val="0"/>
                <w:numId w:val="7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3.2寸液晶显示屏模块</w:t>
            </w:r>
          </w:p>
          <w:p w14:paraId="72214E73">
            <w:pPr>
              <w:numPr>
                <w:ilvl w:val="0"/>
                <w:numId w:val="7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TTP223触摸开关</w:t>
            </w:r>
          </w:p>
          <w:p w14:paraId="13BF54BC">
            <w:pPr>
              <w:numPr>
                <w:ilvl w:val="0"/>
                <w:numId w:val="7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按键模块</w:t>
            </w:r>
          </w:p>
          <w:p w14:paraId="51783816">
            <w:pPr>
              <w:numPr>
                <w:ilvl w:val="0"/>
                <w:numId w:val="7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8位数码管显示模块</w:t>
            </w:r>
          </w:p>
          <w:p w14:paraId="1D36EE2E">
            <w:pPr>
              <w:numPr>
                <w:ilvl w:val="0"/>
                <w:numId w:val="7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四合一点阵模块</w:t>
            </w:r>
          </w:p>
          <w:p w14:paraId="7B330CB8">
            <w:pPr>
              <w:numPr>
                <w:ilvl w:val="0"/>
                <w:numId w:val="7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智能串口屏</w:t>
            </w:r>
          </w:p>
          <w:p w14:paraId="40FA1654">
            <w:pPr>
              <w:numPr>
                <w:ilvl w:val="0"/>
                <w:numId w:val="7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LED模块</w:t>
            </w:r>
          </w:p>
          <w:p w14:paraId="7560AAF7">
            <w:pPr>
              <w:numPr>
                <w:ilvl w:val="0"/>
                <w:numId w:val="7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语音识别模块</w:t>
            </w:r>
          </w:p>
          <w:p w14:paraId="3E81D1DE">
            <w:pPr>
              <w:numPr>
                <w:ilvl w:val="0"/>
                <w:numId w:val="7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MP3语音模块</w:t>
            </w:r>
          </w:p>
          <w:p w14:paraId="7174E1DA">
            <w:pPr>
              <w:numPr>
                <w:ilvl w:val="0"/>
                <w:numId w:val="7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有源蜂鸣器</w:t>
            </w:r>
          </w:p>
          <w:p w14:paraId="34E52C04">
            <w:pPr>
              <w:numPr>
                <w:ilvl w:val="0"/>
                <w:numId w:val="7"/>
              </w:numP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无源蜂鸣器</w:t>
            </w:r>
          </w:p>
          <w:p w14:paraId="3C7CD6B9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13、语音识别控制模块</w:t>
            </w:r>
          </w:p>
        </w:tc>
        <w:tc>
          <w:tcPr>
            <w:tcW w:w="525" w:type="dxa"/>
            <w:noWrap w:val="0"/>
            <w:vAlign w:val="center"/>
          </w:tcPr>
          <w:p w14:paraId="6F6AC25D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322B8B69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33E183A6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57E516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28" w:hRule="atLeast"/>
          <w:jc w:val="center"/>
        </w:trPr>
        <w:tc>
          <w:tcPr>
            <w:tcW w:w="698" w:type="dxa"/>
            <w:noWrap w:val="0"/>
            <w:vAlign w:val="center"/>
          </w:tcPr>
          <w:p w14:paraId="29C8FEA1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2）</w:t>
            </w:r>
          </w:p>
        </w:tc>
        <w:tc>
          <w:tcPr>
            <w:tcW w:w="2520" w:type="dxa"/>
            <w:noWrap w:val="0"/>
            <w:vAlign w:val="center"/>
          </w:tcPr>
          <w:p w14:paraId="13772F0C">
            <w:pPr>
              <w:spacing w:line="240" w:lineRule="auto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传感器模块</w:t>
            </w:r>
          </w:p>
        </w:tc>
        <w:tc>
          <w:tcPr>
            <w:tcW w:w="3550" w:type="dxa"/>
            <w:noWrap w:val="0"/>
            <w:vAlign w:val="center"/>
          </w:tcPr>
          <w:p w14:paraId="09B86AB0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大气压强传感器</w:t>
            </w:r>
          </w:p>
          <w:p w14:paraId="58B08057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颜色识别传感器</w:t>
            </w:r>
          </w:p>
          <w:p w14:paraId="1D6B50FA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红外测温传感器</w:t>
            </w:r>
          </w:p>
          <w:p w14:paraId="7476DAB6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光照度传感器</w:t>
            </w:r>
          </w:p>
          <w:p w14:paraId="47290BBB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火焰传感器</w:t>
            </w:r>
          </w:p>
          <w:p w14:paraId="51DD096B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震动传感器</w:t>
            </w:r>
          </w:p>
          <w:p w14:paraId="0C35D345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心率血氧传感器</w:t>
            </w:r>
          </w:p>
          <w:p w14:paraId="4FC8B9BA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摇杆传感器</w:t>
            </w:r>
          </w:p>
          <w:p w14:paraId="39CF1631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姿态传感器</w:t>
            </w:r>
          </w:p>
          <w:p w14:paraId="6A573F6E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雨滴传感器</w:t>
            </w:r>
          </w:p>
          <w:p w14:paraId="17FDDFCF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温湿度传感器</w:t>
            </w:r>
          </w:p>
          <w:p w14:paraId="4049B237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温度传感器</w:t>
            </w:r>
          </w:p>
          <w:p w14:paraId="3A81212F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人体红外传感器</w:t>
            </w:r>
          </w:p>
          <w:p w14:paraId="6EBDCF40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超声波距离传感器</w:t>
            </w:r>
          </w:p>
          <w:p w14:paraId="7496DA09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紫外线传感器模块</w:t>
            </w:r>
          </w:p>
          <w:p w14:paraId="40CDFA8E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浑浊度传感器模块</w:t>
            </w:r>
          </w:p>
          <w:p w14:paraId="794A7335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霍尔模块、手势识别模块</w:t>
            </w:r>
          </w:p>
          <w:p w14:paraId="6C89D794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PM2.5检测模块</w:t>
            </w:r>
          </w:p>
          <w:p w14:paraId="3B82CB92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毫米波雷达模块</w:t>
            </w:r>
          </w:p>
          <w:p w14:paraId="0747C022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20、摄像头模块。</w:t>
            </w:r>
          </w:p>
        </w:tc>
        <w:tc>
          <w:tcPr>
            <w:tcW w:w="525" w:type="dxa"/>
            <w:noWrap w:val="0"/>
            <w:vAlign w:val="center"/>
          </w:tcPr>
          <w:p w14:paraId="3BBFC88D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23DB2C6B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2BF91EF7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0776EB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28" w:hRule="atLeast"/>
          <w:jc w:val="center"/>
        </w:trPr>
        <w:tc>
          <w:tcPr>
            <w:tcW w:w="698" w:type="dxa"/>
            <w:noWrap w:val="0"/>
            <w:vAlign w:val="center"/>
          </w:tcPr>
          <w:p w14:paraId="01F80DF9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3）</w:t>
            </w:r>
          </w:p>
        </w:tc>
        <w:tc>
          <w:tcPr>
            <w:tcW w:w="2520" w:type="dxa"/>
            <w:noWrap w:val="0"/>
            <w:vAlign w:val="center"/>
          </w:tcPr>
          <w:p w14:paraId="475F195C">
            <w:pPr>
              <w:spacing w:line="240" w:lineRule="auto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通信模块</w:t>
            </w:r>
          </w:p>
        </w:tc>
        <w:tc>
          <w:tcPr>
            <w:tcW w:w="3550" w:type="dxa"/>
            <w:noWrap w:val="0"/>
            <w:vAlign w:val="center"/>
          </w:tcPr>
          <w:p w14:paraId="1C961C2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USB转TTL</w:t>
            </w:r>
          </w:p>
          <w:p w14:paraId="60640A4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MAX485转TTL</w:t>
            </w:r>
          </w:p>
          <w:p w14:paraId="3F6EB28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MAX232转TTL</w:t>
            </w:r>
          </w:p>
          <w:p w14:paraId="5ABCFCE6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JDY23蓝牙5.0模块</w:t>
            </w:r>
          </w:p>
          <w:p w14:paraId="4B3920F6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NRF24L01无线2.4G模块</w:t>
            </w:r>
          </w:p>
          <w:p w14:paraId="48C3025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RC522射频IC识别模块</w:t>
            </w:r>
          </w:p>
          <w:p w14:paraId="61A1674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ESP01S-WIFI模块</w:t>
            </w:r>
          </w:p>
          <w:p w14:paraId="0DD09D0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AS32-LoRa无线通信模块</w:t>
            </w:r>
          </w:p>
          <w:p w14:paraId="52071D3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NBIOT模块、GPS模块</w:t>
            </w:r>
          </w:p>
          <w:p w14:paraId="5312ABD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红外无线通信</w:t>
            </w:r>
          </w:p>
          <w:p w14:paraId="5E1DBDD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4G/5G通信模块</w:t>
            </w:r>
          </w:p>
          <w:p w14:paraId="07B1C52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ZigBee 无线通信模块</w:t>
            </w:r>
          </w:p>
          <w:p w14:paraId="75A3B314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13、以太网通信模块</w:t>
            </w:r>
          </w:p>
        </w:tc>
        <w:tc>
          <w:tcPr>
            <w:tcW w:w="525" w:type="dxa"/>
            <w:noWrap w:val="0"/>
            <w:vAlign w:val="center"/>
          </w:tcPr>
          <w:p w14:paraId="22A71851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1337259C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72991316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4FE3E1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28" w:hRule="atLeast"/>
          <w:jc w:val="center"/>
        </w:trPr>
        <w:tc>
          <w:tcPr>
            <w:tcW w:w="698" w:type="dxa"/>
            <w:noWrap w:val="0"/>
            <w:vAlign w:val="center"/>
          </w:tcPr>
          <w:p w14:paraId="15FE3F7E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4）</w:t>
            </w:r>
          </w:p>
        </w:tc>
        <w:tc>
          <w:tcPr>
            <w:tcW w:w="2520" w:type="dxa"/>
            <w:noWrap w:val="0"/>
            <w:vAlign w:val="center"/>
          </w:tcPr>
          <w:p w14:paraId="7F1DB429">
            <w:pPr>
              <w:spacing w:line="240" w:lineRule="auto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控制执行模块</w:t>
            </w:r>
          </w:p>
        </w:tc>
        <w:tc>
          <w:tcPr>
            <w:tcW w:w="3550" w:type="dxa"/>
            <w:noWrap w:val="0"/>
            <w:vAlign w:val="center"/>
          </w:tcPr>
          <w:p w14:paraId="161FCA99">
            <w:pPr>
              <w:numPr>
                <w:ilvl w:val="0"/>
                <w:numId w:val="10"/>
              </w:num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ULN2003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模块</w:t>
            </w:r>
          </w:p>
          <w:p w14:paraId="21FC1D57">
            <w:pPr>
              <w:numPr>
                <w:ilvl w:val="0"/>
                <w:numId w:val="10"/>
              </w:num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H桥电机驱动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模块</w:t>
            </w:r>
          </w:p>
          <w:p w14:paraId="66321D79">
            <w:pPr>
              <w:numPr>
                <w:ilvl w:val="0"/>
                <w:numId w:val="10"/>
              </w:num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无刷电机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驱动模块</w:t>
            </w:r>
          </w:p>
          <w:p w14:paraId="52C3DCD7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4、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360度舵机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驱动模块。</w:t>
            </w:r>
          </w:p>
        </w:tc>
        <w:tc>
          <w:tcPr>
            <w:tcW w:w="525" w:type="dxa"/>
            <w:noWrap w:val="0"/>
            <w:vAlign w:val="center"/>
          </w:tcPr>
          <w:p w14:paraId="6E279607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78405C86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0EB55130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37A89F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99" w:hRule="atLeast"/>
          <w:jc w:val="center"/>
        </w:trPr>
        <w:tc>
          <w:tcPr>
            <w:tcW w:w="698" w:type="dxa"/>
            <w:noWrap w:val="0"/>
            <w:vAlign w:val="center"/>
          </w:tcPr>
          <w:p w14:paraId="58DF01EE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5）</w:t>
            </w:r>
          </w:p>
        </w:tc>
        <w:tc>
          <w:tcPr>
            <w:tcW w:w="2520" w:type="dxa"/>
            <w:noWrap w:val="0"/>
            <w:vAlign w:val="center"/>
          </w:tcPr>
          <w:p w14:paraId="7D4EC230">
            <w:pPr>
              <w:spacing w:line="240" w:lineRule="auto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ADC/DAC模块</w:t>
            </w:r>
          </w:p>
        </w:tc>
        <w:tc>
          <w:tcPr>
            <w:tcW w:w="3550" w:type="dxa"/>
            <w:noWrap w:val="0"/>
            <w:vAlign w:val="center"/>
          </w:tcPr>
          <w:p w14:paraId="025398D6">
            <w:pPr>
              <w:numPr>
                <w:ilvl w:val="0"/>
                <w:numId w:val="11"/>
              </w:numPr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小型16位高精密模数转换器</w:t>
            </w:r>
          </w:p>
          <w:p w14:paraId="74F9F42E">
            <w:pPr>
              <w:numPr>
                <w:ilvl w:val="0"/>
                <w:numId w:val="11"/>
              </w:num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时钟模块</w:t>
            </w:r>
          </w:p>
          <w:p w14:paraId="0CE00F80">
            <w:pPr>
              <w:numPr>
                <w:ilvl w:val="0"/>
                <w:numId w:val="11"/>
              </w:num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SD卡模块</w:t>
            </w:r>
          </w:p>
          <w:p w14:paraId="332A74A9">
            <w:pPr>
              <w:numPr>
                <w:ilvl w:val="0"/>
                <w:numId w:val="11"/>
              </w:num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数模转换器模块</w:t>
            </w:r>
          </w:p>
          <w:p w14:paraId="57E9084C">
            <w:pPr>
              <w:numPr>
                <w:ilvl w:val="0"/>
                <w:numId w:val="11"/>
              </w:num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360度旋转编码器</w:t>
            </w:r>
          </w:p>
          <w:p w14:paraId="250D3F98">
            <w:pPr>
              <w:numPr>
                <w:ilvl w:val="0"/>
                <w:numId w:val="11"/>
              </w:num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W25Qxx存储模块</w:t>
            </w:r>
          </w:p>
          <w:p w14:paraId="656A3B8A">
            <w:pPr>
              <w:numPr>
                <w:ilvl w:val="0"/>
                <w:numId w:val="11"/>
              </w:num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电流检测模块</w:t>
            </w:r>
          </w:p>
          <w:p w14:paraId="4FFBE2E3">
            <w:pPr>
              <w:numPr>
                <w:ilvl w:val="0"/>
                <w:numId w:val="11"/>
              </w:num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继电器模块</w:t>
            </w:r>
          </w:p>
          <w:p w14:paraId="0F47A991">
            <w:pPr>
              <w:numPr>
                <w:ilvl w:val="0"/>
                <w:numId w:val="11"/>
              </w:num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4X4矩阵键盘</w:t>
            </w:r>
          </w:p>
          <w:p w14:paraId="4D572A37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10、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信号发生器模块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。</w:t>
            </w:r>
          </w:p>
        </w:tc>
        <w:tc>
          <w:tcPr>
            <w:tcW w:w="525" w:type="dxa"/>
            <w:noWrap w:val="0"/>
            <w:vAlign w:val="center"/>
          </w:tcPr>
          <w:p w14:paraId="621F7568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6FF98864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7C9FD72F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3E9E18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19" w:hRule="atLeast"/>
          <w:jc w:val="center"/>
        </w:trPr>
        <w:tc>
          <w:tcPr>
            <w:tcW w:w="698" w:type="dxa"/>
            <w:noWrap w:val="0"/>
            <w:vAlign w:val="center"/>
          </w:tcPr>
          <w:p w14:paraId="663B1BD8">
            <w:pPr>
              <w:numPr>
                <w:ilvl w:val="0"/>
                <w:numId w:val="6"/>
              </w:numPr>
              <w:spacing w:line="240" w:lineRule="auto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8374" w:type="dxa"/>
            <w:gridSpan w:val="5"/>
            <w:noWrap w:val="0"/>
            <w:vAlign w:val="center"/>
          </w:tcPr>
          <w:p w14:paraId="3DCAF47B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综合应用模块</w:t>
            </w:r>
          </w:p>
        </w:tc>
      </w:tr>
      <w:tr w14:paraId="6EC16E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55" w:hRule="atLeast"/>
          <w:jc w:val="center"/>
        </w:trPr>
        <w:tc>
          <w:tcPr>
            <w:tcW w:w="698" w:type="dxa"/>
            <w:noWrap w:val="0"/>
            <w:vAlign w:val="center"/>
          </w:tcPr>
          <w:p w14:paraId="23366992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1)</w:t>
            </w:r>
          </w:p>
        </w:tc>
        <w:tc>
          <w:tcPr>
            <w:tcW w:w="2520" w:type="dxa"/>
            <w:noWrap w:val="0"/>
            <w:vAlign w:val="center"/>
          </w:tcPr>
          <w:p w14:paraId="6F044534">
            <w:pPr>
              <w:spacing w:line="240" w:lineRule="auto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智能机械手</w:t>
            </w:r>
          </w:p>
        </w:tc>
        <w:tc>
          <w:tcPr>
            <w:tcW w:w="3550" w:type="dxa"/>
            <w:noWrap w:val="0"/>
            <w:vAlign w:val="center"/>
          </w:tcPr>
          <w:p w14:paraId="6D6556B9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配套</w:t>
            </w:r>
          </w:p>
        </w:tc>
        <w:tc>
          <w:tcPr>
            <w:tcW w:w="525" w:type="dxa"/>
            <w:noWrap w:val="0"/>
            <w:vAlign w:val="center"/>
          </w:tcPr>
          <w:p w14:paraId="4927C743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695AEE37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196" w:type="dxa"/>
            <w:noWrap w:val="0"/>
            <w:vAlign w:val="center"/>
          </w:tcPr>
          <w:p w14:paraId="75BB770B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35C11B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00" w:hRule="atLeast"/>
          <w:jc w:val="center"/>
        </w:trPr>
        <w:tc>
          <w:tcPr>
            <w:tcW w:w="698" w:type="dxa"/>
            <w:noWrap w:val="0"/>
            <w:vAlign w:val="center"/>
          </w:tcPr>
          <w:p w14:paraId="24592603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2)</w:t>
            </w:r>
          </w:p>
        </w:tc>
        <w:tc>
          <w:tcPr>
            <w:tcW w:w="2520" w:type="dxa"/>
            <w:noWrap w:val="0"/>
            <w:vAlign w:val="center"/>
          </w:tcPr>
          <w:p w14:paraId="2451632C">
            <w:pPr>
              <w:spacing w:line="240" w:lineRule="auto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智能巡航机器人</w:t>
            </w:r>
          </w:p>
        </w:tc>
        <w:tc>
          <w:tcPr>
            <w:tcW w:w="3550" w:type="dxa"/>
            <w:noWrap w:val="0"/>
            <w:vAlign w:val="center"/>
          </w:tcPr>
          <w:p w14:paraId="063471F7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配套</w:t>
            </w:r>
          </w:p>
        </w:tc>
        <w:tc>
          <w:tcPr>
            <w:tcW w:w="525" w:type="dxa"/>
            <w:noWrap w:val="0"/>
            <w:vAlign w:val="center"/>
          </w:tcPr>
          <w:p w14:paraId="2A20756F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2463F658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</w:t>
            </w:r>
          </w:p>
        </w:tc>
        <w:tc>
          <w:tcPr>
            <w:tcW w:w="1196" w:type="dxa"/>
            <w:noWrap w:val="0"/>
            <w:vAlign w:val="center"/>
          </w:tcPr>
          <w:p w14:paraId="3BCA60A8">
            <w:pPr>
              <w:spacing w:line="240" w:lineRule="auto"/>
              <w:jc w:val="left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</w:tr>
      <w:tr w14:paraId="2074D8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09" w:hRule="atLeast"/>
          <w:jc w:val="center"/>
        </w:trPr>
        <w:tc>
          <w:tcPr>
            <w:tcW w:w="698" w:type="dxa"/>
            <w:noWrap w:val="0"/>
            <w:vAlign w:val="center"/>
          </w:tcPr>
          <w:p w14:paraId="764ADDC0">
            <w:pPr>
              <w:numPr>
                <w:ilvl w:val="0"/>
                <w:numId w:val="6"/>
              </w:numPr>
              <w:spacing w:line="240" w:lineRule="auto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</w:p>
        </w:tc>
        <w:tc>
          <w:tcPr>
            <w:tcW w:w="8374" w:type="dxa"/>
            <w:gridSpan w:val="5"/>
            <w:noWrap w:val="0"/>
            <w:vAlign w:val="center"/>
          </w:tcPr>
          <w:p w14:paraId="2F717FB8">
            <w:pPr>
              <w:spacing w:line="240" w:lineRule="auto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开发工具链</w:t>
            </w:r>
          </w:p>
        </w:tc>
      </w:tr>
      <w:tr w14:paraId="3E68D6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  <w:jc w:val="center"/>
        </w:trPr>
        <w:tc>
          <w:tcPr>
            <w:tcW w:w="698" w:type="dxa"/>
            <w:noWrap w:val="0"/>
            <w:vAlign w:val="center"/>
          </w:tcPr>
          <w:p w14:paraId="39EEBFFE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1）</w:t>
            </w:r>
          </w:p>
        </w:tc>
        <w:tc>
          <w:tcPr>
            <w:tcW w:w="2520" w:type="dxa"/>
            <w:noWrap w:val="0"/>
            <w:vAlign w:val="center"/>
          </w:tcPr>
          <w:p w14:paraId="319A0F18">
            <w:pPr>
              <w:pStyle w:val="4"/>
              <w:spacing w:line="276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集成开发环境</w:t>
            </w:r>
          </w:p>
        </w:tc>
        <w:tc>
          <w:tcPr>
            <w:tcW w:w="3550" w:type="dxa"/>
            <w:noWrap w:val="0"/>
            <w:vAlign w:val="center"/>
          </w:tcPr>
          <w:p w14:paraId="5CE544E6">
            <w:pPr>
              <w:pStyle w:val="4"/>
              <w:spacing w:line="276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集成Keil开发环境，支持多种单片机汇编和 C 语言的编程、编译、链接和源程序级调试和在线下载等</w:t>
            </w:r>
          </w:p>
        </w:tc>
        <w:tc>
          <w:tcPr>
            <w:tcW w:w="525" w:type="dxa"/>
            <w:noWrap w:val="0"/>
            <w:vAlign w:val="center"/>
          </w:tcPr>
          <w:p w14:paraId="4E4AE71C">
            <w:pPr>
              <w:widowControl/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12A6FCA4">
            <w:pPr>
              <w:widowControl/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34CEB73F">
            <w:pPr>
              <w:widowControl/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6EA592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68" w:hRule="atLeast"/>
          <w:jc w:val="center"/>
        </w:trPr>
        <w:tc>
          <w:tcPr>
            <w:tcW w:w="698" w:type="dxa"/>
            <w:noWrap w:val="0"/>
            <w:vAlign w:val="center"/>
          </w:tcPr>
          <w:p w14:paraId="56E665D8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2）</w:t>
            </w:r>
          </w:p>
        </w:tc>
        <w:tc>
          <w:tcPr>
            <w:tcW w:w="2520" w:type="dxa"/>
            <w:noWrap w:val="0"/>
            <w:vAlign w:val="center"/>
          </w:tcPr>
          <w:p w14:paraId="3F400CD8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专业开发工具</w:t>
            </w:r>
          </w:p>
        </w:tc>
        <w:tc>
          <w:tcPr>
            <w:tcW w:w="3550" w:type="dxa"/>
            <w:noWrap w:val="0"/>
            <w:vAlign w:val="center"/>
          </w:tcPr>
          <w:p w14:paraId="45095668">
            <w:pPr>
              <w:spacing w:line="276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RTOS（如 FreeRTOS、μC/OS-II）与AI框架（</w:t>
            </w:r>
          </w:p>
          <w:p w14:paraId="518A92FA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TensorFlow Lite、PyTorch Mobile、Edge Impulse）</w:t>
            </w:r>
          </w:p>
        </w:tc>
        <w:tc>
          <w:tcPr>
            <w:tcW w:w="525" w:type="dxa"/>
            <w:noWrap w:val="0"/>
            <w:vAlign w:val="center"/>
          </w:tcPr>
          <w:p w14:paraId="176262A9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套</w:t>
            </w:r>
          </w:p>
        </w:tc>
        <w:tc>
          <w:tcPr>
            <w:tcW w:w="583" w:type="dxa"/>
            <w:noWrap w:val="0"/>
            <w:vAlign w:val="center"/>
          </w:tcPr>
          <w:p w14:paraId="316EDF92">
            <w:pPr>
              <w:spacing w:line="240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96" w:type="dxa"/>
            <w:noWrap w:val="0"/>
            <w:vAlign w:val="center"/>
          </w:tcPr>
          <w:p w14:paraId="314358AB">
            <w:pPr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</w:tbl>
    <w:p w14:paraId="073CFA41">
      <w:pPr>
        <w:pStyle w:val="17"/>
        <w:spacing w:before="156"/>
        <w:rPr>
          <w:rFonts w:hint="eastAsia"/>
          <w:lang w:val="en-US" w:eastAsia="zh-CN"/>
        </w:rPr>
      </w:pPr>
      <w:bookmarkStart w:id="13" w:name="_Toc24922"/>
    </w:p>
    <w:p w14:paraId="556A6313">
      <w:pPr>
        <w:pStyle w:val="17"/>
        <w:spacing w:before="156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六</w:t>
      </w:r>
      <w:r>
        <w:t>、设备功能及主要参数</w:t>
      </w:r>
      <w:bookmarkEnd w:id="13"/>
    </w:p>
    <w:tbl>
      <w:tblPr>
        <w:tblStyle w:val="9"/>
        <w:tblW w:w="908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509"/>
        <w:gridCol w:w="825"/>
        <w:gridCol w:w="1994"/>
        <w:gridCol w:w="5752"/>
      </w:tblGrid>
      <w:tr w14:paraId="024904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75" w:hRule="atLeast"/>
          <w:tblHeader/>
          <w:jc w:val="center"/>
        </w:trPr>
        <w:tc>
          <w:tcPr>
            <w:tcW w:w="509" w:type="dxa"/>
            <w:tcBorders>
              <w:top w:val="single" w:color="auto" w:sz="12" w:space="0"/>
              <w:bottom w:val="single" w:color="auto" w:sz="6" w:space="0"/>
            </w:tcBorders>
            <w:noWrap w:val="0"/>
            <w:vAlign w:val="center"/>
          </w:tcPr>
          <w:p w14:paraId="4B1755E5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sz w:val="28"/>
                <w:szCs w:val="28"/>
              </w:rPr>
              <w:t>序号</w:t>
            </w:r>
          </w:p>
        </w:tc>
        <w:tc>
          <w:tcPr>
            <w:tcW w:w="825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715F8740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sz w:val="28"/>
                <w:szCs w:val="28"/>
              </w:rPr>
              <w:t>设备名称</w:t>
            </w:r>
          </w:p>
        </w:tc>
        <w:tc>
          <w:tcPr>
            <w:tcW w:w="1994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4D2A1F87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"/>
                <w:sz w:val="28"/>
                <w:szCs w:val="28"/>
              </w:rPr>
              <w:t>产品照片</w:t>
            </w:r>
          </w:p>
        </w:tc>
        <w:tc>
          <w:tcPr>
            <w:tcW w:w="5752" w:type="dxa"/>
            <w:tcBorders>
              <w:top w:val="single" w:color="auto" w:sz="12" w:space="0"/>
              <w:bottom w:val="single" w:color="auto" w:sz="6" w:space="0"/>
            </w:tcBorders>
            <w:noWrap w:val="0"/>
            <w:vAlign w:val="center"/>
          </w:tcPr>
          <w:p w14:paraId="1EB2BDCE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"/>
                <w:sz w:val="28"/>
                <w:szCs w:val="28"/>
                <w:lang w:val="en-US" w:eastAsia="zh-CN"/>
              </w:rPr>
              <w:t>设备配置及功能</w:t>
            </w:r>
          </w:p>
        </w:tc>
      </w:tr>
      <w:tr w14:paraId="212FC6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590" w:hRule="atLeast"/>
          <w:jc w:val="center"/>
        </w:trPr>
        <w:tc>
          <w:tcPr>
            <w:tcW w:w="509" w:type="dxa"/>
            <w:noWrap w:val="0"/>
            <w:vAlign w:val="center"/>
          </w:tcPr>
          <w:p w14:paraId="2E2FC4C0">
            <w:pPr>
              <w:numPr>
                <w:ilvl w:val="0"/>
                <w:numId w:val="12"/>
              </w:numPr>
              <w:spacing w:line="240" w:lineRule="auto"/>
              <w:jc w:val="righ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825" w:type="dxa"/>
            <w:tcBorders>
              <w:left w:val="single" w:color="auto" w:sz="4" w:space="0"/>
            </w:tcBorders>
            <w:noWrap w:val="0"/>
            <w:vAlign w:val="center"/>
          </w:tcPr>
          <w:p w14:paraId="7F6EFAE7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双工位实训工作台</w:t>
            </w:r>
          </w:p>
        </w:tc>
        <w:tc>
          <w:tcPr>
            <w:tcW w:w="1994" w:type="dxa"/>
            <w:tcBorders>
              <w:left w:val="single" w:color="auto" w:sz="4" w:space="0"/>
            </w:tcBorders>
            <w:noWrap w:val="0"/>
            <w:vAlign w:val="center"/>
          </w:tcPr>
          <w:p w14:paraId="114F2D68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5752" w:type="dxa"/>
            <w:noWrap w:val="0"/>
            <w:vAlign w:val="center"/>
          </w:tcPr>
          <w:p w14:paraId="022A83AA">
            <w:pPr>
              <w:pStyle w:val="15"/>
              <w:widowControl w:val="0"/>
              <w:numPr>
                <w:ilvl w:val="0"/>
                <w:numId w:val="13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设备组成</w:t>
            </w:r>
          </w:p>
          <w:p w14:paraId="7679D174">
            <w:pPr>
              <w:pStyle w:val="15"/>
              <w:widowControl w:val="0"/>
              <w:numPr>
                <w:ilvl w:val="0"/>
                <w:numId w:val="14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="120" w:leftChars="0"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实训桌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...........................1套</w:t>
            </w:r>
          </w:p>
          <w:p w14:paraId="39B2E7D5">
            <w:pPr>
              <w:pStyle w:val="15"/>
              <w:widowControl w:val="0"/>
              <w:numPr>
                <w:ilvl w:val="0"/>
                <w:numId w:val="14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="120" w:leftChars="0"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双开门储物柜.....................1套</w:t>
            </w:r>
          </w:p>
          <w:p w14:paraId="5FCC433C">
            <w:pPr>
              <w:pStyle w:val="15"/>
              <w:widowControl w:val="0"/>
              <w:numPr>
                <w:ilvl w:val="0"/>
                <w:numId w:val="14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="120" w:leftChars="0"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电源控制屏.......................1套</w:t>
            </w:r>
          </w:p>
          <w:p w14:paraId="6D997D47">
            <w:pPr>
              <w:pStyle w:val="15"/>
              <w:widowControl w:val="0"/>
              <w:numPr>
                <w:ilvl w:val="0"/>
                <w:numId w:val="13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分项简述</w:t>
            </w:r>
          </w:p>
          <w:p w14:paraId="35D90202">
            <w:pPr>
              <w:pStyle w:val="15"/>
              <w:widowControl w:val="0"/>
              <w:numPr>
                <w:ilvl w:val="0"/>
                <w:numId w:val="15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实训桌</w:t>
            </w:r>
          </w:p>
          <w:p w14:paraId="67ABE722">
            <w:pPr>
              <w:pStyle w:val="15"/>
              <w:widowControl w:val="0"/>
              <w:numPr>
                <w:ilvl w:val="0"/>
                <w:numId w:val="0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firstLine="560" w:firstLineChars="20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1）设备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尺寸：1588mm×750mm×H1330mm</w:t>
            </w:r>
          </w:p>
          <w:p w14:paraId="14FAA204">
            <w:pPr>
              <w:pStyle w:val="15"/>
              <w:widowControl w:val="0"/>
              <w:numPr>
                <w:ilvl w:val="0"/>
                <w:numId w:val="0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firstLine="560" w:firstLineChars="20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2）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设备结构：</w:t>
            </w:r>
          </w:p>
          <w:p w14:paraId="257FEB9B">
            <w:pPr>
              <w:pStyle w:val="15"/>
              <w:widowControl w:val="0"/>
              <w:numPr>
                <w:ilvl w:val="0"/>
                <w:numId w:val="16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firstLine="280" w:firstLineChars="10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桌体：采用铝钢结构工艺，桌体采用6630R铝型材，配以钣金结构工艺；桌体底部安装有万向轮，移动固定两相宜，方便调整设备的摆放位置由实训桌体、双开门储物柜等组成。</w:t>
            </w:r>
          </w:p>
          <w:p w14:paraId="643F43E4">
            <w:pPr>
              <w:pStyle w:val="15"/>
              <w:widowControl w:val="0"/>
              <w:numPr>
                <w:ilvl w:val="0"/>
                <w:numId w:val="16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firstLine="280" w:firstLineChars="100"/>
              <w:jc w:val="both"/>
              <w:textAlignment w:val="auto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桌面：采用≥25mm厚高密度纤维板，外贴防火板，PVC截面封边桌边鸭嘴型设计；桌面具有耐磨、耐热、耐污、耐烟灼、耐火、耐菌、防霉、抗静电及易清洁等特点。</w:t>
            </w:r>
          </w:p>
          <w:p w14:paraId="1668CC2C">
            <w:pPr>
              <w:pStyle w:val="15"/>
              <w:widowControl w:val="0"/>
              <w:numPr>
                <w:ilvl w:val="0"/>
                <w:numId w:val="15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双开门储物柜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 xml:space="preserve"> </w:t>
            </w:r>
          </w:p>
          <w:p w14:paraId="1342E1CE">
            <w:pPr>
              <w:pStyle w:val="15"/>
              <w:widowControl w:val="0"/>
              <w:numPr>
                <w:ilvl w:val="0"/>
                <w:numId w:val="17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Chars="0" w:firstLine="280" w:firstLineChars="10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设备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尺寸：1018mm×550mm×533mm±10mm</w:t>
            </w:r>
          </w:p>
          <w:p w14:paraId="551E1B14">
            <w:pPr>
              <w:pStyle w:val="15"/>
              <w:widowControl w:val="0"/>
              <w:numPr>
                <w:ilvl w:val="0"/>
                <w:numId w:val="17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Chars="0" w:firstLine="280" w:firstLineChars="10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设备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结构：双开门储物柜采用优质δ1.2mm厚度的Q235冷轧钢板焊接而成，表面静电喷塑。储物柜内部双层结构，层板高度可调，柜门采用双开门设计，嵌≥5mm厚有机玻璃。</w:t>
            </w:r>
          </w:p>
          <w:p w14:paraId="50EE93E3">
            <w:pPr>
              <w:pStyle w:val="15"/>
              <w:widowControl w:val="0"/>
              <w:numPr>
                <w:ilvl w:val="0"/>
                <w:numId w:val="0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bookmarkStart w:id="14" w:name="OLE_LINK25"/>
            <w:bookmarkStart w:id="15" w:name="OLE_LINK24"/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3、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电源控制屏</w:t>
            </w:r>
            <w:bookmarkEnd w:id="14"/>
            <w:bookmarkEnd w:id="15"/>
          </w:p>
          <w:p w14:paraId="26BF0B79">
            <w:pPr>
              <w:pStyle w:val="15"/>
              <w:widowControl w:val="0"/>
              <w:numPr>
                <w:ilvl w:val="0"/>
                <w:numId w:val="18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firstLine="280" w:firstLineChars="10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设备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尺寸：1570mm*220mm*519mm±10mm</w:t>
            </w:r>
          </w:p>
          <w:p w14:paraId="567F33A4">
            <w:pPr>
              <w:pStyle w:val="15"/>
              <w:widowControl w:val="0"/>
              <w:numPr>
                <w:ilvl w:val="0"/>
                <w:numId w:val="18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firstLine="280" w:firstLineChars="10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设备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结构：采用优质铝型材做骨架，操作面板文字符号采用现代彩色UV打印技术处理。</w:t>
            </w:r>
            <w:bookmarkStart w:id="16" w:name="OLE_LINK30"/>
            <w:bookmarkStart w:id="17" w:name="OLE_LINK29"/>
            <w:bookmarkStart w:id="18" w:name="OLE_LINK34"/>
            <w:bookmarkStart w:id="19" w:name="OLE_LINK33"/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配置有相应接口，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实现程序下载、数据通信、远程控</w:t>
            </w:r>
          </w:p>
          <w:p w14:paraId="46144A73">
            <w:pPr>
              <w:pStyle w:val="15"/>
              <w:widowControl w:val="0"/>
              <w:numPr>
                <w:ilvl w:val="0"/>
                <w:numId w:val="18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firstLine="280" w:firstLineChars="10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设备组成</w:t>
            </w:r>
          </w:p>
          <w:p w14:paraId="0FF3171D">
            <w:pPr>
              <w:pStyle w:val="15"/>
              <w:widowControl w:val="0"/>
              <w:numPr>
                <w:ilvl w:val="0"/>
                <w:numId w:val="0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firstLine="840" w:firstLineChars="30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显示器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.......................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2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套</w:t>
            </w:r>
            <w:bookmarkEnd w:id="16"/>
            <w:bookmarkEnd w:id="17"/>
            <w:bookmarkEnd w:id="18"/>
            <w:bookmarkEnd w:id="19"/>
            <w:bookmarkStart w:id="20" w:name="OLE_LINK32"/>
            <w:bookmarkStart w:id="21" w:name="OLE_LINK31"/>
            <w:bookmarkStart w:id="22" w:name="OLE_LINK35"/>
          </w:p>
          <w:p w14:paraId="0F75728D">
            <w:pPr>
              <w:pStyle w:val="15"/>
              <w:widowControl w:val="0"/>
              <w:numPr>
                <w:ilvl w:val="0"/>
                <w:numId w:val="0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="718" w:leftChars="342"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数字示波器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............. ......1套</w:t>
            </w:r>
          </w:p>
          <w:bookmarkEnd w:id="20"/>
          <w:bookmarkEnd w:id="21"/>
          <w:bookmarkEnd w:id="22"/>
          <w:p w14:paraId="0150F3AE">
            <w:pPr>
              <w:pStyle w:val="15"/>
              <w:widowControl w:val="0"/>
              <w:numPr>
                <w:ilvl w:val="0"/>
                <w:numId w:val="0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="718" w:leftChars="342"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bookmarkStart w:id="23" w:name="OLE_LINK36"/>
            <w:bookmarkStart w:id="24" w:name="OLE_LINK37"/>
            <w:r>
              <w:rPr>
                <w:rFonts w:hint="eastAsia" w:ascii="仿宋" w:hAnsi="仿宋" w:eastAsia="仿宋" w:cs="仿宋"/>
                <w:sz w:val="28"/>
                <w:szCs w:val="28"/>
              </w:rPr>
              <w:t>函数信号发生器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................1套</w:t>
            </w:r>
            <w:bookmarkEnd w:id="23"/>
            <w:bookmarkEnd w:id="24"/>
            <w:bookmarkStart w:id="25" w:name="OLE_LINK43"/>
            <w:bookmarkStart w:id="26" w:name="OLE_LINK42"/>
            <w:bookmarkStart w:id="27" w:name="OLE_LINK27"/>
            <w:bookmarkStart w:id="28" w:name="OLE_LINK26"/>
          </w:p>
          <w:p w14:paraId="586F8B78">
            <w:pPr>
              <w:pStyle w:val="15"/>
              <w:widowControl w:val="0"/>
              <w:numPr>
                <w:ilvl w:val="0"/>
                <w:numId w:val="0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="718" w:leftChars="342"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 xml:space="preserve">总电源控制 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...................1套</w:t>
            </w:r>
            <w:bookmarkEnd w:id="25"/>
            <w:bookmarkEnd w:id="26"/>
          </w:p>
          <w:p w14:paraId="521DA314">
            <w:pPr>
              <w:pStyle w:val="15"/>
              <w:widowControl w:val="0"/>
              <w:numPr>
                <w:ilvl w:val="0"/>
                <w:numId w:val="0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="718" w:leftChars="342"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12V/24V直流稳压电源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...........2套</w:t>
            </w:r>
            <w:bookmarkStart w:id="29" w:name="OLE_LINK40"/>
            <w:bookmarkStart w:id="30" w:name="OLE_LINK39"/>
            <w:bookmarkStart w:id="31" w:name="OLE_LINK38"/>
            <w:bookmarkStart w:id="32" w:name="OLE_LINK41"/>
          </w:p>
          <w:p w14:paraId="308F9C49">
            <w:pPr>
              <w:pStyle w:val="15"/>
              <w:widowControl w:val="0"/>
              <w:numPr>
                <w:ilvl w:val="0"/>
                <w:numId w:val="0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="718" w:leftChars="342"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3-24V交流可调电源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.............2套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 xml:space="preserve"> </w:t>
            </w:r>
            <w:bookmarkEnd w:id="29"/>
            <w:bookmarkEnd w:id="30"/>
            <w:bookmarkEnd w:id="31"/>
            <w:bookmarkEnd w:id="32"/>
          </w:p>
          <w:p w14:paraId="31B977B0">
            <w:pPr>
              <w:pStyle w:val="15"/>
              <w:widowControl w:val="0"/>
              <w:numPr>
                <w:ilvl w:val="0"/>
                <w:numId w:val="0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="718" w:leftChars="342"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0-30V直流可调电源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.............2套</w:t>
            </w:r>
          </w:p>
          <w:p w14:paraId="2AEBEB1D">
            <w:pPr>
              <w:pStyle w:val="15"/>
              <w:widowControl w:val="0"/>
              <w:numPr>
                <w:ilvl w:val="0"/>
                <w:numId w:val="0"/>
              </w:numPr>
              <w:overflowPunct/>
              <w:autoSpaceDE/>
              <w:autoSpaceDN/>
              <w:bidi w:val="0"/>
              <w:adjustRightInd/>
              <w:spacing w:before="0" w:after="0" w:line="240" w:lineRule="auto"/>
              <w:ind w:leftChars="0" w:firstLine="840" w:firstLineChars="300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 xml:space="preserve">AC220V电源插座 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..............2套</w:t>
            </w:r>
            <w:bookmarkEnd w:id="27"/>
            <w:bookmarkEnd w:id="28"/>
          </w:p>
        </w:tc>
      </w:tr>
      <w:tr w14:paraId="70D459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  <w:jc w:val="center"/>
        </w:trPr>
        <w:tc>
          <w:tcPr>
            <w:tcW w:w="509" w:type="dxa"/>
            <w:noWrap w:val="0"/>
            <w:vAlign w:val="center"/>
          </w:tcPr>
          <w:p w14:paraId="7970D72B">
            <w:pPr>
              <w:numPr>
                <w:ilvl w:val="0"/>
                <w:numId w:val="12"/>
              </w:numPr>
              <w:spacing w:line="240" w:lineRule="auto"/>
              <w:jc w:val="righ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825" w:type="dxa"/>
            <w:noWrap w:val="0"/>
            <w:vAlign w:val="center"/>
          </w:tcPr>
          <w:p w14:paraId="1D013B73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sz w:val="28"/>
                <w:szCs w:val="28"/>
                <w:lang w:val="en-US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核心开发板模块</w:t>
            </w:r>
          </w:p>
        </w:tc>
        <w:tc>
          <w:tcPr>
            <w:tcW w:w="1994" w:type="dxa"/>
            <w:noWrap w:val="0"/>
            <w:vAlign w:val="center"/>
          </w:tcPr>
          <w:p w14:paraId="4AB2AB01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5752" w:type="dxa"/>
            <w:noWrap w:val="0"/>
            <w:vAlign w:val="center"/>
          </w:tcPr>
          <w:p w14:paraId="6FCB674D">
            <w:pPr>
              <w:widowControl/>
              <w:numPr>
                <w:ilvl w:val="0"/>
                <w:numId w:val="0"/>
              </w:numPr>
              <w:tabs>
                <w:tab w:val="left" w:pos="420"/>
                <w:tab w:val="left" w:pos="4680"/>
                <w:tab w:val="left" w:pos="4860"/>
              </w:tabs>
              <w:snapToGrid w:val="0"/>
              <w:spacing w:line="240" w:lineRule="auto"/>
              <w:ind w:firstLine="560" w:firstLineChars="200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分别配置有MCU核心开发版（STM32F4、STC8A）和MPU核心开发版（RK3588、Raspberry Pi 5B）；核心开发板遵循统一尺寸标准，采用双排针IO接口设计，MCU和MPU核心开发板分别可以和MCU、MPU底板对接；</w:t>
            </w:r>
          </w:p>
          <w:p w14:paraId="72836CF6">
            <w:pPr>
              <w:widowControl/>
              <w:numPr>
                <w:ilvl w:val="0"/>
                <w:numId w:val="19"/>
              </w:numPr>
              <w:tabs>
                <w:tab w:val="left" w:pos="420"/>
                <w:tab w:val="left" w:pos="4680"/>
                <w:tab w:val="left" w:pos="4860"/>
              </w:tabs>
              <w:snapToGrid w:val="0"/>
              <w:spacing w:line="240" w:lineRule="auto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/>
              </w:rPr>
              <w:t>设备组成：</w:t>
            </w:r>
          </w:p>
          <w:p w14:paraId="0E82793E">
            <w:pPr>
              <w:widowControl/>
              <w:numPr>
                <w:ilvl w:val="0"/>
                <w:numId w:val="0"/>
              </w:numPr>
              <w:tabs>
                <w:tab w:val="left" w:pos="420"/>
                <w:tab w:val="left" w:pos="4680"/>
                <w:tab w:val="left" w:pos="4860"/>
              </w:tabs>
              <w:snapToGrid w:val="0"/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STM32F4核心开发版.................2套</w:t>
            </w:r>
          </w:p>
          <w:p w14:paraId="22635E4C">
            <w:pPr>
              <w:widowControl/>
              <w:numPr>
                <w:ilvl w:val="0"/>
                <w:numId w:val="0"/>
              </w:numPr>
              <w:tabs>
                <w:tab w:val="left" w:pos="420"/>
                <w:tab w:val="left" w:pos="4680"/>
                <w:tab w:val="left" w:pos="4860"/>
              </w:tabs>
              <w:snapToGrid w:val="0"/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STC8A核心开发版...................2套</w:t>
            </w:r>
          </w:p>
          <w:p w14:paraId="36A4900C">
            <w:pPr>
              <w:widowControl/>
              <w:numPr>
                <w:ilvl w:val="0"/>
                <w:numId w:val="0"/>
              </w:numPr>
              <w:tabs>
                <w:tab w:val="left" w:pos="420"/>
                <w:tab w:val="left" w:pos="4680"/>
                <w:tab w:val="left" w:pos="4860"/>
              </w:tabs>
              <w:snapToGrid w:val="0"/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RK3588核心开发版..................2套</w:t>
            </w:r>
          </w:p>
          <w:p w14:paraId="4EE22F22">
            <w:pPr>
              <w:widowControl/>
              <w:numPr>
                <w:ilvl w:val="0"/>
                <w:numId w:val="0"/>
              </w:numPr>
              <w:tabs>
                <w:tab w:val="left" w:pos="420"/>
                <w:tab w:val="left" w:pos="4680"/>
                <w:tab w:val="left" w:pos="4860"/>
              </w:tabs>
              <w:snapToGrid w:val="0"/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Raspberry Pi 5B核心开发版.........2套</w:t>
            </w:r>
          </w:p>
        </w:tc>
      </w:tr>
      <w:tr w14:paraId="14604D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509" w:type="dxa"/>
            <w:noWrap w:val="0"/>
            <w:vAlign w:val="center"/>
          </w:tcPr>
          <w:p w14:paraId="1C30A296">
            <w:pPr>
              <w:numPr>
                <w:ilvl w:val="0"/>
                <w:numId w:val="12"/>
              </w:numPr>
              <w:spacing w:line="240" w:lineRule="auto"/>
              <w:jc w:val="righ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MPU</w:t>
            </w:r>
          </w:p>
        </w:tc>
        <w:tc>
          <w:tcPr>
            <w:tcW w:w="825" w:type="dxa"/>
            <w:noWrap w:val="0"/>
            <w:vAlign w:val="center"/>
          </w:tcPr>
          <w:p w14:paraId="633C779A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  <w:p w14:paraId="56FED55C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  <w:p w14:paraId="53F10E4C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  <w:p w14:paraId="149233A2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  <w:p w14:paraId="756A2BC0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both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系统底板模块</w:t>
            </w:r>
          </w:p>
        </w:tc>
        <w:tc>
          <w:tcPr>
            <w:tcW w:w="1994" w:type="dxa"/>
            <w:noWrap w:val="0"/>
            <w:vAlign w:val="center"/>
          </w:tcPr>
          <w:p w14:paraId="423C156C">
            <w:pPr>
              <w:pStyle w:val="3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5752" w:type="dxa"/>
            <w:noWrap w:val="0"/>
            <w:vAlign w:val="center"/>
          </w:tcPr>
          <w:p w14:paraId="2F16499D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可拔插式底板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支持快速搭建不同应用场景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，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分别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兼容STM32/STC8A等MCU核心板系统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和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RK3588/RPi等MPU核心板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系统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；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集成基础外设ADC、I2C、SPI、UART、PWM、GPIO等接口；支持外设模块的快速切换重组，实现个性化实验场景的快速搭建</w:t>
            </w:r>
          </w:p>
          <w:p w14:paraId="0F5391E1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MCU核心板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模块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......................2套</w:t>
            </w:r>
          </w:p>
          <w:p w14:paraId="3978299A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MPU核心板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模块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......................2套</w:t>
            </w:r>
          </w:p>
        </w:tc>
      </w:tr>
      <w:tr w14:paraId="4940D2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138" w:hRule="atLeast"/>
          <w:jc w:val="center"/>
        </w:trPr>
        <w:tc>
          <w:tcPr>
            <w:tcW w:w="509" w:type="dxa"/>
            <w:noWrap w:val="0"/>
            <w:vAlign w:val="center"/>
          </w:tcPr>
          <w:p w14:paraId="34D31473">
            <w:pPr>
              <w:numPr>
                <w:ilvl w:val="0"/>
                <w:numId w:val="12"/>
              </w:numPr>
              <w:spacing w:line="240" w:lineRule="auto"/>
              <w:jc w:val="righ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825" w:type="dxa"/>
            <w:noWrap w:val="0"/>
            <w:vAlign w:val="center"/>
          </w:tcPr>
          <w:p w14:paraId="0D490BC4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外设模块</w:t>
            </w:r>
          </w:p>
        </w:tc>
        <w:tc>
          <w:tcPr>
            <w:tcW w:w="1994" w:type="dxa"/>
            <w:noWrap w:val="0"/>
            <w:vAlign w:val="center"/>
          </w:tcPr>
          <w:p w14:paraId="445A0359">
            <w:pPr>
              <w:pStyle w:val="3"/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5752" w:type="dxa"/>
            <w:noWrap w:val="0"/>
            <w:vAlign w:val="center"/>
          </w:tcPr>
          <w:p w14:paraId="58C70C76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模块统一标准尺寸，均采用可拔插式设计，与底板配合，适配多系统的数据采集、通信、驱动等应用实训</w:t>
            </w:r>
          </w:p>
          <w:p w14:paraId="220E3C21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/>
              </w:rPr>
              <w:t>设备组成：</w:t>
            </w:r>
          </w:p>
          <w:p w14:paraId="4F013352">
            <w:pPr>
              <w:numPr>
                <w:ilvl w:val="0"/>
                <w:numId w:val="2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人机交互模块系列...............2套</w:t>
            </w:r>
          </w:p>
          <w:p w14:paraId="20FC93BE">
            <w:pPr>
              <w:numPr>
                <w:ilvl w:val="0"/>
                <w:numId w:val="2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传感器模块系列.................2套</w:t>
            </w:r>
          </w:p>
          <w:p w14:paraId="26B8DCD7">
            <w:pPr>
              <w:numPr>
                <w:ilvl w:val="0"/>
                <w:numId w:val="2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  <w:t>通信模块系列...................2套</w:t>
            </w:r>
          </w:p>
          <w:p w14:paraId="4C00D195">
            <w:pPr>
              <w:numPr>
                <w:ilvl w:val="0"/>
                <w:numId w:val="2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控制执行模块系列...............2套</w:t>
            </w:r>
          </w:p>
          <w:p w14:paraId="5F115F22">
            <w:pPr>
              <w:numPr>
                <w:ilvl w:val="0"/>
                <w:numId w:val="2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ADC/DAC模块系列................2套</w:t>
            </w:r>
          </w:p>
        </w:tc>
      </w:tr>
      <w:tr w14:paraId="664B22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55" w:hRule="atLeast"/>
          <w:jc w:val="center"/>
        </w:trPr>
        <w:tc>
          <w:tcPr>
            <w:tcW w:w="509" w:type="dxa"/>
            <w:noWrap w:val="0"/>
            <w:vAlign w:val="center"/>
          </w:tcPr>
          <w:p w14:paraId="7688BE6F">
            <w:pPr>
              <w:numPr>
                <w:ilvl w:val="0"/>
                <w:numId w:val="12"/>
              </w:numPr>
              <w:spacing w:line="240" w:lineRule="auto"/>
              <w:jc w:val="righ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825" w:type="dxa"/>
            <w:noWrap w:val="0"/>
            <w:vAlign w:val="center"/>
          </w:tcPr>
          <w:p w14:paraId="360A3D42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  <w:p w14:paraId="0154896B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  <w:p w14:paraId="7A51949E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  <w:p w14:paraId="1F14971F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  <w:p w14:paraId="4C54772D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  <w:p w14:paraId="02E16BB8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left"/>
              <w:rPr>
                <w:rStyle w:val="14"/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综合应用模块</w:t>
            </w:r>
          </w:p>
        </w:tc>
        <w:tc>
          <w:tcPr>
            <w:tcW w:w="1994" w:type="dxa"/>
            <w:noWrap w:val="0"/>
            <w:vAlign w:val="center"/>
          </w:tcPr>
          <w:p w14:paraId="5F57CBE4">
            <w:pPr>
              <w:pStyle w:val="3"/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5752" w:type="dxa"/>
            <w:noWrap w:val="0"/>
            <w:vAlign w:val="center"/>
          </w:tcPr>
          <w:p w14:paraId="01CDB035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配置智能机械手、智能移动机器人等综合应用载体体开展实战演练，提供相应案例库及实验指导手册，涵盖基础操作、算法设计、系统集成等内容；支持ROS机器人操作系统及多种开发环境，满足不同层次教学与科研需求；系统具备良好的扩展性与兼容性，可对接AI视觉识别、激光雷达、惯性导航、自主语音交互等前沿技术，助力学生深入掌握智能硬件开发全流程</w:t>
            </w:r>
          </w:p>
          <w:p w14:paraId="7F862937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/>
              </w:rPr>
              <w:t>设备组成：</w:t>
            </w:r>
          </w:p>
          <w:p w14:paraId="4B8A28E0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/>
              </w:rPr>
              <w:t>智慧机械手套件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.....................1套</w:t>
            </w:r>
          </w:p>
          <w:p w14:paraId="15E00D4B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智慧巡航机器人套件.................1</w:t>
            </w:r>
            <w:bookmarkStart w:id="33" w:name="_GoBack"/>
            <w:bookmarkEnd w:id="33"/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套</w:t>
            </w:r>
          </w:p>
        </w:tc>
      </w:tr>
      <w:tr w14:paraId="41F457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55" w:hRule="atLeast"/>
          <w:jc w:val="center"/>
        </w:trPr>
        <w:tc>
          <w:tcPr>
            <w:tcW w:w="509" w:type="dxa"/>
            <w:noWrap w:val="0"/>
            <w:vAlign w:val="center"/>
          </w:tcPr>
          <w:p w14:paraId="4CEF36D2">
            <w:pPr>
              <w:numPr>
                <w:ilvl w:val="0"/>
                <w:numId w:val="12"/>
              </w:numPr>
              <w:spacing w:line="240" w:lineRule="auto"/>
              <w:jc w:val="righ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825" w:type="dxa"/>
            <w:noWrap w:val="0"/>
            <w:vAlign w:val="center"/>
          </w:tcPr>
          <w:p w14:paraId="11B721CF">
            <w:pPr>
              <w:numPr>
                <w:ilvl w:val="0"/>
                <w:numId w:val="0"/>
              </w:numPr>
              <w:spacing w:line="240" w:lineRule="auto"/>
              <w:ind w:left="113" w:leftChars="0"/>
              <w:jc w:val="left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实训项目</w:t>
            </w:r>
          </w:p>
        </w:tc>
        <w:tc>
          <w:tcPr>
            <w:tcW w:w="1994" w:type="dxa"/>
            <w:noWrap w:val="0"/>
            <w:vAlign w:val="center"/>
          </w:tcPr>
          <w:p w14:paraId="1504A91B">
            <w:pPr>
              <w:pStyle w:val="3"/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5752" w:type="dxa"/>
            <w:noWrap w:val="0"/>
            <w:vAlign w:val="center"/>
          </w:tcPr>
          <w:p w14:paraId="26E10950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一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主要基础实验项目：</w:t>
            </w:r>
          </w:p>
          <w:p w14:paraId="1559932D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(1) 轻触按键实验</w:t>
            </w:r>
          </w:p>
          <w:p w14:paraId="1308C287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(2) 流水灯实验</w:t>
            </w:r>
          </w:p>
          <w:p w14:paraId="434EFD38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(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ADC采集实验</w:t>
            </w:r>
          </w:p>
          <w:p w14:paraId="46E3A451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(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定时器中断应用实验</w:t>
            </w:r>
          </w:p>
          <w:p w14:paraId="3BC6138C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(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串口通信数据收发实验</w:t>
            </w:r>
          </w:p>
          <w:p w14:paraId="5450F33C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(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PWM输出实验</w:t>
            </w:r>
          </w:p>
          <w:p w14:paraId="6FBED56F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(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外部中断应用实验</w:t>
            </w:r>
          </w:p>
          <w:p w14:paraId="1150A0E4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(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串口通信数据收发实验</w:t>
            </w:r>
          </w:p>
          <w:p w14:paraId="099934A0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(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10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DMA数据传输实验</w:t>
            </w:r>
          </w:p>
          <w:p w14:paraId="217AB9AE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(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内部温度传感器实验</w:t>
            </w:r>
          </w:p>
          <w:p w14:paraId="455DE8EC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 xml:space="preserve">扩展模块实验 </w:t>
            </w:r>
          </w:p>
          <w:p w14:paraId="26A9C7B0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1)霍尔磁场检测实验</w:t>
            </w:r>
          </w:p>
          <w:p w14:paraId="75241985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2) 火焰检测实验</w:t>
            </w:r>
          </w:p>
          <w:p w14:paraId="33E32A9C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3) 红外热释电人体检测实验</w:t>
            </w:r>
          </w:p>
          <w:p w14:paraId="6DE7C122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4) 温湿度测量实验</w:t>
            </w:r>
          </w:p>
          <w:p w14:paraId="401EEE80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5) 光照强度测量实验</w:t>
            </w:r>
          </w:p>
          <w:p w14:paraId="50E53A21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6) 空气污染检测实验</w:t>
            </w:r>
          </w:p>
          <w:p w14:paraId="30BDFFE6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7) 超声波测距实验</w:t>
            </w:r>
          </w:p>
          <w:p w14:paraId="2A538AF7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8) 姿态检测实验</w:t>
            </w:r>
          </w:p>
          <w:p w14:paraId="36F192F4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9) 红外测温实验</w:t>
            </w:r>
          </w:p>
          <w:p w14:paraId="13D9FCF3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10) 大气压测量实验</w:t>
            </w:r>
          </w:p>
          <w:p w14:paraId="41A9C885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11) 压力测量实验</w:t>
            </w:r>
          </w:p>
          <w:p w14:paraId="0BB85376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12) 光强度测量实验</w:t>
            </w:r>
          </w:p>
          <w:p w14:paraId="289F7C67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13) RGB LED灯驱动实验</w:t>
            </w:r>
          </w:p>
          <w:p w14:paraId="51C5FBD9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14) 继电器驱动实验</w:t>
            </w:r>
          </w:p>
          <w:p w14:paraId="1F64C8CC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15) 直流电机驱动实验</w:t>
            </w:r>
          </w:p>
          <w:p w14:paraId="1CB1BED1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16) 步进电机驱动实验</w:t>
            </w:r>
          </w:p>
          <w:p w14:paraId="27757065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语音识别交互控制实验</w:t>
            </w:r>
          </w:p>
          <w:p w14:paraId="0201E56D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数码管驱动显示实验</w:t>
            </w:r>
          </w:p>
          <w:p w14:paraId="5191A54A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19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点阵屏显示驱动实验</w:t>
            </w:r>
          </w:p>
          <w:p w14:paraId="49D94F0B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WiFi无线通信数据交互实验</w:t>
            </w:r>
          </w:p>
          <w:p w14:paraId="46FB5AFF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蓝牙无线通信数据交互实验</w:t>
            </w:r>
          </w:p>
          <w:p w14:paraId="4D881490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) ZigBee无线通信数据交互实验</w:t>
            </w:r>
          </w:p>
          <w:p w14:paraId="0A38E413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23）RFID数据采集实验</w:t>
            </w:r>
          </w:p>
          <w:p w14:paraId="1A4F9FF1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24）红外避障传感器数据采集</w:t>
            </w:r>
          </w:p>
          <w:p w14:paraId="5E3D6456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25）陀螺仪运动姿态实验</w:t>
            </w:r>
          </w:p>
          <w:p w14:paraId="4DEBCF33">
            <w:pPr>
              <w:spacing w:line="240" w:lineRule="auto"/>
              <w:ind w:firstLine="280" w:firstLineChars="1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26）毫米波雷达数据采集应用实验</w:t>
            </w:r>
          </w:p>
          <w:p w14:paraId="0850CC8E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 xml:space="preserve">机器视觉应用实验 </w:t>
            </w:r>
          </w:p>
          <w:p w14:paraId="28D11054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1) 彩色图像采集实验</w:t>
            </w:r>
          </w:p>
          <w:p w14:paraId="1762013C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2) 灰度图像处理实验</w:t>
            </w:r>
          </w:p>
          <w:p w14:paraId="6FD312A5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3) 图像滤波实验</w:t>
            </w:r>
          </w:p>
          <w:p w14:paraId="26C22CF0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4) 图像翻转实验</w:t>
            </w:r>
          </w:p>
          <w:p w14:paraId="1C7254B3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5) ROI设置实验</w:t>
            </w:r>
          </w:p>
          <w:p w14:paraId="0529894B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6) 画图画线实验</w:t>
            </w:r>
          </w:p>
          <w:p w14:paraId="6AE3BE5A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7) 色块检测实验</w:t>
            </w:r>
          </w:p>
          <w:p w14:paraId="239E32FA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8) 阈值分割实验</w:t>
            </w:r>
          </w:p>
          <w:p w14:paraId="11513792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9) 标记跟踪实验</w:t>
            </w:r>
          </w:p>
          <w:p w14:paraId="5D7ED96C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10) 模板匹配实验</w:t>
            </w:r>
          </w:p>
          <w:p w14:paraId="5CCE7767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11) 扫码识别实验</w:t>
            </w:r>
          </w:p>
          <w:p w14:paraId="67302DA0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12) 特征检测实训</w:t>
            </w:r>
          </w:p>
          <w:p w14:paraId="61725D9F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13) 人脸检测实训</w:t>
            </w:r>
          </w:p>
          <w:p w14:paraId="7209016A">
            <w:pPr>
              <w:spacing w:line="240" w:lineRule="auto"/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14) 人脸识别实训</w:t>
            </w:r>
          </w:p>
          <w:p w14:paraId="7A88CAEF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14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操作系统层面实验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（采用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Ubuntu 22.04 LTS系统兼顾后面AI部分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）</w:t>
            </w:r>
          </w:p>
          <w:p w14:paraId="38EC37A1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（15）除以上实验外，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MPU控制板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还包含实验（可根据实际增补）：</w:t>
            </w:r>
          </w:p>
          <w:p w14:paraId="1F7708FF">
            <w:p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1）基础实验</w:t>
            </w:r>
          </w:p>
          <w:p w14:paraId="3D10C03B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（1）U盘测试实验</w:t>
            </w:r>
          </w:p>
          <w:p w14:paraId="3C47E31B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（2）以太网测试实验</w:t>
            </w:r>
          </w:p>
          <w:p w14:paraId="0D620F05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（3）看门狗测试实验</w:t>
            </w:r>
          </w:p>
          <w:p w14:paraId="4166B8F4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（4）WIFI测试实验</w:t>
            </w:r>
          </w:p>
          <w:p w14:paraId="17A288F5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（5）蓝牙测试实验</w:t>
            </w:r>
          </w:p>
          <w:p w14:paraId="47E5BE43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（6）RTC时钟测试实验</w:t>
            </w:r>
          </w:p>
          <w:p w14:paraId="3FAB6423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（7）音频测试实验</w:t>
            </w:r>
          </w:p>
          <w:p w14:paraId="5B4B43A3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（8）调频测试实验</w:t>
            </w:r>
          </w:p>
          <w:p w14:paraId="0BB4F83C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（9）GPIO测试实验</w:t>
            </w:r>
          </w:p>
          <w:p w14:paraId="37C3E7EE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（10）ADC测试实验</w:t>
            </w:r>
          </w:p>
          <w:p w14:paraId="24A066DC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（11）SQLite3测试实验</w:t>
            </w:r>
          </w:p>
          <w:p w14:paraId="18FE3924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（12）温度测试实验</w:t>
            </w:r>
          </w:p>
          <w:p w14:paraId="2FD83912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（13）PWM控制实验</w:t>
            </w:r>
          </w:p>
          <w:p w14:paraId="78D63589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（14）温度测试实验</w:t>
            </w:r>
          </w:p>
          <w:p w14:paraId="2C4F0488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（15）RKNPU测试实验</w:t>
            </w:r>
          </w:p>
          <w:p w14:paraId="6FB1D1BF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（16）TF卡测试实验</w:t>
            </w:r>
          </w:p>
          <w:p w14:paraId="4B76F165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（17）DDR测试实验</w:t>
            </w:r>
          </w:p>
          <w:p w14:paraId="1CB5B6F4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（18）UVC Camera测试实验</w:t>
            </w:r>
          </w:p>
          <w:p w14:paraId="63B69FCB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（19）SQLite3测试实验</w:t>
            </w:r>
          </w:p>
          <w:p w14:paraId="52BFD121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2）驱动开发实验</w:t>
            </w:r>
          </w:p>
          <w:p w14:paraId="72460286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（1）LED驱动开发实验</w:t>
            </w:r>
          </w:p>
          <w:p w14:paraId="413FD1A6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（2）UART驱动开发实验</w:t>
            </w:r>
          </w:p>
          <w:p w14:paraId="2D8BBE7B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（3）SPI驱动开发实验</w:t>
            </w:r>
          </w:p>
          <w:p w14:paraId="3E833755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（4）PWM驱动开发实验</w:t>
            </w:r>
          </w:p>
          <w:p w14:paraId="4964569A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（5）音频驱动开发实验</w:t>
            </w:r>
          </w:p>
          <w:p w14:paraId="5A3DA4D6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（6）USB驱动开发实验</w:t>
            </w:r>
          </w:p>
          <w:p w14:paraId="784A090B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（7）HDMI驱动开发实验</w:t>
            </w:r>
          </w:p>
          <w:p w14:paraId="39F9C573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（8）看门狗驱动开发实验</w:t>
            </w:r>
          </w:p>
          <w:p w14:paraId="0C55AAE5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（9）WIFI驱动开发实验</w:t>
            </w:r>
          </w:p>
          <w:p w14:paraId="37D97FA3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（10）蓝牙驱动开发实验</w:t>
            </w:r>
          </w:p>
          <w:p w14:paraId="3AB8973C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（11）GMAC驱动开发实验</w:t>
            </w:r>
          </w:p>
          <w:p w14:paraId="7BC71A97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（12）SDMMC驱动开发实验</w:t>
            </w:r>
          </w:p>
          <w:p w14:paraId="3D6360CA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（13）SARADC驱动开发实验</w:t>
            </w:r>
          </w:p>
          <w:p w14:paraId="2E2270F8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（14）光照模块驱动开发实验</w:t>
            </w:r>
          </w:p>
          <w:p w14:paraId="566D8CE9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（15）温湿度模块驱动开发实验</w:t>
            </w:r>
          </w:p>
          <w:p w14:paraId="615F3B2D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（16）RTC驱动开发实验</w:t>
            </w:r>
          </w:p>
          <w:p w14:paraId="5A43C03A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（17）UVC摄像头开发实验</w:t>
            </w:r>
          </w:p>
          <w:p w14:paraId="16EE5357">
            <w:pPr>
              <w:bidi w:val="0"/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（二）综合实验案例</w:t>
            </w:r>
          </w:p>
          <w:p w14:paraId="3A4AA7EA">
            <w:pPr>
              <w:numPr>
                <w:ilvl w:val="0"/>
                <w:numId w:val="0"/>
              </w:num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1、基于单片机的宠物自动喂食系统设计</w:t>
            </w:r>
          </w:p>
          <w:p w14:paraId="1FDD17F7">
            <w:pPr>
              <w:numPr>
                <w:ilvl w:val="0"/>
                <w:numId w:val="0"/>
              </w:numPr>
              <w:spacing w:line="240" w:lineRule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2、基于单片机的智慧教室控制系统设计</w:t>
            </w:r>
          </w:p>
          <w:p w14:paraId="68F3FCDB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3、单片机控制系统对水族箱生态的管理</w:t>
            </w:r>
          </w:p>
          <w:p w14:paraId="4A355F4A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4、基于单片机的智慧农业温室控制系统设计</w:t>
            </w:r>
          </w:p>
          <w:p w14:paraId="32D7D0BA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b/>
                <w:bCs/>
                <w:color w:val="40404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（三）</w:t>
            </w:r>
            <w:r>
              <w:rPr>
                <w:rFonts w:hint="eastAsia" w:ascii="仿宋" w:hAnsi="仿宋" w:eastAsia="仿宋" w:cs="仿宋"/>
                <w:b/>
                <w:bCs/>
                <w:color w:val="404040"/>
                <w:kern w:val="0"/>
                <w:sz w:val="28"/>
                <w:szCs w:val="28"/>
              </w:rPr>
              <w:t>AI基础与边缘计算实验</w:t>
            </w:r>
          </w:p>
          <w:p w14:paraId="3E28CCAB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404040"/>
                <w:kern w:val="0"/>
                <w:sz w:val="28"/>
                <w:szCs w:val="28"/>
                <w:lang w:val="en-US" w:eastAsia="zh-CN"/>
              </w:rPr>
              <w:t xml:space="preserve"> 1、</w:t>
            </w: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8"/>
                <w:szCs w:val="28"/>
              </w:rPr>
              <w:t>传感器融合</w:t>
            </w:r>
          </w:p>
          <w:p w14:paraId="14EF8EC9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8"/>
                <w:szCs w:val="28"/>
                <w:lang w:val="en-US" w:eastAsia="zh-CN"/>
              </w:rPr>
              <w:t xml:space="preserve"> 2、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毫米波手势轨迹重建</w:t>
            </w:r>
          </w:p>
          <w:p w14:paraId="08EA3E99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 xml:space="preserve"> 3、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图像预处理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OpenCV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-CN"/>
              </w:rPr>
              <w:t>）</w:t>
            </w:r>
          </w:p>
          <w:p w14:paraId="49543009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 xml:space="preserve"> 4、人工智能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模型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格式（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Haar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）转换</w:t>
            </w:r>
          </w:p>
          <w:p w14:paraId="6D02FAC9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 xml:space="preserve"> 5、人工智能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模型轻量化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INT8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部署</w:t>
            </w:r>
          </w:p>
          <w:p w14:paraId="4FB6A57B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 xml:space="preserve"> 6、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色块识别与机械臂联动</w:t>
            </w:r>
          </w:p>
          <w:p w14:paraId="1B6289BF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 xml:space="preserve"> 7、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特征提取、GMM模型训练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声纹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-CN"/>
              </w:rPr>
              <w:t>）</w:t>
            </w:r>
          </w:p>
          <w:p w14:paraId="7CBFA32A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 xml:space="preserve"> 8、模型优化（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传感器数据驱动TinyML训练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）</w:t>
            </w:r>
          </w:p>
          <w:p w14:paraId="417B9DF4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b/>
                <w:bCs/>
                <w:color w:val="40404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404040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/>
                <w:bCs/>
                <w:color w:val="404040"/>
                <w:kern w:val="0"/>
                <w:sz w:val="28"/>
                <w:szCs w:val="28"/>
                <w:lang w:val="en-US" w:eastAsia="zh-CN"/>
              </w:rPr>
              <w:t>四</w:t>
            </w:r>
            <w:r>
              <w:rPr>
                <w:rFonts w:hint="eastAsia" w:ascii="仿宋" w:hAnsi="仿宋" w:eastAsia="仿宋" w:cs="仿宋"/>
                <w:b/>
                <w:bCs/>
                <w:color w:val="404040"/>
                <w:kern w:val="0"/>
                <w:sz w:val="28"/>
                <w:szCs w:val="28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/>
                <w:bCs/>
                <w:color w:val="404040"/>
                <w:kern w:val="0"/>
                <w:sz w:val="28"/>
                <w:szCs w:val="28"/>
              </w:rPr>
              <w:t>嵌入式AI综合应用实训</w:t>
            </w:r>
          </w:p>
          <w:p w14:paraId="697CA7EC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404040"/>
                <w:kern w:val="0"/>
                <w:sz w:val="28"/>
                <w:szCs w:val="28"/>
                <w:lang w:val="en-US" w:eastAsia="zh-CN"/>
              </w:rPr>
              <w:t xml:space="preserve"> 1、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智能家居安防系统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AI应用</w:t>
            </w:r>
          </w:p>
          <w:p w14:paraId="60F12197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 xml:space="preserve"> 2、智慧机械手系统AI应用</w:t>
            </w:r>
          </w:p>
          <w:p w14:paraId="3AB0329B">
            <w:pPr>
              <w:numPr>
                <w:ilvl w:val="0"/>
                <w:numId w:val="0"/>
              </w:numPr>
              <w:spacing w:before="50" w:line="240" w:lineRule="auto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 xml:space="preserve"> 3、智慧巡航机器人AI应用</w:t>
            </w:r>
          </w:p>
        </w:tc>
      </w:tr>
    </w:tbl>
    <w:p w14:paraId="7D093CCF">
      <w:pPr>
        <w:numPr>
          <w:ilvl w:val="0"/>
          <w:numId w:val="0"/>
        </w:numPr>
        <w:spacing w:line="276" w:lineRule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FD140">
    <w:pPr>
      <w:pStyle w:val="5"/>
      <w:jc w:val="both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701AA5"/>
    <w:multiLevelType w:val="singleLevel"/>
    <w:tmpl w:val="97701AA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81A4709"/>
    <w:multiLevelType w:val="singleLevel"/>
    <w:tmpl w:val="981A4709"/>
    <w:lvl w:ilvl="0" w:tentative="0">
      <w:start w:val="2"/>
      <w:numFmt w:val="decimal"/>
      <w:suff w:val="nothing"/>
      <w:lvlText w:val="%1）"/>
      <w:lvlJc w:val="left"/>
    </w:lvl>
  </w:abstractNum>
  <w:abstractNum w:abstractNumId="2">
    <w:nsid w:val="9D758EDE"/>
    <w:multiLevelType w:val="singleLevel"/>
    <w:tmpl w:val="9D758EDE"/>
    <w:lvl w:ilvl="0" w:tentative="0">
      <w:start w:val="1"/>
      <w:numFmt w:val="decimal"/>
      <w:suff w:val="nothing"/>
      <w:lvlText w:val="%1）"/>
      <w:lvlJc w:val="left"/>
      <w:pPr>
        <w:ind w:left="280" w:leftChars="0" w:firstLine="0" w:firstLineChars="0"/>
      </w:pPr>
    </w:lvl>
  </w:abstractNum>
  <w:abstractNum w:abstractNumId="3">
    <w:nsid w:val="9F622D76"/>
    <w:multiLevelType w:val="singleLevel"/>
    <w:tmpl w:val="9F622D76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A67E07C9"/>
    <w:multiLevelType w:val="singleLevel"/>
    <w:tmpl w:val="A67E07C9"/>
    <w:lvl w:ilvl="0" w:tentative="0">
      <w:start w:val="1"/>
      <w:numFmt w:val="decimal"/>
      <w:suff w:val="nothing"/>
      <w:lvlText w:val="%1）"/>
      <w:lvlJc w:val="left"/>
    </w:lvl>
  </w:abstractNum>
  <w:abstractNum w:abstractNumId="5">
    <w:nsid w:val="AAA89D0F"/>
    <w:multiLevelType w:val="singleLevel"/>
    <w:tmpl w:val="AAA89D0F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AB88AABD"/>
    <w:multiLevelType w:val="singleLevel"/>
    <w:tmpl w:val="AB88AABD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DFC93694"/>
    <w:multiLevelType w:val="singleLevel"/>
    <w:tmpl w:val="DFC93694"/>
    <w:lvl w:ilvl="0" w:tentative="0">
      <w:start w:val="2"/>
      <w:numFmt w:val="decimal"/>
      <w:suff w:val="nothing"/>
      <w:lvlText w:val="%1、"/>
      <w:lvlJc w:val="left"/>
    </w:lvl>
  </w:abstractNum>
  <w:abstractNum w:abstractNumId="8">
    <w:nsid w:val="E051DEA4"/>
    <w:multiLevelType w:val="singleLevel"/>
    <w:tmpl w:val="E051DEA4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E87D2001"/>
    <w:multiLevelType w:val="singleLevel"/>
    <w:tmpl w:val="E87D2001"/>
    <w:lvl w:ilvl="0" w:tentative="0">
      <w:start w:val="1"/>
      <w:numFmt w:val="decimal"/>
      <w:suff w:val="nothing"/>
      <w:lvlText w:val="%1）"/>
      <w:lvlJc w:val="left"/>
      <w:pPr>
        <w:ind w:left="280" w:leftChars="0" w:firstLine="0" w:firstLineChars="0"/>
      </w:pPr>
    </w:lvl>
  </w:abstractNum>
  <w:abstractNum w:abstractNumId="10">
    <w:nsid w:val="0131CF36"/>
    <w:multiLevelType w:val="singleLevel"/>
    <w:tmpl w:val="0131CF36"/>
    <w:lvl w:ilvl="0" w:tentative="0">
      <w:start w:val="1"/>
      <w:numFmt w:val="decimal"/>
      <w:suff w:val="nothing"/>
      <w:lvlText w:val="%1）"/>
      <w:lvlJc w:val="left"/>
    </w:lvl>
  </w:abstractNum>
  <w:abstractNum w:abstractNumId="11">
    <w:nsid w:val="1515034F"/>
    <w:multiLevelType w:val="multilevel"/>
    <w:tmpl w:val="1515034F"/>
    <w:lvl w:ilvl="0" w:tentative="0">
      <w:start w:val="1"/>
      <w:numFmt w:val="decimal"/>
      <w:lvlText w:val="%1"/>
      <w:lvlJc w:val="left"/>
      <w:pPr>
        <w:ind w:left="533" w:hanging="420"/>
      </w:pPr>
      <w:rPr>
        <w:rFonts w:hint="eastAsia"/>
        <w:color w:val="000000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1DC5EE38"/>
    <w:multiLevelType w:val="singleLevel"/>
    <w:tmpl w:val="1DC5EE38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28CAF07E"/>
    <w:multiLevelType w:val="singleLevel"/>
    <w:tmpl w:val="28CAF07E"/>
    <w:lvl w:ilvl="0" w:tentative="0">
      <w:start w:val="1"/>
      <w:numFmt w:val="decimal"/>
      <w:suff w:val="nothing"/>
      <w:lvlText w:val="%1、"/>
      <w:lvlJc w:val="left"/>
    </w:lvl>
  </w:abstractNum>
  <w:abstractNum w:abstractNumId="14">
    <w:nsid w:val="2DE34CFE"/>
    <w:multiLevelType w:val="singleLevel"/>
    <w:tmpl w:val="2DE34CFE"/>
    <w:lvl w:ilvl="0" w:tentative="0">
      <w:start w:val="1"/>
      <w:numFmt w:val="decimal"/>
      <w:suff w:val="nothing"/>
      <w:lvlText w:val="%1、"/>
      <w:lvlJc w:val="left"/>
    </w:lvl>
  </w:abstractNum>
  <w:abstractNum w:abstractNumId="15">
    <w:nsid w:val="3B97454E"/>
    <w:multiLevelType w:val="multilevel"/>
    <w:tmpl w:val="3B97454E"/>
    <w:lvl w:ilvl="0" w:tentative="0">
      <w:start w:val="1"/>
      <w:numFmt w:val="decimal"/>
      <w:lvlText w:val="%1"/>
      <w:lvlJc w:val="center"/>
      <w:pPr>
        <w:ind w:left="533" w:hanging="420"/>
      </w:pPr>
      <w:rPr>
        <w:rFonts w:hint="eastAsia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43F1135D"/>
    <w:multiLevelType w:val="singleLevel"/>
    <w:tmpl w:val="43F1135D"/>
    <w:lvl w:ilvl="0" w:tentative="0">
      <w:start w:val="1"/>
      <w:numFmt w:val="decimal"/>
      <w:suff w:val="nothing"/>
      <w:lvlText w:val="%1、"/>
      <w:lvlJc w:val="left"/>
    </w:lvl>
  </w:abstractNum>
  <w:abstractNum w:abstractNumId="17">
    <w:nsid w:val="48236C8B"/>
    <w:multiLevelType w:val="singleLevel"/>
    <w:tmpl w:val="48236C8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8">
    <w:nsid w:val="4A85DE5A"/>
    <w:multiLevelType w:val="singleLevel"/>
    <w:tmpl w:val="4A85DE5A"/>
    <w:lvl w:ilvl="0" w:tentative="0">
      <w:start w:val="1"/>
      <w:numFmt w:val="decimal"/>
      <w:suff w:val="nothing"/>
      <w:lvlText w:val="%1、"/>
      <w:lvlJc w:val="left"/>
      <w:pPr>
        <w:ind w:left="120" w:leftChars="0" w:firstLine="0" w:firstLineChars="0"/>
      </w:pPr>
    </w:lvl>
  </w:abstractNum>
  <w:abstractNum w:abstractNumId="19">
    <w:nsid w:val="6A5BD847"/>
    <w:multiLevelType w:val="singleLevel"/>
    <w:tmpl w:val="6A5BD84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6"/>
  </w:num>
  <w:num w:numId="2">
    <w:abstractNumId w:val="1"/>
  </w:num>
  <w:num w:numId="3">
    <w:abstractNumId w:val="9"/>
  </w:num>
  <w:num w:numId="4">
    <w:abstractNumId w:val="2"/>
  </w:num>
  <w:num w:numId="5">
    <w:abstractNumId w:val="7"/>
  </w:num>
  <w:num w:numId="6">
    <w:abstractNumId w:val="11"/>
  </w:num>
  <w:num w:numId="7">
    <w:abstractNumId w:val="6"/>
  </w:num>
  <w:num w:numId="8">
    <w:abstractNumId w:val="5"/>
  </w:num>
  <w:num w:numId="9">
    <w:abstractNumId w:val="13"/>
  </w:num>
  <w:num w:numId="10">
    <w:abstractNumId w:val="8"/>
  </w:num>
  <w:num w:numId="11">
    <w:abstractNumId w:val="19"/>
  </w:num>
  <w:num w:numId="12">
    <w:abstractNumId w:val="15"/>
  </w:num>
  <w:num w:numId="13">
    <w:abstractNumId w:val="17"/>
  </w:num>
  <w:num w:numId="14">
    <w:abstractNumId w:val="18"/>
  </w:num>
  <w:num w:numId="15">
    <w:abstractNumId w:val="0"/>
  </w:num>
  <w:num w:numId="16">
    <w:abstractNumId w:val="3"/>
  </w:num>
  <w:num w:numId="17">
    <w:abstractNumId w:val="4"/>
  </w:num>
  <w:num w:numId="18">
    <w:abstractNumId w:val="10"/>
  </w:num>
  <w:num w:numId="19">
    <w:abstractNumId w:val="12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28"/>
    <w:rsid w:val="003C5E0F"/>
    <w:rsid w:val="005B103D"/>
    <w:rsid w:val="006A0BB3"/>
    <w:rsid w:val="008433FA"/>
    <w:rsid w:val="00BC57CD"/>
    <w:rsid w:val="00D43D28"/>
    <w:rsid w:val="00EB013D"/>
    <w:rsid w:val="05FC517A"/>
    <w:rsid w:val="1362026A"/>
    <w:rsid w:val="13C7370D"/>
    <w:rsid w:val="16E558F6"/>
    <w:rsid w:val="16F71042"/>
    <w:rsid w:val="1783099B"/>
    <w:rsid w:val="1E0C16EA"/>
    <w:rsid w:val="1F1336E0"/>
    <w:rsid w:val="20CE7DF8"/>
    <w:rsid w:val="22767BA9"/>
    <w:rsid w:val="22DD5403"/>
    <w:rsid w:val="232E3EB1"/>
    <w:rsid w:val="26F15921"/>
    <w:rsid w:val="27E45486"/>
    <w:rsid w:val="2BB807BB"/>
    <w:rsid w:val="2F574529"/>
    <w:rsid w:val="320F75A3"/>
    <w:rsid w:val="327E5810"/>
    <w:rsid w:val="38A96053"/>
    <w:rsid w:val="3F634A8A"/>
    <w:rsid w:val="3FEF250B"/>
    <w:rsid w:val="40315E51"/>
    <w:rsid w:val="41401527"/>
    <w:rsid w:val="444403C8"/>
    <w:rsid w:val="44DB607E"/>
    <w:rsid w:val="452874B6"/>
    <w:rsid w:val="45AA72DE"/>
    <w:rsid w:val="47C85DD2"/>
    <w:rsid w:val="49155282"/>
    <w:rsid w:val="4C884AE6"/>
    <w:rsid w:val="51CE042D"/>
    <w:rsid w:val="52997360"/>
    <w:rsid w:val="56E60023"/>
    <w:rsid w:val="59D625D1"/>
    <w:rsid w:val="59F64A21"/>
    <w:rsid w:val="5DAB47A3"/>
    <w:rsid w:val="5E55035A"/>
    <w:rsid w:val="5EBD1AB3"/>
    <w:rsid w:val="5F2D6612"/>
    <w:rsid w:val="6716225F"/>
    <w:rsid w:val="6C7F4402"/>
    <w:rsid w:val="6D282CEC"/>
    <w:rsid w:val="6E57254A"/>
    <w:rsid w:val="6FF0212E"/>
    <w:rsid w:val="70C460AD"/>
    <w:rsid w:val="70F27898"/>
    <w:rsid w:val="71B34755"/>
    <w:rsid w:val="72F06982"/>
    <w:rsid w:val="74145D78"/>
    <w:rsid w:val="76D87530"/>
    <w:rsid w:val="7E074257"/>
    <w:rsid w:val="7E4F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keepNext/>
      <w:keepLines/>
      <w:widowControl w:val="0"/>
      <w:numPr>
        <w:ilvl w:val="0"/>
        <w:numId w:val="0"/>
      </w:numPr>
      <w:tabs>
        <w:tab w:val="left" w:pos="540"/>
      </w:tabs>
      <w:adjustRightInd w:val="0"/>
      <w:snapToGrid w:val="0"/>
      <w:spacing w:line="360" w:lineRule="auto"/>
      <w:ind w:left="911" w:leftChars="50" w:right="840" w:rightChars="400" w:hanging="806" w:hangingChars="223"/>
      <w:jc w:val="center"/>
      <w:textAlignment w:val="baseline"/>
      <w:outlineLvl w:val="1"/>
    </w:pPr>
    <w:rPr>
      <w:rFonts w:ascii="宋体" w:hAnsi="宋体"/>
      <w:b/>
      <w:color w:val="000000"/>
      <w:sz w:val="36"/>
      <w:szCs w:val="3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99"/>
    <w:pPr>
      <w:spacing w:after="120" w:afterLines="0" w:afterAutospacing="0"/>
    </w:pPr>
  </w:style>
  <w:style w:type="paragraph" w:styleId="4">
    <w:name w:val="Plain Text"/>
    <w:basedOn w:val="1"/>
    <w:qFormat/>
    <w:uiPriority w:val="99"/>
    <w:pPr>
      <w:autoSpaceDE/>
      <w:autoSpaceDN/>
      <w:adjustRightInd/>
      <w:jc w:val="both"/>
    </w:pPr>
    <w:rPr>
      <w:rFonts w:ascii="宋体" w:hAnsi="Courier New"/>
      <w:sz w:val="2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qFormat/>
    <w:uiPriority w:val="0"/>
  </w:style>
  <w:style w:type="paragraph" w:styleId="8">
    <w:name w:val="Body Text First Indent"/>
    <w:basedOn w:val="3"/>
    <w:qFormat/>
    <w:uiPriority w:val="0"/>
    <w:pPr>
      <w:ind w:firstLine="420" w:firstLineChars="100"/>
    </w:p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paragraph" w:customStyle="1" w:styleId="13">
    <w:name w:val="p0"/>
    <w:basedOn w:val="1"/>
    <w:qFormat/>
    <w:uiPriority w:val="0"/>
    <w:pPr>
      <w:widowControl/>
      <w:autoSpaceDE/>
      <w:autoSpaceDN/>
      <w:adjustRightInd/>
      <w:jc w:val="both"/>
    </w:pPr>
    <w:rPr>
      <w:sz w:val="24"/>
      <w:szCs w:val="21"/>
    </w:rPr>
  </w:style>
  <w:style w:type="character" w:customStyle="1" w:styleId="14">
    <w:name w:val="表格正文 Char"/>
    <w:link w:val="15"/>
    <w:qFormat/>
    <w:uiPriority w:val="0"/>
    <w:rPr>
      <w:rFonts w:ascii="宋体" w:hAnsi="Tahoma" w:cs="宋体"/>
      <w:kern w:val="0"/>
      <w:sz w:val="24"/>
      <w:szCs w:val="20"/>
    </w:rPr>
  </w:style>
  <w:style w:type="paragraph" w:customStyle="1" w:styleId="15">
    <w:name w:val="表格正文"/>
    <w:basedOn w:val="1"/>
    <w:link w:val="14"/>
    <w:qFormat/>
    <w:uiPriority w:val="0"/>
    <w:pPr>
      <w:widowControl/>
      <w:overflowPunct w:val="0"/>
      <w:autoSpaceDE w:val="0"/>
      <w:autoSpaceDN w:val="0"/>
      <w:adjustRightInd w:val="0"/>
      <w:spacing w:before="312" w:after="312" w:line="360" w:lineRule="auto"/>
      <w:jc w:val="left"/>
      <w:textAlignment w:val="baseline"/>
    </w:pPr>
    <w:rPr>
      <w:rFonts w:ascii="宋体" w:hAnsi="Tahoma" w:cs="宋体"/>
      <w:kern w:val="0"/>
      <w:sz w:val="24"/>
      <w:szCs w:val="20"/>
    </w:rPr>
  </w:style>
  <w:style w:type="paragraph" w:customStyle="1" w:styleId="16">
    <w:name w:val="段落正文"/>
    <w:basedOn w:val="1"/>
    <w:qFormat/>
    <w:uiPriority w:val="0"/>
    <w:pPr>
      <w:spacing w:line="360" w:lineRule="auto"/>
    </w:pPr>
    <w:rPr>
      <w:rFonts w:hint="eastAsia" w:eastAsia="华文仿宋"/>
      <w:sz w:val="24"/>
    </w:rPr>
  </w:style>
  <w:style w:type="paragraph" w:customStyle="1" w:styleId="17">
    <w:name w:val="段落标题"/>
    <w:basedOn w:val="1"/>
    <w:next w:val="1"/>
    <w:qFormat/>
    <w:uiPriority w:val="0"/>
    <w:pPr>
      <w:keepNext/>
      <w:keepLines/>
      <w:tabs>
        <w:tab w:val="left" w:pos="540"/>
      </w:tabs>
      <w:adjustRightInd w:val="0"/>
      <w:snapToGrid w:val="0"/>
      <w:spacing w:before="50" w:beforeLines="50" w:line="360" w:lineRule="auto"/>
      <w:ind w:left="812" w:leftChars="50" w:right="1120" w:rightChars="400" w:hanging="672" w:hangingChars="223"/>
      <w:jc w:val="left"/>
      <w:textAlignment w:val="baseline"/>
      <w:outlineLvl w:val="0"/>
    </w:pPr>
    <w:rPr>
      <w:rFonts w:hint="eastAsia" w:ascii="仿宋" w:hAnsi="仿宋" w:eastAsia="仿宋" w:cs="仿宋"/>
      <w:b/>
      <w:bCs/>
      <w:color w:val="000000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22</Pages>
  <Words>5004</Words>
  <Characters>6483</Characters>
  <Lines>6</Lines>
  <Paragraphs>1</Paragraphs>
  <TotalTime>178</TotalTime>
  <ScaleCrop>false</ScaleCrop>
  <LinksUpToDate>false</LinksUpToDate>
  <CharactersWithSpaces>6649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2025-08-18T09:07:00Z</dcterms:created>
  <dc:creator>微软用户</dc:creator>
  <cp:lastModifiedBy>心在遥远</cp:lastModifiedBy>
  <dcterms:modified xsi:type="dcterms:W3CDTF">2025-09-02T09:38:45Z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eyJoZGlkIjoiNzFkNGM5MzkyOTg3NTEwYTc2ZWI4MmI1YzNlNjdjMzkiLCJ1c2VySWQiOiIzNzcyMDE4NTMifQ==</vt:lpwstr>
  </property>
  <property fmtid="{D5CDD505-2E9C-101B-9397-08002B2CF9AE}" pid="3" name="KSOProductBuildVer">
    <vt:lpwstr>2052-12.1.0.22529</vt:lpwstr>
  </property>
  <property fmtid="{D5CDD505-2E9C-101B-9397-08002B2CF9AE}" pid="4" name="ICV">
    <vt:lpwstr>053EBED585684993BE14424A756B7274_12</vt:lpwstr>
  </property>
</Properties>
</file>