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25" w:after="125"/>
        <w:rPr>
          <w:rFonts w:ascii="Verdana" w:hAnsi="Verdana"/>
          <w:color w:val="000000"/>
          <w:sz w:val="35"/>
          <w:szCs w:val="35"/>
        </w:rPr>
      </w:pPr>
      <w:bookmarkStart w:id="0" w:name="t30"/>
      <w:bookmarkEnd w:id="0"/>
      <w:r>
        <w:rPr>
          <w:rFonts w:ascii="Verdana" w:hAnsi="Verdana"/>
          <w:color w:val="000000"/>
          <w:sz w:val="35"/>
          <w:szCs w:val="35"/>
        </w:rPr>
        <w:t>31.sleep和wait的区别(考察的方向是是否会释放</w:t>
      </w:r>
      <w:bookmarkStart w:id="4" w:name="_GoBack"/>
      <w:bookmarkEnd w:id="4"/>
      <w:r>
        <w:rPr>
          <w:rFonts w:ascii="Verdana" w:hAnsi="Verdana"/>
          <w:color w:val="000000"/>
          <w:sz w:val="35"/>
          <w:szCs w:val="35"/>
        </w:rPr>
        <w:t>锁)#</w:t>
      </w:r>
    </w:p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sleep()方法是Thread类中方法，而wait()方法是Object类中的方法。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sleep()方法导致了程序暂停执行指定的时间，让出cpu该其他线程，但是他的监控状态依然保持者，当指定的时间到了又会自动恢复运行状态，在调用sleep()方法的过程中，线程不会释放对象锁。而当调用wait()方法的时候，线程会放弃对象锁，进入等待此对象的等待锁定池，只有针对此对象调用notify()方法后本线程才进入对象锁定池准备。</w:t>
      </w:r>
    </w:p>
    <w:p>
      <w:pPr>
        <w:pStyle w:val="2"/>
        <w:shd w:val="clear" w:color="auto" w:fill="FFFFFF"/>
        <w:spacing w:before="125" w:after="125"/>
        <w:rPr>
          <w:rFonts w:ascii="Verdana" w:hAnsi="Verdana"/>
          <w:color w:val="000000"/>
          <w:sz w:val="35"/>
          <w:szCs w:val="35"/>
        </w:rPr>
      </w:pPr>
      <w:bookmarkStart w:id="1" w:name="t31"/>
      <w:bookmarkEnd w:id="1"/>
      <w:r>
        <w:rPr>
          <w:rFonts w:ascii="Verdana" w:hAnsi="Verdana"/>
          <w:color w:val="000000"/>
          <w:sz w:val="35"/>
          <w:szCs w:val="35"/>
        </w:rPr>
        <w:t>32.多线程与死锁#</w:t>
      </w:r>
    </w:p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死锁是指两个或两个以上的进程在执行过程中，因争夺资源而造成的一种互相等待的现象，若无外力作用，它们都将无法推进下去。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产生死锁的原因：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一.因为系统资源不足。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二.进程运行推进的顺序不合适。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三.资源分配不当。</w:t>
      </w:r>
    </w:p>
    <w:p>
      <w:pPr>
        <w:pStyle w:val="2"/>
        <w:shd w:val="clear" w:color="auto" w:fill="FFFFFF"/>
        <w:spacing w:before="125" w:after="125"/>
        <w:rPr>
          <w:rFonts w:ascii="Verdana" w:hAnsi="Verdana"/>
          <w:color w:val="000000"/>
          <w:sz w:val="35"/>
          <w:szCs w:val="35"/>
        </w:rPr>
      </w:pPr>
      <w:bookmarkStart w:id="2" w:name="t32"/>
      <w:bookmarkEnd w:id="2"/>
      <w:r>
        <w:rPr>
          <w:rFonts w:ascii="Verdana" w:hAnsi="Verdana"/>
          <w:color w:val="000000"/>
          <w:sz w:val="35"/>
          <w:szCs w:val="35"/>
        </w:rPr>
        <w:t>33.如何才能产生死锁#</w:t>
      </w:r>
    </w:p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产生死锁的四个必要条件：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一.互斥条件：所谓互斥就是进程在某一时间内独占资源。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二.请求与保持条件：一个进程因请求资源而阻塞时，对已获得的资源保持不放。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三.不剥夺条件:进程已获得资源，在末使用完之前，不能强行剥夺。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四.循环等待条件:若干进程之间形成一种头尾相接的循环等待资源关系。</w:t>
      </w:r>
    </w:p>
    <w:p>
      <w:pPr>
        <w:pStyle w:val="2"/>
        <w:shd w:val="clear" w:color="auto" w:fill="FFFFFF"/>
        <w:spacing w:before="125" w:after="125"/>
        <w:rPr>
          <w:rFonts w:ascii="Verdana" w:hAnsi="Verdana"/>
          <w:color w:val="000000"/>
          <w:sz w:val="35"/>
          <w:szCs w:val="35"/>
        </w:rPr>
      </w:pPr>
      <w:bookmarkStart w:id="3" w:name="t33"/>
      <w:bookmarkEnd w:id="3"/>
      <w:r>
        <w:rPr>
          <w:rFonts w:ascii="Verdana" w:hAnsi="Verdana"/>
          <w:color w:val="000000"/>
          <w:sz w:val="35"/>
          <w:szCs w:val="35"/>
        </w:rPr>
        <w:t>34.死锁的预防#</w:t>
      </w:r>
    </w:p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打破产生死锁的四个必要条件中的一个或几个，保证系统不会进入死锁状态。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一.打破互斥条件。即允许进程同时访问某些资源。但是，有的资源是不允许被同时访问的，像打印机等等，这是由资源本身的属性所决定的。所以，这种办法并无实用价值。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二.打破不可抢占条件。即允许进程强行从占有者那里夺取某些资源。就是说，当一个进程已占有了某些资源，它又申请新的资源，但不能立即被满足时，它必须释放所占有的全部资源，以后再重新申请。它所释放的资源可以分配给其它进程。这就相当于该进程占有的资源被隐蔽地强占了。这种预防死锁的方法实现起来困难，会降低系统性能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三.打破占有且申请条件。可以实行资源预先分配策略。即进程在运行前一次性地向系统申请它所需要的全部资源。如果某个进程所需的全部资源得不到满足，则不分配任何资源，此进程暂不运行。只有当系统能够满足当前进程的全部资源需求时，才一次性地将所申请的资源全部分配给该进程。由于运行的进程已占有了它所需的全部资源，所以不会发生占有资源又申请资源的现象，因此不会发生死锁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四.打破循环等待条件，实行资源有序分配策略。采用这种策略，即把资源事先分类编号，按号分配，使进程在申请，占用资源时不会形成环路。所有进程对资源的请求必须严格按资源序号递增的顺序提出。进程占用了小号资源，才能申请大号资源，就不会产生环路，从而预防了死锁。</w:t>
      </w:r>
    </w:p>
    <w:p>
      <w:pPr>
        <w:rPr>
          <w:szCs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75" w:firstLineChars="2200"/>
      <w:jc w:val="both"/>
    </w:pPr>
    <w:r>
      <w:rPr>
        <w:b/>
        <w:color w:val="0070C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53975</wp:posOffset>
          </wp:positionH>
          <wp:positionV relativeFrom="paragraph">
            <wp:posOffset>-61595</wp:posOffset>
          </wp:positionV>
          <wp:extent cx="1595120" cy="222885"/>
          <wp:effectExtent l="19050" t="0" r="0" b="0"/>
          <wp:wrapNone/>
          <wp:docPr id="2" name="图片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0" descr="logo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5065" cy="222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color w:val="0070C0"/>
        <w:lang w:eastAsia="zh-CN"/>
      </w:rPr>
      <w:t>更多资料，咨询微信：</w:t>
    </w:r>
    <w:r>
      <w:rPr>
        <w:rFonts w:hint="eastAsia"/>
        <w:b/>
        <w:color w:val="0070C0"/>
        <w:lang w:val="en-US" w:eastAsia="zh-CN"/>
      </w:rPr>
      <w:t>2875830010</w:t>
    </w:r>
    <w:r>
      <w:rPr>
        <w:rFonts w:hint="eastAsia"/>
        <w:b/>
        <w:color w:val="0070C0"/>
      </w:rPr>
      <w:t xml:space="preserve"> </w:t>
    </w:r>
    <w:r>
      <w:rPr>
        <w:rFonts w:hint="eastAsia"/>
        <w:b/>
        <w:color w:val="0070C0"/>
        <w:lang w:val="en-US" w:eastAsia="zh-CN"/>
      </w:rPr>
      <w:t>QQ：2875830010</w:t>
    </w:r>
    <w:r>
      <w:rPr>
        <w:rFonts w:hint="eastAsia"/>
        <w:b/>
        <w:color w:val="0070C0"/>
      </w:rPr>
      <w:t xml:space="preserve">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2CDE"/>
    <w:rsid w:val="002E4DD2"/>
    <w:rsid w:val="00322CDE"/>
    <w:rsid w:val="00351C09"/>
    <w:rsid w:val="003A3C0D"/>
    <w:rsid w:val="00440812"/>
    <w:rsid w:val="00505142"/>
    <w:rsid w:val="00576D45"/>
    <w:rsid w:val="00703B73"/>
    <w:rsid w:val="007E6F1A"/>
    <w:rsid w:val="00953F64"/>
    <w:rsid w:val="00A338C0"/>
    <w:rsid w:val="00A4266E"/>
    <w:rsid w:val="00B64B0F"/>
    <w:rsid w:val="00B91ADE"/>
    <w:rsid w:val="00C11FDD"/>
    <w:rsid w:val="00CE6E30"/>
    <w:rsid w:val="00D4355E"/>
    <w:rsid w:val="00DE1D94"/>
    <w:rsid w:val="00DE1E0C"/>
    <w:rsid w:val="00E0751B"/>
    <w:rsid w:val="00E55C6B"/>
    <w:rsid w:val="00EF5AEB"/>
    <w:rsid w:val="00F53EB9"/>
    <w:rsid w:val="00F8135B"/>
    <w:rsid w:val="00F932D1"/>
    <w:rsid w:val="23E41885"/>
    <w:rsid w:val="3EF370B6"/>
    <w:rsid w:val="68B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75247-DC99-4D73-817B-124185ACA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164</Words>
  <Characters>937</Characters>
  <Lines>7</Lines>
  <Paragraphs>2</Paragraphs>
  <TotalTime>0</TotalTime>
  <ScaleCrop>false</ScaleCrop>
  <LinksUpToDate>false</LinksUpToDate>
  <CharactersWithSpaces>1099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2018-12-26T09:59:00Z</dcterms:created>
  <dc:creator>User</dc:creator>
  <cp:lastModifiedBy>Administrator</cp:lastModifiedBy>
  <dcterms:modified xsi:type="dcterms:W3CDTF">2018-12-26T14:00:40Z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