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75B4" w14:textId="605EB4CB" w:rsidR="00C74F50" w:rsidRDefault="00A416F7">
      <w:pPr>
        <w:spacing w:line="360" w:lineRule="auto"/>
        <w:jc w:val="center"/>
        <w:rPr>
          <w:rFonts w:ascii="宋体" w:hAnsi="宋体" w:cs="宋体"/>
          <w:b/>
          <w:bCs/>
          <w:color w:val="222222"/>
          <w:spacing w:val="7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bCs/>
          <w:color w:val="222222"/>
          <w:spacing w:val="7"/>
          <w:sz w:val="30"/>
          <w:szCs w:val="30"/>
          <w:shd w:val="clear" w:color="auto" w:fill="FFFFFF"/>
        </w:rPr>
        <w:t>浅论夫妻看黄碟案中行政机关之过失</w:t>
      </w:r>
    </w:p>
    <w:p w14:paraId="1B960C21" w14:textId="1C8E8592" w:rsidR="00C74F50" w:rsidRPr="00BE4E75" w:rsidRDefault="00A416F7" w:rsidP="00A416F7">
      <w:pPr>
        <w:spacing w:line="360" w:lineRule="auto"/>
        <w:jc w:val="center"/>
        <w:rPr>
          <w:rFonts w:ascii="楷体" w:eastAsia="楷体" w:hAnsi="楷体" w:cs="宋体"/>
          <w:color w:val="222222"/>
          <w:spacing w:val="7"/>
          <w:sz w:val="22"/>
          <w:szCs w:val="22"/>
          <w:shd w:val="clear" w:color="auto" w:fill="FFFFFF"/>
        </w:rPr>
      </w:pPr>
      <w:r w:rsidRPr="00BE4E75">
        <w:rPr>
          <w:rFonts w:ascii="楷体" w:eastAsia="楷体" w:hAnsi="楷体" w:cs="宋体" w:hint="eastAsia"/>
          <w:color w:val="222222"/>
          <w:spacing w:val="7"/>
          <w:sz w:val="22"/>
          <w:szCs w:val="22"/>
          <w:shd w:val="clear" w:color="auto" w:fill="FFFFFF"/>
        </w:rPr>
        <w:t>法复2302</w:t>
      </w:r>
      <w:r w:rsidR="00BE4E75" w:rsidRPr="00BE4E75">
        <w:rPr>
          <w:rFonts w:ascii="楷体" w:eastAsia="楷体" w:hAnsi="楷体" w:cs="宋体" w:hint="eastAsia"/>
          <w:color w:val="222222"/>
          <w:spacing w:val="7"/>
          <w:sz w:val="22"/>
          <w:szCs w:val="22"/>
          <w:shd w:val="clear" w:color="auto" w:fill="FFFFFF"/>
        </w:rPr>
        <w:t xml:space="preserve"> </w:t>
      </w:r>
      <w:r w:rsidRPr="00BE4E75">
        <w:rPr>
          <w:rFonts w:ascii="楷体" w:eastAsia="楷体" w:hAnsi="楷体" w:cs="宋体" w:hint="eastAsia"/>
          <w:color w:val="222222"/>
          <w:spacing w:val="7"/>
          <w:sz w:val="22"/>
          <w:szCs w:val="22"/>
          <w:shd w:val="clear" w:color="auto" w:fill="FFFFFF"/>
        </w:rPr>
        <w:t>龚运博</w:t>
      </w:r>
    </w:p>
    <w:p w14:paraId="665C068F" w14:textId="08873396" w:rsidR="00C74F50" w:rsidRDefault="00A416F7" w:rsidP="00E40402">
      <w:pPr>
        <w:numPr>
          <w:ilvl w:val="0"/>
          <w:numId w:val="1"/>
        </w:numPr>
        <w:spacing w:line="360" w:lineRule="auto"/>
        <w:ind w:left="72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案情回顾</w:t>
      </w:r>
    </w:p>
    <w:p w14:paraId="5180CBCD" w14:textId="26326A4F" w:rsidR="0073371E" w:rsidRPr="00446FC6" w:rsidRDefault="00A416F7" w:rsidP="00E40402">
      <w:pPr>
        <w:spacing w:line="288" w:lineRule="auto"/>
        <w:ind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“夫妻看黄碟案”发生在陕西省延安市</w:t>
      </w:r>
      <w:r w:rsidR="00D47EE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，是</w:t>
      </w:r>
      <w:r w:rsidR="00B51CB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一次</w:t>
      </w:r>
      <w:r w:rsidR="00521C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当地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警方进入</w:t>
      </w:r>
      <w:r w:rsidR="000D534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私人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住所</w:t>
      </w:r>
      <w:r w:rsidR="00621B9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，对</w:t>
      </w:r>
      <w:r w:rsidR="000D534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住所内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夫妻观看淫秽录像</w:t>
      </w:r>
      <w:r w:rsidR="00621B9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的行为进行查获</w:t>
      </w:r>
      <w:r w:rsidR="000D534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并进行一系列处置</w:t>
      </w:r>
      <w:r w:rsidR="002B251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B51CB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从而</w:t>
      </w:r>
      <w:r w:rsidR="002B251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引发巨大社会舆论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的事件。2002年8月18日23时左右，陕西延安市花万山派出所接到</w:t>
      </w:r>
      <w:r w:rsidR="00B51CB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有人放黄碟的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举报</w:t>
      </w:r>
      <w:r w:rsidR="00A055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8F038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因此</w:t>
      </w:r>
      <w:r w:rsidR="00A055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民警</w:t>
      </w:r>
      <w:r w:rsidR="00C5588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以买药为借口进入</w:t>
      </w:r>
      <w:r w:rsidR="0019404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药店</w:t>
      </w:r>
      <w:r w:rsidR="00C5588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住所中</w:t>
      </w:r>
      <w:r w:rsidR="005D667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进行查获，</w:t>
      </w:r>
      <w:r w:rsidR="0088569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</w:t>
      </w:r>
      <w:r w:rsidR="00D7375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为阻止调查，与民警发生争斗</w:t>
      </w:r>
      <w:r w:rsidR="000C39E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5E2DA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后</w:t>
      </w:r>
      <w:r w:rsidR="00AA1368" w:rsidRPr="00446FC6">
        <w:rPr>
          <w:rFonts w:ascii="宋体" w:hAnsi="宋体" w:cs="宋体"/>
          <w:color w:val="333333"/>
          <w:sz w:val="24"/>
          <w:shd w:val="clear" w:color="auto" w:fill="FFFFFF"/>
        </w:rPr>
        <w:t>现场搜到的3张光碟连同电视机、</w:t>
      </w:r>
      <w:r w:rsidR="00AA136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影碟机</w:t>
      </w:r>
      <w:r w:rsidR="00AA1368" w:rsidRPr="00446FC6">
        <w:rPr>
          <w:rFonts w:ascii="宋体" w:hAnsi="宋体" w:cs="宋体"/>
          <w:color w:val="333333"/>
          <w:sz w:val="24"/>
          <w:shd w:val="clear" w:color="auto" w:fill="FFFFFF"/>
        </w:rPr>
        <w:t>作为证据</w:t>
      </w:r>
      <w:r w:rsidR="00521C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被</w:t>
      </w:r>
      <w:r w:rsidR="00AA1368" w:rsidRPr="00446FC6">
        <w:rPr>
          <w:rFonts w:ascii="宋体" w:hAnsi="宋体" w:cs="宋体"/>
          <w:color w:val="333333"/>
          <w:sz w:val="24"/>
          <w:shd w:val="clear" w:color="auto" w:fill="FFFFFF"/>
        </w:rPr>
        <w:t>带回</w:t>
      </w:r>
      <w:r w:rsidR="00AA136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521C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张某也</w:t>
      </w:r>
      <w:r w:rsidR="00FF6935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以妨碍警方执行公务为由，</w:t>
      </w:r>
      <w:r w:rsidR="00521C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被</w:t>
      </w:r>
      <w:r w:rsidR="00FF6935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带至派出所</w:t>
      </w:r>
      <w:r w:rsidR="0024792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，后缴纳罚款后被放回家，同时返还了</w:t>
      </w:r>
      <w:r w:rsidR="00247922" w:rsidRPr="00446FC6">
        <w:rPr>
          <w:rFonts w:ascii="宋体" w:hAnsi="宋体" w:cs="宋体"/>
          <w:color w:val="333333"/>
          <w:sz w:val="24"/>
          <w:shd w:val="clear" w:color="auto" w:fill="FFFFFF"/>
        </w:rPr>
        <w:t>电视机、</w:t>
      </w:r>
      <w:r w:rsidR="0024792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影碟机等物品</w:t>
      </w:r>
      <w:r w:rsidR="00FF6935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24792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两个月之后的10月21日中午</w:t>
      </w:r>
      <w:r w:rsidR="00030BB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557AE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宝塔公安分局治安大队</w:t>
      </w:r>
      <w:r w:rsidR="00AA136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以</w:t>
      </w:r>
      <w:r w:rsidR="00557AE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</w:t>
      </w:r>
      <w:r w:rsidR="00AA136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涉嫌犯妨害公务罪</w:t>
      </w:r>
      <w:r w:rsidR="00557AE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将其刑事拘留</w:t>
      </w:r>
      <w:r w:rsidR="00C205E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并提出批准逮捕申请</w:t>
      </w:r>
      <w:r w:rsidR="00DE7E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2E5FB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几天</w:t>
      </w:r>
      <w:r w:rsidR="00B3047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后</w:t>
      </w:r>
      <w:r w:rsidR="00DE7E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宝塔区人民检察院以“事实不清，证据不足”为由作出不予批准逮捕张某的决定。</w:t>
      </w:r>
      <w:r w:rsidR="00C9056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几经波折</w:t>
      </w:r>
      <w:r w:rsidR="002E5FB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对</w:t>
      </w:r>
      <w:r w:rsidR="00C9056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张某身体和精神</w:t>
      </w:r>
      <w:r w:rsidR="002E5FB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造成较大损害</w:t>
      </w:r>
      <w:r w:rsidR="00C9056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，事件被媒体曝光</w:t>
      </w:r>
      <w:r w:rsidR="0073371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EF05C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在全国范围内</w:t>
      </w:r>
      <w:r w:rsidR="0073371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引发较大舆论</w:t>
      </w:r>
      <w:r w:rsidR="00C9056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。最后</w:t>
      </w:r>
      <w:r w:rsidR="0005217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，上级对并对案件负有直接责任的领导和经办人员进行处理，同时</w:t>
      </w:r>
      <w:r w:rsidR="004021E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给</w:t>
      </w:r>
      <w:r w:rsidR="0073371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张某进行</w:t>
      </w:r>
      <w:r w:rsidR="002138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赔礼道歉和</w:t>
      </w:r>
      <w:r w:rsidR="004021E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损失</w:t>
      </w:r>
      <w:r w:rsidR="0073371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补偿。</w:t>
      </w:r>
    </w:p>
    <w:p w14:paraId="70F28AAD" w14:textId="0E2475A2" w:rsidR="0073371E" w:rsidRDefault="0073371E" w:rsidP="00E40402">
      <w:pPr>
        <w:numPr>
          <w:ilvl w:val="0"/>
          <w:numId w:val="1"/>
        </w:numPr>
        <w:spacing w:line="360" w:lineRule="auto"/>
        <w:ind w:left="72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案件评述</w:t>
      </w:r>
    </w:p>
    <w:p w14:paraId="46D1F469" w14:textId="2761B898" w:rsidR="00E675D4" w:rsidRPr="00446FC6" w:rsidRDefault="0073371E" w:rsidP="00E675D4">
      <w:pPr>
        <w:spacing w:line="288" w:lineRule="auto"/>
        <w:ind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此案件</w:t>
      </w:r>
      <w:r w:rsidR="00EA46C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引发</w:t>
      </w:r>
      <w:r w:rsidR="00491BA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社会</w:t>
      </w:r>
      <w:r w:rsidR="00EA46C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各界关注和</w:t>
      </w:r>
      <w:r w:rsidR="00491BA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议论</w:t>
      </w:r>
      <w:r w:rsidR="00CA19D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491BA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争议点</w:t>
      </w:r>
      <w:r w:rsidR="00CA19D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其一在于</w:t>
      </w:r>
      <w:r w:rsidR="0046387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夫妻二人在诊所观看黄碟</w:t>
      </w:r>
      <w:r w:rsidR="00D50AC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这种</w:t>
      </w:r>
      <w:r w:rsidR="00CF3C0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与</w:t>
      </w:r>
      <w:r w:rsidR="00D50AC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日常道德标准相左却不违反法律的行为</w:t>
      </w:r>
      <w:r w:rsidR="00F96EE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如何进行评价</w:t>
      </w:r>
      <w:r w:rsidR="00D50AC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B8529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更重要的在</w:t>
      </w:r>
      <w:r w:rsidR="00C450A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此案件中警方处理夫妻看黄色光碟的行为是否妥当</w:t>
      </w:r>
      <w:r w:rsidR="00E67B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E54E3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处理的</w:t>
      </w:r>
      <w:r w:rsidR="00E67B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程序是否违法。</w:t>
      </w:r>
      <w:r w:rsidR="00F5246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进一步而言，是</w:t>
      </w:r>
      <w:r w:rsidR="00082C8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行政机关有无权力</w:t>
      </w:r>
      <w:r w:rsidR="00387A2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对公民的私人生活进行过度</w:t>
      </w:r>
      <w:r w:rsidR="007D155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干涉的问题。</w:t>
      </w:r>
    </w:p>
    <w:p w14:paraId="4F9F1724" w14:textId="6BA23059" w:rsidR="00593C66" w:rsidRPr="00446FC6" w:rsidRDefault="00E675D4" w:rsidP="002F5B50">
      <w:pPr>
        <w:spacing w:line="288" w:lineRule="auto"/>
        <w:ind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首先</w:t>
      </w:r>
      <w:r w:rsidR="003F4E8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争议在于警方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是否有干预</w:t>
      </w:r>
      <w:r w:rsidR="003F4E8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、阻止</w:t>
      </w:r>
      <w:r w:rsidR="005431E5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夫妻观看黄色视频的权力</w:t>
      </w:r>
      <w:r w:rsidR="00F30B3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733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夫妻在家中看</w:t>
      </w:r>
      <w:r w:rsidR="0083484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黄碟</w:t>
      </w:r>
      <w:r w:rsidR="00671F6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不涉及违反当时任一条法律法规，</w:t>
      </w:r>
      <w:r w:rsidR="00671F6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从立法目的上来看，此行为也不具有任何社会危害性，</w:t>
      </w:r>
      <w:r w:rsidR="00941B2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理应</w:t>
      </w:r>
      <w:r w:rsidR="00733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根本不构成违法或犯罪。</w:t>
      </w:r>
      <w:r w:rsidR="001B0BB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即使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假设采用已经废止的</w:t>
      </w:r>
      <w:r w:rsidR="0094709B" w:rsidRPr="00446FC6">
        <w:rPr>
          <w:rFonts w:ascii="宋体" w:hAnsi="宋体" w:cs="宋体"/>
          <w:color w:val="333333"/>
          <w:sz w:val="24"/>
          <w:shd w:val="clear" w:color="auto" w:fill="FFFFFF"/>
        </w:rPr>
        <w:t>1985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年《关于严禁淫秽物品的规定》第</w:t>
      </w:r>
      <w:r w:rsidR="0094709B" w:rsidRPr="00446FC6">
        <w:rPr>
          <w:rFonts w:ascii="宋体" w:hAnsi="宋体" w:cs="宋体"/>
          <w:color w:val="333333"/>
          <w:sz w:val="24"/>
          <w:shd w:val="clear" w:color="auto" w:fill="FFFFFF"/>
        </w:rPr>
        <w:t>10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条规定其惩治“聚众观看、或在公共场合观看等对社会产生危害的行为”来进行判断，</w:t>
      </w:r>
      <w:r w:rsidR="00DB1FB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此次案件中夫妻两人此住所性质特殊，在白天为营业的药店，但夜间是夫妻居住地的地方，没有对外属性，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不符合公众场合</w:t>
      </w:r>
      <w:r w:rsidR="0055689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；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且人数只有两人，不符合“聚众”的人数要求。</w:t>
      </w:r>
      <w:r w:rsidR="00EA163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警方将此地当成聚众观看黄色视频的公共场所</w:t>
      </w:r>
      <w:r w:rsidR="00F8746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显然是认识错误</w:t>
      </w:r>
      <w:r w:rsidR="00543C4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退一步说，</w:t>
      </w:r>
      <w:r w:rsidR="003131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即使警察误以为</w:t>
      </w:r>
      <w:r w:rsidR="00DB1FB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此处是</w:t>
      </w:r>
      <w:r w:rsidR="003131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是多人观看黄色视频</w:t>
      </w:r>
      <w:r w:rsidR="00DB1FB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的淫乱</w:t>
      </w:r>
      <w:r w:rsidR="00B772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公共</w:t>
      </w:r>
      <w:r w:rsidR="00DB1FB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场所</w:t>
      </w:r>
      <w:r w:rsidR="003131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而进入房间</w:t>
      </w:r>
      <w:r w:rsidR="00B772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执法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B772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那么在</w:t>
      </w:r>
      <w:r w:rsidR="003131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发现只有夫妻两人</w:t>
      </w:r>
      <w:r w:rsidR="00B772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后</w:t>
      </w:r>
      <w:r w:rsidR="0031313C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，也应该及时</w:t>
      </w:r>
      <w:r w:rsidR="00593C6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停止执法活动</w:t>
      </w:r>
      <w:r w:rsidR="00AA0E7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，不应该继续</w:t>
      </w:r>
      <w:r w:rsidR="00276F7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进行。</w:t>
      </w:r>
    </w:p>
    <w:p w14:paraId="70FC60B8" w14:textId="57667BB4" w:rsidR="00733807" w:rsidRPr="00446FC6" w:rsidRDefault="00276F72" w:rsidP="002F5B50">
      <w:pPr>
        <w:spacing w:line="288" w:lineRule="auto"/>
        <w:ind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在对案件进行调查和</w:t>
      </w:r>
      <w:r w:rsidR="003676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媒体报道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时，</w:t>
      </w:r>
      <w:r w:rsidR="001D12C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涉案警察以</w:t>
      </w:r>
      <w:r w:rsidR="002F5B5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《人民警察法》第6条规定“警察有维护社会治安秩序，制止危害社会治安秩序的行为职责”</w:t>
      </w:r>
      <w:r w:rsidR="001D12C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辩称其扫黄活动是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为了维护社会</w:t>
      </w:r>
      <w:r w:rsidR="005D7025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公序良俗和正常秩序。这一说法则</w:t>
      </w:r>
      <w:r w:rsidR="008444D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严重</w:t>
      </w:r>
      <w:r w:rsidR="0099567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违反了行政机构执法的基本原则“法无规定不可为”</w:t>
      </w:r>
      <w:r w:rsidR="007D155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：</w:t>
      </w:r>
      <w:r w:rsidR="000B439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没有明确的执行法律规定，执法机关不能为自己</w:t>
      </w:r>
      <w:r w:rsidR="003676D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增加职权。“多少罪恶假汝之名而行”，法律生活过程中，必须限制公权力的行使</w:t>
      </w:r>
      <w:r w:rsidR="0094709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F81D9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lastRenderedPageBreak/>
        <w:t>民警必须按照法律规定处理事项，显然此次案件公权力机关并没有做到这一点。</w:t>
      </w:r>
    </w:p>
    <w:p w14:paraId="73BDC443" w14:textId="0E2B7065" w:rsidR="00C74F50" w:rsidRPr="00446FC6" w:rsidRDefault="003E7A67" w:rsidP="00030691">
      <w:pPr>
        <w:spacing w:line="288" w:lineRule="auto"/>
        <w:ind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在</w:t>
      </w:r>
      <w:r w:rsidR="00F81D9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夫妻看黄碟案中</w:t>
      </w:r>
      <w:r w:rsidR="00703B7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A4241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民警</w:t>
      </w:r>
      <w:r w:rsidR="00DC5492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搜查的过程中也出现不少程序违法的情况。</w:t>
      </w:r>
      <w:r w:rsidR="00703B7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由于受到举报，警方派人</w:t>
      </w:r>
      <w:r w:rsidR="00AC48E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在半夜23点</w:t>
      </w:r>
      <w:r w:rsidR="009113B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未携带搜查令</w:t>
      </w:r>
      <w:r w:rsidR="00C8030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对夫妻住所</w:t>
      </w:r>
      <w:r w:rsidR="00AC48EF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进行</w:t>
      </w:r>
      <w:r w:rsidR="003341B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搜查活动，</w:t>
      </w:r>
      <w:r w:rsidR="00124B3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显然</w:t>
      </w:r>
      <w:r w:rsidR="006C62C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侵犯了公民</w:t>
      </w:r>
      <w:r w:rsidR="006C62CB" w:rsidRPr="00446FC6">
        <w:rPr>
          <w:rFonts w:ascii="宋体" w:hAnsi="宋体" w:cs="宋体"/>
          <w:color w:val="333333"/>
          <w:sz w:val="24"/>
          <w:shd w:val="clear" w:color="auto" w:fill="FFFFFF"/>
        </w:rPr>
        <w:t>私人住宅不受非法侵犯的权利</w:t>
      </w:r>
      <w:r w:rsidR="00D932AA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。在进入住所搜查时，</w:t>
      </w:r>
      <w:r w:rsidR="007D364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民警表明身份，但</w:t>
      </w:r>
      <w:r w:rsidR="006C62C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并没有出示相关证件证明身份，</w:t>
      </w:r>
      <w:r w:rsidR="009A2AF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直接要求两人拿出“黄碟”</w:t>
      </w:r>
      <w:r w:rsidR="00124B3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B543D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张某并不</w:t>
      </w:r>
      <w:r w:rsidR="00124B3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能明确</w:t>
      </w:r>
      <w:r w:rsidR="00B543D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来者身份，</w:t>
      </w:r>
      <w:r w:rsidR="00124B3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且晚上</w:t>
      </w:r>
      <w:r w:rsidR="00047DD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喝了些酒，</w:t>
      </w:r>
      <w:r w:rsidR="00B543D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尤其</w:t>
      </w:r>
      <w:r w:rsidR="00047DDD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事发</w:t>
      </w:r>
      <w:r w:rsidR="00B543D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是在半夜，</w:t>
      </w:r>
      <w:r w:rsidR="0003069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按照一般人的思维观点，在半夜</w:t>
      </w:r>
      <w:r w:rsidR="00C144E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赤身裸体时在家中，他人</w:t>
      </w:r>
      <w:r w:rsidR="0003069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未经许可闯入</w:t>
      </w:r>
      <w:r w:rsidR="00C144E8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，并没有出示相关证件，直接粗暴进行搜查，处于恐惧或者防御的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念头，</w:t>
      </w:r>
      <w:r w:rsidR="00124B3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与闯入者进行争斗是在所难免的。</w:t>
      </w:r>
      <w:r w:rsidR="00F1336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因此</w:t>
      </w:r>
      <w:r w:rsidR="004A7729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事后警方以张某涉嫌犯妨害公务罪对张某进行</w:t>
      </w:r>
      <w:r w:rsidR="00F1336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拘留依法无据的。从拘留到</w:t>
      </w:r>
      <w:r w:rsidR="00F765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提起申请逮捕</w:t>
      </w:r>
      <w:r w:rsidR="00173AF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再</w:t>
      </w:r>
      <w:r w:rsidR="00F765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到取保候审经过</w:t>
      </w:r>
      <w:r w:rsidR="001E465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了</w:t>
      </w:r>
      <w:r w:rsidR="00F765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较长</w:t>
      </w:r>
      <w:r w:rsidR="00173AF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一段</w:t>
      </w:r>
      <w:r w:rsidR="00F765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时间，</w:t>
      </w:r>
      <w:r w:rsidR="00173AF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在这段时间里</w:t>
      </w:r>
      <w:r w:rsidR="00F7655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张某遭受精神上和身体上的双重打击</w:t>
      </w:r>
      <w:r w:rsidR="00173AF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</w:t>
      </w:r>
      <w:r w:rsidR="001E465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公安机关此举</w:t>
      </w:r>
      <w:r w:rsidR="00173AF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严重侵犯了公民的人身自由和人格尊严权</w:t>
      </w:r>
      <w:r w:rsidR="001E4651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，理应进行赔偿。在舆论的压力下，张某得到了姗姗来迟的道歉和</w:t>
      </w:r>
      <w:r w:rsidR="007C42F0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赔偿，当时此事件对其的创伤却难以弥补。</w:t>
      </w:r>
    </w:p>
    <w:p w14:paraId="5A3D1495" w14:textId="20D3B463" w:rsidR="007C42F0" w:rsidRPr="00446FC6" w:rsidRDefault="007C42F0" w:rsidP="00030691">
      <w:pPr>
        <w:spacing w:line="288" w:lineRule="auto"/>
        <w:ind w:firstLineChars="200" w:firstLine="480"/>
        <w:rPr>
          <w:rFonts w:ascii="宋体" w:hAnsi="宋体" w:cs="宋体"/>
          <w:sz w:val="24"/>
        </w:rPr>
      </w:pP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总而言之，此案件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体现</w:t>
      </w:r>
      <w:r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了公权力</w:t>
      </w:r>
      <w:r w:rsidR="000B1D2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对于私人自由的不当干涉，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反映</w:t>
      </w:r>
      <w:r w:rsidR="000B1D2E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了处理案件的</w:t>
      </w:r>
      <w:r w:rsidR="003C74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有关民警对执法基本原则的忽视，</w:t>
      </w:r>
      <w:r w:rsidR="00D91343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以及</w:t>
      </w:r>
      <w:r w:rsidR="003C74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对基本程序正义与执法正当程序的遗漏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 w:rsidR="002E4A4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此事件造成的</w:t>
      </w:r>
      <w:r w:rsidR="003C74AB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巨大舆论</w:t>
      </w:r>
      <w:r w:rsidR="002E4A4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也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引发</w:t>
      </w:r>
      <w:r w:rsidR="00D5109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社会公众和</w:t>
      </w:r>
      <w:r w:rsidR="002E4A4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公权力机关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的</w:t>
      </w:r>
      <w:r w:rsidR="002E4A4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反思</w:t>
      </w:r>
      <w:r w:rsidR="00D5109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。执法机关不是包办一切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、</w:t>
      </w:r>
      <w:r w:rsidR="00D51094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管理一切的包拯，而是人民赋予权力对社会进行妥善管理，</w:t>
      </w:r>
      <w:r w:rsidR="003F2807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依法行使法律法规职权的重要公权力机关。</w:t>
      </w:r>
      <w:r w:rsidR="00C93646" w:rsidRPr="00446FC6">
        <w:rPr>
          <w:rFonts w:ascii="宋体" w:hAnsi="宋体" w:cs="宋体" w:hint="eastAsia"/>
          <w:color w:val="333333"/>
          <w:sz w:val="24"/>
          <w:shd w:val="clear" w:color="auto" w:fill="FFFFFF"/>
        </w:rPr>
        <w:t>坚持“法定职责必须为，法无授权不可为”，才是建设法治政府、法治中国的必经之路。</w:t>
      </w:r>
    </w:p>
    <w:sectPr w:rsidR="007C42F0" w:rsidRPr="00446F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891E0" w14:textId="77777777" w:rsidR="004E5290" w:rsidRDefault="004E5290" w:rsidP="00A055DA">
      <w:r>
        <w:separator/>
      </w:r>
    </w:p>
  </w:endnote>
  <w:endnote w:type="continuationSeparator" w:id="0">
    <w:p w14:paraId="5560517B" w14:textId="77777777" w:rsidR="004E5290" w:rsidRDefault="004E5290" w:rsidP="00A055DA">
      <w:r>
        <w:continuationSeparator/>
      </w:r>
    </w:p>
  </w:endnote>
  <w:endnote w:type="continuationNotice" w:id="1">
    <w:p w14:paraId="2E7ADD44" w14:textId="77777777" w:rsidR="004E5290" w:rsidRDefault="004E5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90DF5" w14:textId="77777777" w:rsidR="004E5290" w:rsidRDefault="004E5290" w:rsidP="00A055DA">
      <w:r>
        <w:separator/>
      </w:r>
    </w:p>
  </w:footnote>
  <w:footnote w:type="continuationSeparator" w:id="0">
    <w:p w14:paraId="3BA04D66" w14:textId="77777777" w:rsidR="004E5290" w:rsidRDefault="004E5290" w:rsidP="00A055DA">
      <w:r>
        <w:continuationSeparator/>
      </w:r>
    </w:p>
  </w:footnote>
  <w:footnote w:type="continuationNotice" w:id="1">
    <w:p w14:paraId="3C8B047D" w14:textId="77777777" w:rsidR="004E5290" w:rsidRDefault="004E52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1F37"/>
    <w:multiLevelType w:val="hybridMultilevel"/>
    <w:tmpl w:val="BB80CF1C"/>
    <w:lvl w:ilvl="0" w:tplc="2D487D8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num w:numId="1" w16cid:durableId="116693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JjOTQxYzhjODMyMDAzZmE0MDJkMWFkNmJlNDkwYTUifQ=="/>
  </w:docVars>
  <w:rsids>
    <w:rsidRoot w:val="00A416F7"/>
    <w:rsid w:val="00016211"/>
    <w:rsid w:val="00030691"/>
    <w:rsid w:val="00030BB3"/>
    <w:rsid w:val="00045097"/>
    <w:rsid w:val="00046F9B"/>
    <w:rsid w:val="00047DDD"/>
    <w:rsid w:val="0005217A"/>
    <w:rsid w:val="00053407"/>
    <w:rsid w:val="00082C88"/>
    <w:rsid w:val="000B1D2E"/>
    <w:rsid w:val="000B4396"/>
    <w:rsid w:val="000C39EA"/>
    <w:rsid w:val="000D5348"/>
    <w:rsid w:val="00104347"/>
    <w:rsid w:val="00124B30"/>
    <w:rsid w:val="00173AF1"/>
    <w:rsid w:val="0019404D"/>
    <w:rsid w:val="001969FD"/>
    <w:rsid w:val="001B0BB1"/>
    <w:rsid w:val="001C3FB5"/>
    <w:rsid w:val="001D12CF"/>
    <w:rsid w:val="001D42BC"/>
    <w:rsid w:val="001E4651"/>
    <w:rsid w:val="0021383C"/>
    <w:rsid w:val="00247922"/>
    <w:rsid w:val="00276F72"/>
    <w:rsid w:val="002B251D"/>
    <w:rsid w:val="002D1FC1"/>
    <w:rsid w:val="002D7FAB"/>
    <w:rsid w:val="002E4A47"/>
    <w:rsid w:val="002E5FBE"/>
    <w:rsid w:val="002F5B50"/>
    <w:rsid w:val="0031313C"/>
    <w:rsid w:val="003341B3"/>
    <w:rsid w:val="003676DA"/>
    <w:rsid w:val="00387A2F"/>
    <w:rsid w:val="003A0D22"/>
    <w:rsid w:val="003C74AB"/>
    <w:rsid w:val="003E200D"/>
    <w:rsid w:val="003E5357"/>
    <w:rsid w:val="003E7A67"/>
    <w:rsid w:val="003F2807"/>
    <w:rsid w:val="003F4E8A"/>
    <w:rsid w:val="004021E2"/>
    <w:rsid w:val="00446FC6"/>
    <w:rsid w:val="00463874"/>
    <w:rsid w:val="00491BA1"/>
    <w:rsid w:val="004972F3"/>
    <w:rsid w:val="004A7729"/>
    <w:rsid w:val="004E5290"/>
    <w:rsid w:val="004F5DC1"/>
    <w:rsid w:val="00521C56"/>
    <w:rsid w:val="005431E5"/>
    <w:rsid w:val="00543C49"/>
    <w:rsid w:val="0055689E"/>
    <w:rsid w:val="00557AE0"/>
    <w:rsid w:val="00574074"/>
    <w:rsid w:val="00593C66"/>
    <w:rsid w:val="005D6679"/>
    <w:rsid w:val="005D7025"/>
    <w:rsid w:val="005E2DA4"/>
    <w:rsid w:val="006107D7"/>
    <w:rsid w:val="00621B94"/>
    <w:rsid w:val="00671F6C"/>
    <w:rsid w:val="00680AE9"/>
    <w:rsid w:val="006922DF"/>
    <w:rsid w:val="006C62CB"/>
    <w:rsid w:val="00703B73"/>
    <w:rsid w:val="007136C7"/>
    <w:rsid w:val="007203C9"/>
    <w:rsid w:val="0073371E"/>
    <w:rsid w:val="00733807"/>
    <w:rsid w:val="007365D5"/>
    <w:rsid w:val="00745B0B"/>
    <w:rsid w:val="00761A13"/>
    <w:rsid w:val="0076473D"/>
    <w:rsid w:val="007C42F0"/>
    <w:rsid w:val="007D155B"/>
    <w:rsid w:val="007D3647"/>
    <w:rsid w:val="00834841"/>
    <w:rsid w:val="008444DE"/>
    <w:rsid w:val="00851E33"/>
    <w:rsid w:val="00873829"/>
    <w:rsid w:val="0088569E"/>
    <w:rsid w:val="008C0000"/>
    <w:rsid w:val="008D0BEE"/>
    <w:rsid w:val="008D3F85"/>
    <w:rsid w:val="008F038B"/>
    <w:rsid w:val="008F03B2"/>
    <w:rsid w:val="00903B02"/>
    <w:rsid w:val="009113BA"/>
    <w:rsid w:val="00917390"/>
    <w:rsid w:val="00925398"/>
    <w:rsid w:val="00941B2D"/>
    <w:rsid w:val="0094709B"/>
    <w:rsid w:val="009914FD"/>
    <w:rsid w:val="00994594"/>
    <w:rsid w:val="00995677"/>
    <w:rsid w:val="009A2AF6"/>
    <w:rsid w:val="009B407D"/>
    <w:rsid w:val="009E47A6"/>
    <w:rsid w:val="00A055DA"/>
    <w:rsid w:val="00A126B4"/>
    <w:rsid w:val="00A416F7"/>
    <w:rsid w:val="00A4241E"/>
    <w:rsid w:val="00A76E21"/>
    <w:rsid w:val="00A84320"/>
    <w:rsid w:val="00AA0E76"/>
    <w:rsid w:val="00AA1368"/>
    <w:rsid w:val="00AA44DB"/>
    <w:rsid w:val="00AB119E"/>
    <w:rsid w:val="00AC48EF"/>
    <w:rsid w:val="00AD5974"/>
    <w:rsid w:val="00B10354"/>
    <w:rsid w:val="00B30471"/>
    <w:rsid w:val="00B51CB1"/>
    <w:rsid w:val="00B543DB"/>
    <w:rsid w:val="00B772AB"/>
    <w:rsid w:val="00B8529D"/>
    <w:rsid w:val="00BE4E75"/>
    <w:rsid w:val="00BF5D44"/>
    <w:rsid w:val="00C026EB"/>
    <w:rsid w:val="00C04B84"/>
    <w:rsid w:val="00C144E8"/>
    <w:rsid w:val="00C1601E"/>
    <w:rsid w:val="00C205EA"/>
    <w:rsid w:val="00C440D1"/>
    <w:rsid w:val="00C450AD"/>
    <w:rsid w:val="00C55889"/>
    <w:rsid w:val="00C65B95"/>
    <w:rsid w:val="00C74F50"/>
    <w:rsid w:val="00C8030F"/>
    <w:rsid w:val="00C90560"/>
    <w:rsid w:val="00C93646"/>
    <w:rsid w:val="00CA19D9"/>
    <w:rsid w:val="00CF3C0A"/>
    <w:rsid w:val="00CF789A"/>
    <w:rsid w:val="00D47EE2"/>
    <w:rsid w:val="00D50AC0"/>
    <w:rsid w:val="00D51094"/>
    <w:rsid w:val="00D73757"/>
    <w:rsid w:val="00D91343"/>
    <w:rsid w:val="00D932AA"/>
    <w:rsid w:val="00DA0557"/>
    <w:rsid w:val="00DB1FB9"/>
    <w:rsid w:val="00DC5492"/>
    <w:rsid w:val="00DE7EDA"/>
    <w:rsid w:val="00DF0CA0"/>
    <w:rsid w:val="00E06965"/>
    <w:rsid w:val="00E25EC5"/>
    <w:rsid w:val="00E40402"/>
    <w:rsid w:val="00E54E38"/>
    <w:rsid w:val="00E675D4"/>
    <w:rsid w:val="00E67B3C"/>
    <w:rsid w:val="00EA1633"/>
    <w:rsid w:val="00EA338C"/>
    <w:rsid w:val="00EA46CF"/>
    <w:rsid w:val="00EF05CA"/>
    <w:rsid w:val="00F13367"/>
    <w:rsid w:val="00F30B32"/>
    <w:rsid w:val="00F440BD"/>
    <w:rsid w:val="00F52466"/>
    <w:rsid w:val="00F52BA1"/>
    <w:rsid w:val="00F76556"/>
    <w:rsid w:val="00F81D91"/>
    <w:rsid w:val="00F87462"/>
    <w:rsid w:val="00F96EEF"/>
    <w:rsid w:val="00FF6935"/>
    <w:rsid w:val="1CF964E4"/>
    <w:rsid w:val="237E2B95"/>
    <w:rsid w:val="4F7BB955"/>
    <w:rsid w:val="5D5B5872"/>
    <w:rsid w:val="66264561"/>
    <w:rsid w:val="6C6E7111"/>
    <w:rsid w:val="727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61B2C"/>
  <w15:chartTrackingRefBased/>
  <w15:docId w15:val="{F98A788B-BC39-E547-B578-1F4C0747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371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sid w:val="00AA1368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1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xbg</dc:creator>
  <cp:keywords/>
  <cp:lastModifiedBy>运博 龚</cp:lastModifiedBy>
  <cp:revision>33</cp:revision>
  <dcterms:created xsi:type="dcterms:W3CDTF">2024-09-12T13:44:00Z</dcterms:created>
  <dcterms:modified xsi:type="dcterms:W3CDTF">2024-09-14T06:17:00Z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3451C534D2F64FB39B843C91E4F0874B</vt:lpwstr>
  </property>
</Properties>
</file>