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FBEE33">
      <w:pPr>
        <w:jc w:val="center"/>
        <w:rPr>
          <w:rFonts w:hint="eastAsia" w:eastAsia="楷体_GB2312"/>
          <w:b/>
          <w:spacing w:val="40"/>
          <w:sz w:val="36"/>
        </w:rPr>
      </w:pPr>
    </w:p>
    <w:p w14:paraId="1BFA325D">
      <w:pPr>
        <w:jc w:val="center"/>
        <w:rPr>
          <w:rFonts w:hint="eastAsia" w:eastAsia="楷体_GB2312"/>
          <w:b/>
          <w:spacing w:val="40"/>
          <w:sz w:val="36"/>
        </w:rPr>
      </w:pPr>
    </w:p>
    <w:p w14:paraId="554122CD">
      <w:pPr>
        <w:jc w:val="center"/>
        <w:rPr>
          <w:rFonts w:hint="eastAsia" w:eastAsia="楷体_GB2312"/>
          <w:b/>
          <w:spacing w:val="40"/>
          <w:sz w:val="36"/>
        </w:rPr>
      </w:pPr>
      <w:r>
        <w:rPr>
          <w:rFonts w:hint="eastAsia" w:eastAsia="楷体_GB2312"/>
          <w:b/>
          <w:spacing w:val="40"/>
          <w:sz w:val="36"/>
        </w:rPr>
        <w:t>哈尔滨工业大学</w:t>
      </w:r>
    </w:p>
    <w:p w14:paraId="724E483C">
      <w:pPr>
        <w:jc w:val="center"/>
        <w:rPr>
          <w:rFonts w:hint="eastAsia" w:eastAsia="楷体_GB2312"/>
          <w:b/>
          <w:spacing w:val="40"/>
          <w:sz w:val="36"/>
        </w:rPr>
      </w:pPr>
    </w:p>
    <w:p w14:paraId="4B0E6D09">
      <w:pPr>
        <w:jc w:val="center"/>
        <w:rPr>
          <w:rFonts w:hint="eastAsia" w:ascii="Roman PS" w:hAnsi="Roman PS"/>
          <w:b/>
          <w:spacing w:val="40"/>
          <w:sz w:val="44"/>
        </w:rPr>
      </w:pPr>
      <w:r>
        <w:rPr>
          <w:rFonts w:hint="eastAsia" w:ascii="Roman PS" w:hAnsi="Roman PS"/>
          <w:b/>
          <w:spacing w:val="40"/>
          <w:sz w:val="44"/>
        </w:rPr>
        <w:t>硕士学位论文中期报告</w:t>
      </w:r>
    </w:p>
    <w:p w14:paraId="71C9E95E">
      <w:pPr>
        <w:rPr>
          <w:rFonts w:hint="eastAsia"/>
          <w:b/>
          <w:sz w:val="32"/>
        </w:rPr>
      </w:pPr>
    </w:p>
    <w:p w14:paraId="01C6C998">
      <w:pPr>
        <w:rPr>
          <w:b/>
          <w:sz w:val="36"/>
        </w:rPr>
      </w:pPr>
      <w:r>
        <w:rPr>
          <w:rFonts w:hint="eastAsia"/>
          <w:b/>
          <w:sz w:val="36"/>
        </w:rPr>
        <w:t>题 目：</w:t>
      </w:r>
    </w:p>
    <w:p w14:paraId="0B2D72F8">
      <w:pPr>
        <w:spacing w:before="240"/>
        <w:jc w:val="center"/>
        <w:rPr>
          <w:rFonts w:hint="eastAsia"/>
          <w:b/>
          <w:sz w:val="36"/>
        </w:rPr>
      </w:pPr>
      <w:r>
        <w:rPr>
          <w:rFonts w:hint="eastAsia"/>
          <w:b/>
          <w:sz w:val="36"/>
        </w:rPr>
        <w:t>（</w:t>
      </w:r>
      <w:r>
        <w:rPr>
          <w:rFonts w:hint="eastAsia"/>
          <w:b/>
          <w:color w:val="FF0000"/>
          <w:sz w:val="32"/>
        </w:rPr>
        <w:t>学位论文/实践成果</w:t>
      </w:r>
      <w:r>
        <w:rPr>
          <w:rFonts w:hint="eastAsia"/>
          <w:b/>
          <w:sz w:val="36"/>
        </w:rPr>
        <w:t>）</w:t>
      </w:r>
    </w:p>
    <w:p w14:paraId="6F88E7F8">
      <w:pPr>
        <w:rPr>
          <w:rFonts w:hint="eastAsia"/>
          <w:b/>
          <w:sz w:val="32"/>
        </w:rPr>
      </w:pPr>
    </w:p>
    <w:p w14:paraId="7B8F9DD1">
      <w:pPr>
        <w:rPr>
          <w:rFonts w:hint="eastAsia"/>
          <w:b/>
          <w:sz w:val="32"/>
        </w:rPr>
      </w:pPr>
    </w:p>
    <w:p w14:paraId="47CC153E">
      <w:pPr>
        <w:snapToGrid w:val="0"/>
        <w:spacing w:line="420" w:lineRule="auto"/>
        <w:ind w:left="947" w:right="-9"/>
        <w:rPr>
          <w:rFonts w:hint="eastAsia"/>
          <w:b/>
          <w:sz w:val="32"/>
          <w:u w:val="single"/>
        </w:rPr>
      </w:pPr>
      <w:r>
        <w:rPr>
          <w:rFonts w:hint="eastAsia"/>
          <w:b/>
          <w:sz w:val="32"/>
        </w:rPr>
        <w:t xml:space="preserve">学 </w:t>
      </w:r>
      <w:r>
        <w:rPr>
          <w:b/>
          <w:sz w:val="32"/>
        </w:rPr>
        <w:t xml:space="preserve">   </w:t>
      </w:r>
      <w:r>
        <w:rPr>
          <w:rFonts w:hint="eastAsia"/>
          <w:b/>
          <w:sz w:val="32"/>
        </w:rPr>
        <w:t>院（部）</w:t>
      </w:r>
      <w:r>
        <w:rPr>
          <w:rFonts w:hint="eastAsia"/>
          <w:b/>
          <w:sz w:val="32"/>
          <w:u w:val="single"/>
        </w:rPr>
        <w:t xml:space="preserve">                        </w:t>
      </w:r>
      <w:bookmarkStart w:id="15" w:name="_GoBack"/>
      <w:bookmarkEnd w:id="15"/>
    </w:p>
    <w:p w14:paraId="0A4F874B">
      <w:pPr>
        <w:snapToGrid w:val="0"/>
        <w:spacing w:line="420" w:lineRule="auto"/>
        <w:ind w:left="947" w:right="-9"/>
        <w:rPr>
          <w:rFonts w:hint="eastAsia"/>
          <w:b/>
          <w:sz w:val="32"/>
          <w:u w:val="single"/>
        </w:rPr>
      </w:pPr>
      <w:r>
        <w:rPr>
          <w:rFonts w:hint="eastAsia"/>
          <w:b/>
          <w:sz w:val="32"/>
        </w:rPr>
        <w:t>学科/专业学位类别</w:t>
      </w:r>
      <w:r>
        <w:rPr>
          <w:rFonts w:hint="eastAsia"/>
          <w:b/>
          <w:sz w:val="32"/>
          <w:u w:val="single"/>
        </w:rPr>
        <w:t xml:space="preserve">                     </w:t>
      </w:r>
    </w:p>
    <w:p w14:paraId="4468DD83">
      <w:pPr>
        <w:snapToGrid w:val="0"/>
        <w:spacing w:line="420" w:lineRule="auto"/>
        <w:ind w:left="947" w:right="-9"/>
        <w:rPr>
          <w:rFonts w:hint="eastAsia"/>
          <w:b/>
          <w:sz w:val="32"/>
          <w:u w:val="single"/>
        </w:rPr>
      </w:pPr>
      <w:r>
        <w:rPr>
          <w:rFonts w:hint="eastAsia"/>
          <w:b/>
          <w:sz w:val="32"/>
        </w:rPr>
        <w:t>导        师</w:t>
      </w:r>
      <w:r>
        <w:rPr>
          <w:rFonts w:hint="eastAsia"/>
          <w:b/>
          <w:sz w:val="32"/>
          <w:u w:val="single"/>
        </w:rPr>
        <w:t xml:space="preserve">                          </w:t>
      </w:r>
    </w:p>
    <w:p w14:paraId="31E85E95">
      <w:pPr>
        <w:snapToGrid w:val="0"/>
        <w:spacing w:line="420" w:lineRule="auto"/>
        <w:ind w:left="947" w:right="2091"/>
        <w:rPr>
          <w:rFonts w:hint="eastAsia"/>
          <w:b/>
          <w:sz w:val="32"/>
          <w:u w:val="single"/>
        </w:rPr>
      </w:pPr>
      <w:r>
        <w:rPr>
          <w:rFonts w:hint="eastAsia"/>
          <w:b/>
          <w:sz w:val="32"/>
        </w:rPr>
        <w:t xml:space="preserve">研   究  </w:t>
      </w:r>
      <w:r>
        <w:rPr>
          <w:rFonts w:hint="eastAsia"/>
          <w:b/>
          <w:sz w:val="32"/>
          <w:lang w:val="en-US" w:eastAsia="zh-CN"/>
        </w:rPr>
        <w:t xml:space="preserve"> </w:t>
      </w:r>
      <w:r>
        <w:rPr>
          <w:rFonts w:hint="eastAsia"/>
          <w:b/>
          <w:sz w:val="32"/>
        </w:rPr>
        <w:t>生</w:t>
      </w:r>
      <w:r>
        <w:rPr>
          <w:rFonts w:hint="eastAsia"/>
          <w:b/>
          <w:sz w:val="32"/>
          <w:u w:val="single"/>
        </w:rPr>
        <w:t xml:space="preserve">                          </w:t>
      </w:r>
    </w:p>
    <w:p w14:paraId="3EDDCF4E">
      <w:pPr>
        <w:snapToGrid w:val="0"/>
        <w:spacing w:line="420" w:lineRule="auto"/>
        <w:ind w:left="947" w:right="-9"/>
        <w:rPr>
          <w:rFonts w:hint="eastAsia"/>
          <w:b/>
          <w:sz w:val="32"/>
          <w:u w:val="single"/>
        </w:rPr>
      </w:pPr>
      <w:r>
        <w:rPr>
          <w:rFonts w:hint="eastAsia"/>
          <w:b/>
          <w:spacing w:val="12"/>
          <w:sz w:val="32"/>
        </w:rPr>
        <w:t>学       号</w:t>
      </w:r>
      <w:r>
        <w:rPr>
          <w:rFonts w:hint="eastAsia"/>
          <w:b/>
          <w:sz w:val="32"/>
          <w:u w:val="single"/>
        </w:rPr>
        <w:t xml:space="preserve">                          </w:t>
      </w:r>
    </w:p>
    <w:p w14:paraId="53E4394A">
      <w:pPr>
        <w:snapToGrid w:val="0"/>
        <w:spacing w:line="420" w:lineRule="auto"/>
        <w:ind w:left="947"/>
        <w:rPr>
          <w:rFonts w:hint="eastAsia"/>
          <w:b/>
          <w:sz w:val="32"/>
          <w:u w:val="single"/>
        </w:rPr>
      </w:pPr>
      <w:r>
        <w:rPr>
          <w:rFonts w:hint="eastAsia"/>
          <w:b/>
          <w:sz w:val="32"/>
        </w:rPr>
        <w:t>中期报告日期</w:t>
      </w:r>
      <w:r>
        <w:rPr>
          <w:rFonts w:hint="eastAsia"/>
          <w:b/>
          <w:sz w:val="32"/>
          <w:u w:val="single"/>
        </w:rPr>
        <w:t xml:space="preserve">                          </w:t>
      </w:r>
    </w:p>
    <w:p w14:paraId="71CCAAB6">
      <w:pPr>
        <w:rPr>
          <w:rFonts w:hint="eastAsia"/>
          <w:b/>
          <w:sz w:val="32"/>
        </w:rPr>
      </w:pPr>
    </w:p>
    <w:p w14:paraId="0DE0C69B">
      <w:pPr>
        <w:rPr>
          <w:rFonts w:hint="eastAsia"/>
          <w:b/>
          <w:sz w:val="32"/>
        </w:rPr>
      </w:pPr>
    </w:p>
    <w:p w14:paraId="2BB19DB4">
      <w:pPr>
        <w:rPr>
          <w:rFonts w:hint="eastAsia"/>
          <w:b/>
          <w:sz w:val="32"/>
        </w:rPr>
      </w:pPr>
    </w:p>
    <w:p w14:paraId="0EE54607">
      <w:pPr>
        <w:jc w:val="center"/>
        <w:rPr>
          <w:rFonts w:hint="eastAsia"/>
          <w:b/>
          <w:sz w:val="32"/>
        </w:rPr>
      </w:pPr>
      <w:r>
        <w:rPr>
          <w:rFonts w:hint="eastAsia"/>
          <w:b/>
          <w:sz w:val="32"/>
        </w:rPr>
        <w:t>研究生院制</w:t>
      </w:r>
    </w:p>
    <w:p w14:paraId="3CEEAF17">
      <w:pPr>
        <w:jc w:val="center"/>
        <w:rPr>
          <w:rFonts w:hint="eastAsia"/>
          <w:b/>
          <w:sz w:val="32"/>
        </w:rPr>
      </w:pPr>
    </w:p>
    <w:p w14:paraId="6B15E6DB">
      <w:pPr>
        <w:jc w:val="center"/>
        <w:rPr>
          <w:b/>
          <w:sz w:val="32"/>
        </w:rPr>
        <w:sectPr>
          <w:footerReference r:id="rId3" w:type="default"/>
          <w:footerReference r:id="rId4" w:type="even"/>
          <w:pgSz w:w="11907" w:h="16840"/>
          <w:pgMar w:top="1418" w:right="1418" w:bottom="1304" w:left="1418" w:header="851" w:footer="992" w:gutter="0"/>
          <w:pgNumType w:start="0"/>
          <w:cols w:space="425" w:num="1"/>
          <w:titlePg/>
          <w:docGrid w:type="lines" w:linePitch="312" w:charSpace="0"/>
        </w:sectPr>
      </w:pPr>
    </w:p>
    <w:p w14:paraId="5BA80106">
      <w:pPr>
        <w:pStyle w:val="2"/>
        <w:bidi w:val="0"/>
        <w:jc w:val="center"/>
        <w:rPr>
          <w:rFonts w:hint="eastAsia"/>
        </w:rPr>
      </w:pPr>
      <w:bookmarkStart w:id="0" w:name="_Toc13962"/>
      <w:bookmarkStart w:id="1" w:name="_Toc7839"/>
      <w:bookmarkStart w:id="2" w:name="_Toc24628"/>
      <w:bookmarkStart w:id="3" w:name="_Toc26828"/>
      <w:bookmarkStart w:id="4" w:name="_Toc27302"/>
      <w:r>
        <w:rPr>
          <w:rFonts w:hint="eastAsia"/>
        </w:rPr>
        <w:t>目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录</w:t>
      </w:r>
      <w:bookmarkEnd w:id="0"/>
      <w:bookmarkEnd w:id="1"/>
      <w:bookmarkEnd w:id="2"/>
    </w:p>
    <w:p w14:paraId="62447AEE">
      <w:pPr>
        <w:pStyle w:val="8"/>
        <w:tabs>
          <w:tab w:val="right" w:leader="dot" w:pos="9071"/>
        </w:tabs>
      </w:pPr>
      <w:r>
        <w:rPr>
          <w:rFonts w:hint="eastAsia" w:ascii="宋体" w:hAnsi="宋体" w:cs="宋体"/>
          <w:color w:val="auto"/>
          <w:sz w:val="36"/>
          <w:szCs w:val="36"/>
          <w:u w:val="none"/>
        </w:rPr>
        <w:fldChar w:fldCharType="begin"/>
      </w:r>
      <w:r>
        <w:rPr>
          <w:rFonts w:hint="eastAsia" w:ascii="宋体" w:hAnsi="宋体" w:cs="宋体"/>
          <w:color w:val="auto"/>
          <w:sz w:val="36"/>
          <w:szCs w:val="36"/>
          <w:u w:val="none"/>
        </w:rPr>
        <w:instrText xml:space="preserve">TOC \o "1-3" \h \u </w:instrText>
      </w:r>
      <w:r>
        <w:rPr>
          <w:rFonts w:hint="eastAsia" w:ascii="宋体" w:hAnsi="宋体" w:cs="宋体"/>
          <w:color w:val="auto"/>
          <w:sz w:val="36"/>
          <w:szCs w:val="36"/>
          <w:u w:val="none"/>
        </w:rPr>
        <w:fldChar w:fldCharType="separate"/>
      </w:r>
      <w:r>
        <w:rPr>
          <w:rFonts w:hint="eastAsia" w:ascii="宋体" w:hAnsi="宋体" w:cs="宋体"/>
          <w:color w:val="auto"/>
          <w:szCs w:val="36"/>
          <w:u w:val="none"/>
        </w:rPr>
        <w:fldChar w:fldCharType="begin"/>
      </w:r>
      <w:r>
        <w:rPr>
          <w:rFonts w:hint="eastAsia" w:ascii="宋体" w:hAnsi="宋体" w:cs="宋体"/>
          <w:szCs w:val="36"/>
        </w:rPr>
        <w:instrText xml:space="preserve"> HYPERLINK \l _Toc24628 </w:instrText>
      </w:r>
      <w:r>
        <w:rPr>
          <w:rFonts w:hint="eastAsia" w:ascii="宋体" w:hAnsi="宋体" w:cs="宋体"/>
          <w:szCs w:val="36"/>
        </w:rPr>
        <w:fldChar w:fldCharType="separate"/>
      </w:r>
      <w:r>
        <w:rPr>
          <w:rFonts w:hint="eastAsia"/>
        </w:rPr>
        <w:t>目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录</w:t>
      </w:r>
      <w:r>
        <w:tab/>
      </w:r>
      <w:r>
        <w:fldChar w:fldCharType="begin"/>
      </w:r>
      <w:r>
        <w:instrText xml:space="preserve"> PAGEREF _Toc24628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宋体" w:hAnsi="宋体" w:cs="宋体"/>
          <w:color w:val="auto"/>
          <w:szCs w:val="36"/>
          <w:u w:val="none"/>
        </w:rPr>
        <w:fldChar w:fldCharType="end"/>
      </w:r>
    </w:p>
    <w:p w14:paraId="7E8C4948">
      <w:pPr>
        <w:pStyle w:val="8"/>
        <w:tabs>
          <w:tab w:val="right" w:leader="dot" w:pos="9071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_Toc10371 </w:instrText>
      </w:r>
      <w:r>
        <w:rPr>
          <w:rFonts w:hint="eastAsia"/>
        </w:rPr>
        <w:fldChar w:fldCharType="separate"/>
      </w:r>
      <w:r>
        <w:rPr>
          <w:rFonts w:hint="eastAsia"/>
          <w:lang w:val="en-US" w:eastAsia="zh-CN"/>
        </w:rPr>
        <w:t>1.</w:t>
      </w:r>
      <w:r>
        <w:t xml:space="preserve"> 绪  论</w:t>
      </w:r>
      <w:r>
        <w:tab/>
      </w:r>
      <w:r>
        <w:fldChar w:fldCharType="begin"/>
      </w:r>
      <w:r>
        <w:instrText xml:space="preserve"> PAGEREF _Toc10371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</w:rPr>
        <w:fldChar w:fldCharType="end"/>
      </w:r>
    </w:p>
    <w:p w14:paraId="2F1BF2E3">
      <w:pPr>
        <w:pStyle w:val="9"/>
        <w:tabs>
          <w:tab w:val="right" w:leader="dot" w:pos="9071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_Toc22892 </w:instrText>
      </w:r>
      <w:r>
        <w:rPr>
          <w:rFonts w:hint="eastAsia"/>
        </w:rPr>
        <w:fldChar w:fldCharType="separate"/>
      </w:r>
      <w:r>
        <w:t>1</w:t>
      </w:r>
      <w:r>
        <w:rPr>
          <w:rFonts w:hint="eastAsia"/>
          <w:lang w:val="en-US"/>
        </w:rPr>
        <w:t>.1</w:t>
      </w:r>
      <w:r>
        <w:t xml:space="preserve"> </w:t>
      </w:r>
      <w:r>
        <w:rPr>
          <w:rFonts w:hint="eastAsia"/>
          <w:lang w:val="en-US"/>
        </w:rPr>
        <w:t xml:space="preserve"> </w:t>
      </w:r>
      <w:r>
        <w:t>课题背景及研究的目的和意义</w:t>
      </w:r>
      <w:r>
        <w:tab/>
      </w:r>
      <w:r>
        <w:fldChar w:fldCharType="begin"/>
      </w:r>
      <w:r>
        <w:instrText xml:space="preserve"> PAGEREF _Toc22892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</w:rPr>
        <w:fldChar w:fldCharType="end"/>
      </w:r>
    </w:p>
    <w:p w14:paraId="02BFE3A7">
      <w:pPr>
        <w:pStyle w:val="7"/>
        <w:tabs>
          <w:tab w:val="right" w:leader="dot" w:pos="9071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_Toc5662 </w:instrText>
      </w:r>
      <w:r>
        <w:rPr>
          <w:rFonts w:hint="eastAsia"/>
        </w:rPr>
        <w:fldChar w:fldCharType="separate"/>
      </w:r>
      <w:r>
        <w:rPr>
          <w:rFonts w:hint="eastAsia"/>
          <w:lang w:val="en-US" w:eastAsia="zh-CN"/>
        </w:rPr>
        <w:t xml:space="preserve">3.1.1 </w:t>
      </w:r>
      <w:r>
        <w:rPr>
          <w:rFonts w:hint="eastAsia"/>
        </w:rPr>
        <w:t>基础设施层</w:t>
      </w:r>
      <w:r>
        <w:tab/>
      </w:r>
      <w:r>
        <w:fldChar w:fldCharType="begin"/>
      </w:r>
      <w:r>
        <w:instrText xml:space="preserve"> PAGEREF _Toc5662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</w:rPr>
        <w:fldChar w:fldCharType="end"/>
      </w:r>
    </w:p>
    <w:p w14:paraId="7326A283">
      <w:pPr>
        <w:pStyle w:val="8"/>
        <w:tabs>
          <w:tab w:val="right" w:leader="dot" w:pos="9071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_Toc27380 </w:instrText>
      </w:r>
      <w:r>
        <w:rPr>
          <w:rFonts w:hint="eastAsia"/>
        </w:rPr>
        <w:fldChar w:fldCharType="separate"/>
      </w:r>
      <w:r>
        <w:rPr>
          <w:rFonts w:ascii="Times New Roman" w:hAnsi="Times New Roman" w:eastAsia="黑体" w:cstheme="majorBidi"/>
          <w:bCs/>
          <w:kern w:val="2"/>
          <w:szCs w:val="28"/>
          <w:lang w:val="en-US" w:eastAsia="zh-CN" w:bidi="ar-SA"/>
        </w:rPr>
        <w:t>9.</w:t>
      </w:r>
      <w:r>
        <w:rPr>
          <w:rFonts w:hint="eastAsia" w:cstheme="majorBidi"/>
          <w:bCs/>
          <w:kern w:val="2"/>
          <w:szCs w:val="28"/>
          <w:lang w:val="en-US" w:eastAsia="zh-CN" w:bidi="ar-SA"/>
        </w:rPr>
        <w:t xml:space="preserve"> </w:t>
      </w:r>
      <w:r>
        <w:rPr>
          <w:rFonts w:ascii="黑体" w:hAnsi="黑体" w:eastAsia="黑体"/>
        </w:rPr>
        <w:t>参考文献</w:t>
      </w:r>
      <w:r>
        <w:tab/>
      </w:r>
      <w:r>
        <w:fldChar w:fldCharType="begin"/>
      </w:r>
      <w:r>
        <w:instrText xml:space="preserve"> PAGEREF _Toc27380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</w:rPr>
        <w:fldChar w:fldCharType="end"/>
      </w:r>
    </w:p>
    <w:p w14:paraId="58DBD4C5">
      <w:pPr>
        <w:pStyle w:val="17"/>
        <w:bidi w:val="0"/>
        <w:ind w:firstLine="480" w:firstLineChars="200"/>
        <w:outlineLvl w:val="9"/>
        <w:sectPr>
          <w:pgSz w:w="11907" w:h="16840"/>
          <w:pgMar w:top="1418" w:right="1418" w:bottom="1247" w:left="1418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425" w:num="1"/>
          <w:docGrid w:type="lines" w:linePitch="312" w:charSpace="0"/>
        </w:sectPr>
      </w:pPr>
      <w:r>
        <w:rPr>
          <w:rFonts w:hint="eastAsia"/>
        </w:rPr>
        <w:fldChar w:fldCharType="end"/>
      </w:r>
    </w:p>
    <w:p w14:paraId="1FB61261">
      <w:pPr>
        <w:pStyle w:val="2"/>
        <w:bidi w:val="0"/>
      </w:pPr>
      <w:bookmarkStart w:id="5" w:name="_Toc10371"/>
      <w:r>
        <w:rPr>
          <w:rFonts w:hint="eastAsia"/>
          <w:lang w:val="en-US" w:eastAsia="zh-CN"/>
        </w:rPr>
        <w:t>1.</w:t>
      </w:r>
      <w:r>
        <w:t xml:space="preserve"> 绪  论</w:t>
      </w:r>
      <w:bookmarkEnd w:id="3"/>
      <w:bookmarkEnd w:id="4"/>
      <w:bookmarkEnd w:id="5"/>
    </w:p>
    <w:p w14:paraId="7FF8A4CC">
      <w:pPr>
        <w:pStyle w:val="3"/>
        <w:bidi w:val="0"/>
        <w:rPr>
          <w:kern w:val="2"/>
        </w:rPr>
      </w:pPr>
      <w:bookmarkStart w:id="6" w:name="_Toc7778"/>
      <w:bookmarkStart w:id="7" w:name="_Toc658"/>
      <w:bookmarkStart w:id="8" w:name="_Toc22892"/>
      <w:r>
        <w:t>1</w:t>
      </w:r>
      <w:r>
        <w:rPr>
          <w:rFonts w:hint="eastAsia"/>
          <w:lang w:val="en-US"/>
        </w:rPr>
        <w:t>.1</w:t>
      </w:r>
      <w:r>
        <w:t xml:space="preserve"> </w:t>
      </w:r>
      <w:r>
        <w:rPr>
          <w:rFonts w:hint="eastAsia"/>
          <w:lang w:val="en-US"/>
        </w:rPr>
        <w:t xml:space="preserve"> </w:t>
      </w:r>
      <w:r>
        <w:t>课题背景及研究的目的和意义</w:t>
      </w:r>
      <w:bookmarkEnd w:id="6"/>
      <w:bookmarkEnd w:id="7"/>
      <w:bookmarkEnd w:id="8"/>
    </w:p>
    <w:p w14:paraId="542B62D0">
      <w:pPr>
        <w:pStyle w:val="4"/>
        <w:bidi w:val="0"/>
        <w:rPr>
          <w:rFonts w:hint="eastAsia"/>
        </w:rPr>
      </w:pPr>
      <w:bookmarkStart w:id="9" w:name="_Toc20785"/>
      <w:bookmarkStart w:id="10" w:name="_Toc2816"/>
      <w:bookmarkStart w:id="11" w:name="_Toc5662"/>
      <w:r>
        <w:rPr>
          <w:rFonts w:hint="eastAsia"/>
          <w:lang w:val="en-US" w:eastAsia="zh-CN"/>
        </w:rPr>
        <w:t xml:space="preserve">3.1.1 </w:t>
      </w:r>
      <w:r>
        <w:rPr>
          <w:rFonts w:hint="eastAsia"/>
        </w:rPr>
        <w:t>基础设施层</w:t>
      </w:r>
      <w:bookmarkEnd w:id="9"/>
      <w:bookmarkEnd w:id="10"/>
      <w:bookmarkEnd w:id="11"/>
    </w:p>
    <w:p w14:paraId="07D4CC80">
      <w:pPr>
        <w:pStyle w:val="17"/>
        <w:bidi w:val="0"/>
        <w:rPr>
          <w:rFonts w:hint="eastAsia"/>
        </w:rPr>
      </w:pPr>
      <w:r>
        <w:rPr>
          <w:rFonts w:hint="eastAsia"/>
        </w:rPr>
        <w:t>基础设施层的主要任务是提供稳定、可靠的运行环境和数据存储能力。通过容器化技术，可以实现资源的高效利用和灵活调度，为平台提供稳定、可靠的运行环境。</w:t>
      </w:r>
      <w:r>
        <w:rPr>
          <w:rFonts w:hint="eastAsia"/>
          <w:lang w:val="en-US" w:eastAsia="zh-CN"/>
        </w:rPr>
        <w:t>数据存储方面采用分布式NewSQL数据库例如</w:t>
      </w:r>
      <w:r>
        <w:rPr>
          <w:rFonts w:hint="eastAsia"/>
        </w:rPr>
        <w:t>CockroachDB或TiDB</w:t>
      </w:r>
      <w:r>
        <w:rPr>
          <w:rFonts w:hint="eastAsia"/>
          <w:lang w:val="en-US" w:eastAsia="zh-CN"/>
        </w:rPr>
        <w:t>等，在</w:t>
      </w:r>
      <w:r>
        <w:rPr>
          <w:rFonts w:hint="eastAsia"/>
        </w:rPr>
        <w:t>兼容SQL语法</w:t>
      </w:r>
      <w:r>
        <w:rPr>
          <w:rFonts w:hint="eastAsia"/>
          <w:lang w:val="en-US" w:eastAsia="zh-CN"/>
        </w:rPr>
        <w:t>的同时</w:t>
      </w:r>
      <w:r>
        <w:rPr>
          <w:rFonts w:hint="eastAsia"/>
        </w:rPr>
        <w:t>，提供水平扩展、强一致性和高可用性，适合大规模数据场景。</w:t>
      </w:r>
      <w:r>
        <w:rPr>
          <w:rFonts w:hint="eastAsia"/>
          <w:lang w:val="en-US" w:eastAsia="zh-CN"/>
        </w:rPr>
        <w:t>ORM方面常用的主流如MyBatis等阻塞I/O编程框架</w:t>
      </w:r>
      <w:r>
        <w:rPr>
          <w:rFonts w:hint="eastAsia"/>
        </w:rPr>
        <w:t>使用阻塞式 IO 与数据库交互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降低运行效率，因此我们采</w:t>
      </w:r>
      <w:r>
        <w:rPr>
          <w:rFonts w:hint="eastAsia"/>
        </w:rPr>
        <w:t>用Hibernate Reactive</w:t>
      </w:r>
      <w:r>
        <w:rPr>
          <w:rFonts w:hint="eastAsia"/>
          <w:lang w:val="en-US" w:eastAsia="zh-CN"/>
        </w:rPr>
        <w:t>框架，</w:t>
      </w:r>
      <w:r>
        <w:rPr>
          <w:rFonts w:hint="eastAsia"/>
        </w:rPr>
        <w:t>这些</w:t>
      </w:r>
      <w:r>
        <w:rPr>
          <w:rFonts w:hint="eastAsia"/>
          <w:lang w:val="en-US" w:eastAsia="zh-CN"/>
        </w:rPr>
        <w:t>框架</w:t>
      </w:r>
      <w:r>
        <w:rPr>
          <w:rFonts w:hint="eastAsia"/>
        </w:rPr>
        <w:t>支持非阻塞I/O和反应式编程，提升吞吐量</w:t>
      </w:r>
      <w:r>
        <w:rPr>
          <w:rFonts w:hint="eastAsia"/>
          <w:lang w:eastAsia="zh-CN"/>
        </w:rPr>
        <w:t>，</w:t>
      </w:r>
      <w:r>
        <w:rPr>
          <w:rFonts w:hint="eastAsia"/>
        </w:rPr>
        <w:t>避免手动SQL管理。OpenAI作为人工智能领域的领军者，为平台提供了强大的算法支持，提升了平台的智能化水平。</w:t>
      </w:r>
    </w:p>
    <w:p w14:paraId="5B748331">
      <w:pPr>
        <w:pStyle w:val="19"/>
        <w:bidi w:val="0"/>
        <w:rPr>
          <w:rFonts w:hint="eastAsia"/>
        </w:rPr>
      </w:pPr>
    </w:p>
    <w:tbl>
      <w:tblPr>
        <w:tblStyle w:val="11"/>
        <w:tblW w:w="0" w:type="auto"/>
        <w:tblInd w:w="0" w:type="dxa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0"/>
        <w:gridCol w:w="5972"/>
      </w:tblGrid>
      <w:tr w14:paraId="6847C73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</w:trPr>
        <w:tc>
          <w:tcPr>
            <w:tcW w:w="2767" w:type="dxa"/>
            <w:tcBorders>
              <w:top w:val="single" w:color="000000" w:sz="12" w:space="0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72447B14">
            <w:pPr>
              <w:pStyle w:val="19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时间</w:t>
            </w:r>
          </w:p>
        </w:tc>
        <w:tc>
          <w:tcPr>
            <w:tcW w:w="6520" w:type="dxa"/>
            <w:tcBorders>
              <w:top w:val="single" w:color="000000" w:sz="12" w:space="0"/>
              <w:left w:val="nil"/>
              <w:bottom w:val="single" w:color="000000" w:sz="4" w:space="0"/>
            </w:tcBorders>
            <w:shd w:val="clear" w:color="auto" w:fill="FFFFFF"/>
            <w:vAlign w:val="center"/>
          </w:tcPr>
          <w:p w14:paraId="08AB371A">
            <w:pPr>
              <w:pStyle w:val="1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内容</w:t>
            </w:r>
          </w:p>
        </w:tc>
      </w:tr>
      <w:tr w14:paraId="7081221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</w:trPr>
        <w:tc>
          <w:tcPr>
            <w:tcW w:w="2767" w:type="dxa"/>
            <w:tcBorders>
              <w:top w:val="single" w:color="000000" w:sz="4" w:space="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09784F6C">
            <w:pPr>
              <w:pStyle w:val="19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2024.9-2024.12</w:t>
            </w:r>
          </w:p>
        </w:tc>
        <w:tc>
          <w:tcPr>
            <w:tcW w:w="6520" w:type="dxa"/>
            <w:tcBorders>
              <w:top w:val="single" w:color="000000" w:sz="4" w:space="0"/>
              <w:left w:val="nil"/>
            </w:tcBorders>
            <w:shd w:val="clear" w:color="auto" w:fill="FFFFFF"/>
            <w:vAlign w:val="center"/>
          </w:tcPr>
          <w:p w14:paraId="4FCB648C">
            <w:pPr>
              <w:pStyle w:val="19"/>
              <w:bidi w:val="0"/>
              <w:rPr>
                <w:rFonts w:hint="default"/>
                <w:lang w:val="en-US" w:eastAsia="zh-CN"/>
              </w:rPr>
            </w:pPr>
            <w:r>
              <w:t>选题、调研</w:t>
            </w:r>
            <w:r>
              <w:rPr>
                <w:rFonts w:hint="eastAsia"/>
                <w:lang w:val="en-US" w:eastAsia="zh-CN"/>
              </w:rPr>
              <w:t>并深入了解低代码领域研究现状</w:t>
            </w:r>
          </w:p>
        </w:tc>
      </w:tr>
      <w:tr w14:paraId="60C20A0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</w:trPr>
        <w:tc>
          <w:tcPr>
            <w:tcW w:w="2767" w:type="dxa"/>
            <w:tcBorders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5715D7C7">
            <w:pPr>
              <w:pStyle w:val="19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2025.1-2025.6</w:t>
            </w:r>
          </w:p>
        </w:tc>
        <w:tc>
          <w:tcPr>
            <w:tcW w:w="6520" w:type="dxa"/>
            <w:tcBorders>
              <w:left w:val="nil"/>
            </w:tcBorders>
            <w:shd w:val="clear" w:color="auto" w:fill="FFFFFF"/>
            <w:vAlign w:val="center"/>
          </w:tcPr>
          <w:p w14:paraId="0A69BEF2">
            <w:pPr>
              <w:pStyle w:val="19"/>
              <w:bidi w:val="0"/>
              <w:rPr>
                <w:rFonts w:hint="default"/>
                <w:lang w:val="en-US" w:eastAsia="zh-CN"/>
              </w:rPr>
            </w:pPr>
            <w:r>
              <w:t>完成平台总体架构设计与关键技术预研</w:t>
            </w:r>
          </w:p>
        </w:tc>
      </w:tr>
      <w:tr w14:paraId="66DE55C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</w:trPr>
        <w:tc>
          <w:tcPr>
            <w:tcW w:w="2767" w:type="dxa"/>
            <w:tcBorders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54C82D52">
            <w:pPr>
              <w:pStyle w:val="19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2025.7-2025.12</w:t>
            </w:r>
          </w:p>
        </w:tc>
        <w:tc>
          <w:tcPr>
            <w:tcW w:w="6520" w:type="dxa"/>
            <w:tcBorders>
              <w:left w:val="nil"/>
            </w:tcBorders>
            <w:shd w:val="clear" w:color="auto" w:fill="FFFFFF"/>
            <w:vAlign w:val="center"/>
          </w:tcPr>
          <w:p w14:paraId="44EBD359">
            <w:pPr>
              <w:pStyle w:val="19"/>
              <w:bidi w:val="0"/>
            </w:pPr>
            <w:r>
              <w:t>完成建模机制、流程引擎与组件库设计</w:t>
            </w:r>
          </w:p>
        </w:tc>
      </w:tr>
      <w:tr w14:paraId="2D67B0A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</w:trPr>
        <w:tc>
          <w:tcPr>
            <w:tcW w:w="2767" w:type="dxa"/>
            <w:tcBorders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5F703B24">
            <w:pPr>
              <w:pStyle w:val="19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2026.1-2026.6</w:t>
            </w:r>
          </w:p>
        </w:tc>
        <w:tc>
          <w:tcPr>
            <w:tcW w:w="6520" w:type="dxa"/>
            <w:tcBorders>
              <w:left w:val="nil"/>
            </w:tcBorders>
            <w:shd w:val="clear" w:color="auto" w:fill="FFFFFF"/>
            <w:vAlign w:val="center"/>
          </w:tcPr>
          <w:p w14:paraId="2DB19A64">
            <w:pPr>
              <w:pStyle w:val="19"/>
              <w:bidi w:val="0"/>
            </w:pPr>
            <w:r>
              <w:t>平台原型系统开发与初步测试</w:t>
            </w:r>
          </w:p>
        </w:tc>
      </w:tr>
      <w:tr w14:paraId="2B97F44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</w:trPr>
        <w:tc>
          <w:tcPr>
            <w:tcW w:w="2767" w:type="dxa"/>
            <w:tcBorders>
              <w:bottom w:val="single" w:color="000000" w:sz="12" w:space="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56E22D4B">
            <w:pPr>
              <w:pStyle w:val="19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2026.7-2026.12</w:t>
            </w:r>
          </w:p>
        </w:tc>
        <w:tc>
          <w:tcPr>
            <w:tcW w:w="6520" w:type="dxa"/>
            <w:tcBorders>
              <w:left w:val="nil"/>
              <w:bottom w:val="single" w:color="000000" w:sz="12" w:space="0"/>
            </w:tcBorders>
            <w:shd w:val="clear" w:color="auto" w:fill="FFFFFF"/>
            <w:vAlign w:val="center"/>
          </w:tcPr>
          <w:p w14:paraId="6B21A98A">
            <w:pPr>
              <w:pStyle w:val="19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面向具体应用场景完成项目搭建</w:t>
            </w:r>
          </w:p>
        </w:tc>
      </w:tr>
    </w:tbl>
    <w:p w14:paraId="69F2FCB6">
      <w:pPr>
        <w:pStyle w:val="19"/>
        <w:bidi w:val="0"/>
        <w:rPr>
          <w:rFonts w:hint="eastAsia"/>
          <w:lang w:val="en-US" w:eastAsia="zh-CN"/>
        </w:rPr>
      </w:pPr>
    </w:p>
    <w:p w14:paraId="4BF9147C">
      <w:pPr>
        <w:pStyle w:val="1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表1.1 进度安排</w:t>
      </w:r>
    </w:p>
    <w:p w14:paraId="07F14C61">
      <w:pPr>
        <w:pStyle w:val="19"/>
        <w:bidi w:val="0"/>
        <w:rPr>
          <w:rFonts w:hint="default"/>
          <w:lang w:val="en-US" w:eastAsia="zh-CN"/>
        </w:rPr>
      </w:pPr>
    </w:p>
    <w:p w14:paraId="5C583FBD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对于死锁、竞态条件等复杂问题，很难完全自动修复，但可以提供极具针对性的辅助，基于大语言模型提供泛化建议与知识挖掘。利用OpenAI GPT-4</w:t>
      </w:r>
      <w:r>
        <w:rPr>
          <w:rFonts w:hint="default"/>
          <w:lang w:val="en-US" w:eastAsia="zh-CN"/>
        </w:rPr>
        <w:t>, Anthropic Claude, 或本地部署的CodeLlama、StarCoder等代码专用模型</w:t>
      </w:r>
      <w:r>
        <w:rPr>
          <w:rFonts w:hint="eastAsia"/>
          <w:lang w:val="en-US" w:eastAsia="zh-CN"/>
        </w:rPr>
        <w:t>生成的建议不能直接执行，提供给平台用户进行参考并进行修改。</w:t>
      </w:r>
    </w:p>
    <w:p w14:paraId="60433486">
      <w:pPr>
        <w:pStyle w:val="19"/>
        <w:bidi w:val="0"/>
        <w:rPr>
          <w:rFonts w:hint="eastAsia"/>
          <w:lang w:val="en-US" w:eastAsia="zh-CN"/>
        </w:rPr>
      </w:pPr>
    </w:p>
    <w:p w14:paraId="628644E5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041900" cy="438150"/>
            <wp:effectExtent l="0" t="0" r="0" b="6350"/>
            <wp:docPr id="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190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0BC59">
      <w:pPr>
        <w:pStyle w:val="19"/>
        <w:bidi w:val="0"/>
        <w:rPr>
          <w:rFonts w:hint="default"/>
          <w:lang w:val="en-US" w:eastAsia="zh-CN"/>
        </w:rPr>
      </w:pPr>
    </w:p>
    <w:p w14:paraId="6B4371AD">
      <w:pPr>
        <w:pStyle w:val="1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图3.15 规则引擎具体示例</w:t>
      </w:r>
    </w:p>
    <w:p w14:paraId="46E821AD">
      <w:pPr>
        <w:pStyle w:val="19"/>
        <w:bidi w:val="0"/>
        <w:rPr>
          <w:rFonts w:hint="default"/>
          <w:lang w:val="en-US" w:eastAsia="zh-CN"/>
        </w:rPr>
      </w:pPr>
    </w:p>
    <w:p w14:paraId="523E48C3">
      <w:pPr>
        <w:rPr>
          <w:rFonts w:hint="eastAsia"/>
        </w:rPr>
      </w:pPr>
    </w:p>
    <w:p w14:paraId="5C9E4FE2">
      <w:pPr>
        <w:pStyle w:val="2"/>
        <w:numPr>
          <w:ilvl w:val="0"/>
          <w:numId w:val="0"/>
        </w:numPr>
        <w:rPr>
          <w:color w:val="auto"/>
        </w:rPr>
      </w:pPr>
      <w:bookmarkStart w:id="12" w:name="_Toc221"/>
      <w:bookmarkStart w:id="13" w:name="_Toc27380"/>
      <w:r>
        <w:rPr>
          <w:rFonts w:ascii="Times New Roman" w:hAnsi="Times New Roman" w:eastAsia="黑体" w:cstheme="majorBidi"/>
          <w:b/>
          <w:bCs/>
          <w:color w:val="auto"/>
          <w:kern w:val="2"/>
          <w:sz w:val="30"/>
          <w:szCs w:val="28"/>
          <w:lang w:val="en-US" w:eastAsia="zh-CN" w:bidi="ar-SA"/>
        </w:rPr>
        <w:t>9.</w:t>
      </w:r>
      <w:r>
        <w:rPr>
          <w:rFonts w:hint="eastAsia" w:cstheme="majorBidi"/>
          <w:b/>
          <w:bCs/>
          <w:color w:val="auto"/>
          <w:kern w:val="2"/>
          <w:sz w:val="30"/>
          <w:szCs w:val="28"/>
          <w:lang w:val="en-US" w:eastAsia="zh-CN" w:bidi="ar-SA"/>
        </w:rPr>
        <w:t xml:space="preserve"> </w:t>
      </w:r>
      <w:r>
        <w:rPr>
          <w:rFonts w:ascii="黑体" w:hAnsi="黑体" w:eastAsia="黑体"/>
          <w:color w:val="auto"/>
          <w:sz w:val="30"/>
        </w:rPr>
        <w:t>参考文献</w:t>
      </w:r>
      <w:bookmarkEnd w:id="12"/>
      <w:bookmarkEnd w:id="13"/>
    </w:p>
    <w:p w14:paraId="5E856E57">
      <w:pPr>
        <w:pStyle w:val="17"/>
        <w:numPr>
          <w:ilvl w:val="0"/>
          <w:numId w:val="1"/>
        </w:numPr>
        <w:bidi w:val="0"/>
      </w:pPr>
      <w:bookmarkStart w:id="14" w:name="_Ref24420"/>
      <w:r>
        <w:t xml:space="preserve">Mendix. Low-Code and No-Code Explained [EB/OL].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"http://www.mendix.com.2023."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http://www.mendix.</w:t>
      </w:r>
      <w:r>
        <w:t>com</w:t>
      </w:r>
      <w:r>
        <w:rPr>
          <w:rFonts w:hint="eastAsia"/>
          <w:lang w:val="en-US" w:eastAsia="zh-CN"/>
        </w:rPr>
        <w:t>.</w:t>
      </w:r>
      <w:r>
        <w:t>20</w:t>
      </w:r>
      <w:r>
        <w:rPr>
          <w:rFonts w:hint="eastAsia"/>
          <w:lang w:val="en-US" w:eastAsia="zh-CN"/>
        </w:rPr>
        <w:t>2</w:t>
      </w:r>
      <w:r>
        <w:t>3.</w:t>
      </w:r>
      <w:bookmarkEnd w:id="14"/>
      <w:r>
        <w:rPr>
          <w:rFonts w:hint="eastAsia"/>
          <w:lang w:val="en-US" w:eastAsia="zh-CN"/>
        </w:rPr>
        <w:fldChar w:fldCharType="end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Roman PS">
    <w:altName w:val="Times New Roman"/>
    <w:panose1 w:val="00000000000000000000"/>
    <w:charset w:val="00"/>
    <w:family w:val="roman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5D08B0">
    <w:pPr>
      <w:framePr w:wrap="around" w:vAnchor="text" w:hAnchor="margin" w:xAlign="center" w:y="1"/>
      <w:tabs>
        <w:tab w:val="center" w:pos="4153"/>
        <w:tab w:val="right" w:pos="8306"/>
      </w:tabs>
      <w:rPr>
        <w:rFonts w:hint="eastAsia"/>
      </w:rPr>
    </w:pPr>
    <w:r>
      <w:rPr>
        <w:rFonts w:hint="eastAsia"/>
      </w:rPr>
      <w:t xml:space="preserve">- </w:t>
    </w:r>
    <w:r>
      <w:fldChar w:fldCharType="begin"/>
    </w:r>
    <w:r>
      <w:instrText xml:space="preserve">PAGE  </w:instrText>
    </w:r>
    <w:r>
      <w:fldChar w:fldCharType="separate"/>
    </w:r>
    <w:r>
      <w:t>1</w:t>
    </w:r>
    <w:r>
      <w:fldChar w:fldCharType="end"/>
    </w:r>
    <w:r>
      <w:rPr>
        <w:rFonts w:hint="eastAsia"/>
      </w:rPr>
      <w:t xml:space="preserve"> -</w:t>
    </w:r>
  </w:p>
  <w:p w14:paraId="414EAB2E">
    <w:pPr>
      <w:tabs>
        <w:tab w:val="center" w:pos="4153"/>
        <w:tab w:val="right" w:pos="8306"/>
      </w:tabs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BBB57F">
    <w:pPr>
      <w:framePr w:wrap="around" w:vAnchor="text" w:hAnchor="margin" w:xAlign="center" w:y="1"/>
      <w:tabs>
        <w:tab w:val="center" w:pos="4153"/>
        <w:tab w:val="right" w:pos="8306"/>
      </w:tabs>
    </w:pPr>
    <w:r>
      <w:fldChar w:fldCharType="begin"/>
    </w:r>
    <w:r>
      <w:instrText xml:space="preserve">PAGE  </w:instrText>
    </w:r>
    <w:r>
      <w:fldChar w:fldCharType="end"/>
    </w:r>
  </w:p>
  <w:p w14:paraId="652AA630">
    <w:pPr>
      <w:tabs>
        <w:tab w:val="center" w:pos="4153"/>
        <w:tab w:val="right" w:pos="8306"/>
      </w:tabs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E6F2696"/>
    <w:multiLevelType w:val="singleLevel"/>
    <w:tmpl w:val="2E6F2696"/>
    <w:lvl w:ilvl="0" w:tentative="0">
      <w:start w:val="1"/>
      <w:numFmt w:val="decimal"/>
      <w:lvlText w:val="[%1]"/>
      <w:lvlJc w:val="left"/>
      <w:pPr>
        <w:tabs>
          <w:tab w:val="left" w:pos="0"/>
        </w:tabs>
        <w:ind w:left="454" w:leftChars="0" w:hanging="454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6D5E06"/>
    <w:rsid w:val="1D274EF1"/>
    <w:rsid w:val="3B243095"/>
    <w:rsid w:val="4D165477"/>
    <w:rsid w:val="65390582"/>
    <w:rsid w:val="746D5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name="toc 1"/>
    <w:lsdException w:qFormat="1" w:unhideWhenUsed="0" w:uiPriority="0" w:name="toc 2"/>
    <w:lsdException w:qFormat="1" w:unhideWhenUsed="0" w:uiPriority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0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adjustRightInd w:val="0"/>
      <w:snapToGrid w:val="0"/>
      <w:spacing w:before="50" w:beforeLines="50" w:after="50" w:afterLines="50" w:line="360" w:lineRule="auto"/>
      <w:jc w:val="left"/>
      <w:outlineLvl w:val="0"/>
    </w:pPr>
    <w:rPr>
      <w:rFonts w:eastAsia="黑体" w:cstheme="majorBidi"/>
      <w:b/>
      <w:bCs/>
      <w:color w:val="000000" w:themeColor="text1"/>
      <w:sz w:val="30"/>
      <w:szCs w:val="28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link w:val="13"/>
    <w:unhideWhenUsed/>
    <w:qFormat/>
    <w:uiPriority w:val="9"/>
    <w:pPr>
      <w:keepNext w:val="0"/>
      <w:keepLines/>
      <w:spacing w:before="50" w:beforeLines="50" w:beforeAutospacing="0" w:after="50" w:afterLines="50" w:afterAutospacing="0" w:line="360" w:lineRule="auto"/>
      <w:ind w:firstLine="883" w:firstLineChars="200"/>
      <w:outlineLvl w:val="1"/>
    </w:pPr>
    <w:rPr>
      <w:rFonts w:eastAsia="黑体"/>
      <w:b/>
      <w:sz w:val="28"/>
    </w:rPr>
  </w:style>
  <w:style w:type="paragraph" w:styleId="4">
    <w:name w:val="heading 3"/>
    <w:basedOn w:val="1"/>
    <w:next w:val="1"/>
    <w:link w:val="16"/>
    <w:unhideWhenUsed/>
    <w:qFormat/>
    <w:uiPriority w:val="9"/>
    <w:pPr>
      <w:keepNext/>
      <w:keepLines/>
      <w:spacing w:beforeLines="0" w:beforeAutospacing="0" w:after="50" w:afterLines="50" w:afterAutospacing="0" w:line="360" w:lineRule="auto"/>
      <w:ind w:firstLine="1324" w:firstLineChars="300"/>
      <w:outlineLvl w:val="2"/>
    </w:pPr>
    <w:rPr>
      <w:rFonts w:eastAsia="黑体"/>
      <w:b/>
      <w:sz w:val="24"/>
    </w:rPr>
  </w:style>
  <w:style w:type="paragraph" w:styleId="5">
    <w:name w:val="heading 4"/>
    <w:basedOn w:val="1"/>
    <w:next w:val="1"/>
    <w:semiHidden/>
    <w:unhideWhenUsed/>
    <w:qFormat/>
    <w:uiPriority w:val="9"/>
    <w:pPr>
      <w:spacing w:before="0" w:beforeAutospacing="0" w:after="50" w:afterLines="50" w:afterAutospacing="0" w:line="360" w:lineRule="auto"/>
      <w:ind w:firstLine="1766" w:firstLineChars="400"/>
      <w:jc w:val="left"/>
      <w:outlineLvl w:val="3"/>
    </w:pPr>
    <w:rPr>
      <w:rFonts w:hint="eastAsia" w:ascii="宋体" w:hAnsi="宋体" w:cs="宋体"/>
      <w:b/>
      <w:bCs/>
      <w:kern w:val="0"/>
      <w:sz w:val="24"/>
      <w:szCs w:val="24"/>
      <w:lang w:bidi="ar"/>
    </w:rPr>
  </w:style>
  <w:style w:type="paragraph" w:styleId="6">
    <w:name w:val="heading 5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12">
    <w:name w:val="Default Paragraph Font"/>
    <w:unhideWhenUsed/>
    <w:qFormat/>
    <w:uiPriority w:val="1"/>
    <w:rPr>
      <w:rFonts w:ascii="Times New Roman" w:hAnsi="Times New Roman" w:eastAsia="宋体"/>
      <w:sz w:val="24"/>
    </w:rPr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toc 3"/>
    <w:basedOn w:val="1"/>
    <w:next w:val="1"/>
    <w:semiHidden/>
    <w:qFormat/>
    <w:uiPriority w:val="0"/>
    <w:pPr>
      <w:spacing w:before="0" w:beforeLines="0" w:after="0" w:afterLines="0" w:line="240" w:lineRule="auto"/>
      <w:ind w:firstLine="1766" w:firstLineChars="400"/>
      <w:jc w:val="left"/>
    </w:pPr>
    <w:rPr>
      <w:iCs/>
    </w:rPr>
  </w:style>
  <w:style w:type="paragraph" w:styleId="8">
    <w:name w:val="toc 1"/>
    <w:basedOn w:val="1"/>
    <w:next w:val="1"/>
    <w:semiHidden/>
    <w:qFormat/>
    <w:uiPriority w:val="0"/>
    <w:pPr>
      <w:spacing w:before="0" w:beforeLines="0" w:after="0" w:afterLines="0" w:line="360" w:lineRule="auto"/>
      <w:ind w:left="0" w:firstLine="0" w:firstLineChars="0"/>
      <w:jc w:val="left"/>
    </w:pPr>
    <w:rPr>
      <w:rFonts w:eastAsia="黑体"/>
      <w:b/>
      <w:bCs/>
      <w:caps/>
    </w:rPr>
  </w:style>
  <w:style w:type="paragraph" w:styleId="9">
    <w:name w:val="toc 2"/>
    <w:basedOn w:val="1"/>
    <w:next w:val="1"/>
    <w:semiHidden/>
    <w:qFormat/>
    <w:uiPriority w:val="0"/>
    <w:pPr>
      <w:spacing w:before="0" w:beforeLines="0" w:after="0" w:afterLines="0" w:line="360" w:lineRule="auto"/>
      <w:ind w:left="0" w:firstLine="883" w:firstLineChars="200"/>
      <w:jc w:val="left"/>
    </w:pPr>
    <w:rPr>
      <w:rFonts w:ascii="Times New Roman" w:hAnsi="Times New Roman" w:eastAsia="楷体"/>
      <w:b/>
      <w:smallCaps/>
    </w:rPr>
  </w:style>
  <w:style w:type="table" w:styleId="11">
    <w:name w:val="Table Grid"/>
    <w:basedOn w:val="10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3">
    <w:name w:val="标题 2 Char"/>
    <w:link w:val="3"/>
    <w:qFormat/>
    <w:uiPriority w:val="0"/>
    <w:rPr>
      <w:rFonts w:eastAsia="黑体"/>
      <w:b/>
      <w:sz w:val="28"/>
    </w:rPr>
  </w:style>
  <w:style w:type="table" w:customStyle="1" w:styleId="14">
    <w:name w:val="三线表"/>
    <w:basedOn w:val="10"/>
    <w:qFormat/>
    <w:uiPriority w:val="99"/>
    <w:pPr>
      <w:spacing w:line="400" w:lineRule="exact"/>
    </w:pPr>
    <w:rPr>
      <w:rFonts w:ascii="Times New Roman" w:hAnsi="Times New Roman" w:eastAsia="宋体"/>
      <w:sz w:val="24"/>
    </w:rPr>
    <w:tblPr>
      <w:tblBorders>
        <w:top w:val="single" w:color="auto" w:sz="4" w:space="0"/>
        <w:bottom w:val="single" w:color="auto" w:sz="12" w:space="0"/>
      </w:tblBorders>
    </w:tblPr>
    <w:tcPr>
      <w:vAlign w:val="center"/>
    </w:tcPr>
    <w:tblStylePr w:type="firstRow">
      <w:tcPr>
        <w:tcBorders>
          <w:top w:val="single" w:color="auto" w:sz="12" w:space="0"/>
          <w:left w:val="nil"/>
          <w:bottom w:val="single" w:color="auto" w:sz="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1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6">
    <w:name w:val="标题 3 Char"/>
    <w:link w:val="4"/>
    <w:qFormat/>
    <w:uiPriority w:val="9"/>
    <w:rPr>
      <w:rFonts w:eastAsia="黑体"/>
      <w:b/>
      <w:sz w:val="24"/>
    </w:rPr>
  </w:style>
  <w:style w:type="paragraph" w:customStyle="1" w:styleId="17">
    <w:name w:val="段落字体"/>
    <w:basedOn w:val="1"/>
    <w:next w:val="1"/>
    <w:link w:val="18"/>
    <w:qFormat/>
    <w:uiPriority w:val="0"/>
    <w:pPr>
      <w:keepNext w:val="0"/>
      <w:keepLines w:val="0"/>
      <w:wordWrap w:val="0"/>
      <w:adjustRightInd w:val="0"/>
      <w:snapToGrid w:val="0"/>
      <w:spacing w:line="360" w:lineRule="auto"/>
      <w:ind w:firstLine="883" w:firstLineChars="200"/>
      <w:jc w:val="left"/>
      <w:outlineLvl w:val="9"/>
    </w:pPr>
    <w:rPr>
      <w:rFonts w:cstheme="majorBidi"/>
      <w:bCs/>
      <w:color w:val="auto"/>
      <w:sz w:val="24"/>
      <w:szCs w:val="28"/>
    </w:rPr>
  </w:style>
  <w:style w:type="character" w:customStyle="1" w:styleId="18">
    <w:name w:val="段落字体 Char"/>
    <w:link w:val="17"/>
    <w:uiPriority w:val="0"/>
    <w:rPr>
      <w:rFonts w:eastAsia="宋体" w:cstheme="majorBidi"/>
      <w:bCs/>
      <w:color w:val="auto"/>
      <w:sz w:val="24"/>
      <w:szCs w:val="28"/>
    </w:rPr>
  </w:style>
  <w:style w:type="paragraph" w:customStyle="1" w:styleId="19">
    <w:name w:val="图表"/>
    <w:basedOn w:val="1"/>
    <w:uiPriority w:val="0"/>
    <w:pPr>
      <w:keepNext w:val="0"/>
      <w:wordWrap w:val="0"/>
      <w:adjustRightInd w:val="0"/>
      <w:snapToGrid w:val="0"/>
      <w:spacing w:line="360" w:lineRule="auto"/>
      <w:jc w:val="center"/>
      <w:outlineLvl w:val="9"/>
    </w:pPr>
    <w:rPr>
      <w:rFonts w:hint="default" w:ascii="Times New Roman" w:hAnsi="Times New Roman" w:cstheme="majorBidi"/>
      <w:bCs/>
      <w:color w:val="auto"/>
      <w:sz w:val="24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ebgy\Desktop\&#20013;&#26399;\&#20013;&#26399;&#25253;&#21578;.dotx" TargetMode="Externa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首页"/>
    </customSectPr>
    <customSectPr>
      <sectNamePr val="目录"/>
    </customSectPr>
    <customSectPr>
      <sectNamePr val="正文"/>
    </customSectPr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中期报告.dotx</Template>
  <Pages>4</Pages>
  <Words>599</Words>
  <Characters>840</Characters>
  <Lines>0</Lines>
  <Paragraphs>0</Paragraphs>
  <TotalTime>1</TotalTime>
  <ScaleCrop>false</ScaleCrop>
  <LinksUpToDate>false</LinksUpToDate>
  <CharactersWithSpaces>1055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2025-09-11T08:20:00Z</dcterms:created>
  <dc:creator>把酒祝东风</dc:creator>
  <cp:lastModifiedBy>把酒祝东风</cp:lastModifiedBy>
  <dcterms:modified xsi:type="dcterms:W3CDTF">2025-09-11T08:41:20Z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BF30185A36FA4B9B9A5A7DDF41FE558C_11</vt:lpwstr>
  </property>
  <property fmtid="{D5CDD505-2E9C-101B-9397-08002B2CF9AE}" pid="4" name="KSOTemplateDocerSaveRecord">
    <vt:lpwstr>eyJoZGlkIjoiOTQxYmM1OWIzZGNhZjRmZWUwMjdlNzU1ODdjMTU0ZTIiLCJ1c2VySWQiOiIxMDM2OTY5MjM0In0=</vt:lpwstr>
  </property>
</Properties>
</file>