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CE893">
      <w:pPr>
        <w:pageBreakBefore w:val="0"/>
        <w:kinsoku/>
        <w:overflowPunct/>
        <w:topLinePunct w:val="0"/>
        <w:autoSpaceDE/>
        <w:autoSpaceDN/>
        <w:bidi w:val="0"/>
        <w:adjustRightInd w:val="0"/>
        <w:snapToGrid w:val="0"/>
        <w:textAlignment w:val="auto"/>
      </w:pPr>
      <w:bookmarkStart w:id="94" w:name="_GoBack"/>
    </w:p>
    <w:p w14:paraId="4B09B28F">
      <w:pPr>
        <w:pageBreakBefore w:val="0"/>
        <w:kinsoku/>
        <w:overflowPunct/>
        <w:topLinePunct w:val="0"/>
        <w:autoSpaceDE/>
        <w:autoSpaceDN/>
        <w:bidi w:val="0"/>
        <w:adjustRightInd w:val="0"/>
        <w:snapToGrid w:val="0"/>
        <w:textAlignment w:val="auto"/>
      </w:pPr>
    </w:p>
    <w:p w14:paraId="4C08FA00">
      <w:pPr>
        <w:pageBreakBefore w:val="0"/>
        <w:kinsoku/>
        <w:overflowPunct/>
        <w:topLinePunct w:val="0"/>
        <w:autoSpaceDE/>
        <w:autoSpaceDN/>
        <w:bidi w:val="0"/>
        <w:adjustRightInd w:val="0"/>
        <w:snapToGrid w:val="0"/>
        <w:textAlignment w:val="auto"/>
      </w:pPr>
    </w:p>
    <w:p w14:paraId="5CC30091">
      <w:pPr>
        <w:pageBreakBefore w:val="0"/>
        <w:kinsoku/>
        <w:overflowPunct/>
        <w:topLinePunct w:val="0"/>
        <w:autoSpaceDE/>
        <w:autoSpaceDN/>
        <w:bidi w:val="0"/>
        <w:adjustRightInd w:val="0"/>
        <w:snapToGrid w:val="0"/>
        <w:jc w:val="center"/>
        <w:textAlignment w:val="auto"/>
        <w:rPr>
          <w:sz w:val="48"/>
          <w:szCs w:val="48"/>
        </w:rPr>
      </w:pPr>
      <w:r>
        <w:rPr>
          <w:rFonts w:hint="eastAsia"/>
          <w:b/>
          <w:sz w:val="48"/>
          <w:szCs w:val="48"/>
          <w:lang w:eastAsia="zh-CN"/>
        </w:rPr>
        <w:t>**</w:t>
      </w:r>
      <w:r>
        <w:rPr>
          <w:b/>
          <w:sz w:val="48"/>
          <w:szCs w:val="48"/>
        </w:rPr>
        <w:t>毕业</w:t>
      </w:r>
      <w:r>
        <w:rPr>
          <w:rFonts w:hint="eastAsia"/>
          <w:b/>
          <w:sz w:val="48"/>
          <w:szCs w:val="48"/>
          <w:lang w:val="en-US" w:eastAsia="zh-CN"/>
        </w:rPr>
        <w:t>设计</w:t>
      </w:r>
      <w:r>
        <w:rPr>
          <w:b/>
          <w:sz w:val="48"/>
          <w:szCs w:val="48"/>
        </w:rPr>
        <w:t>（</w:t>
      </w:r>
      <w:r>
        <w:rPr>
          <w:rFonts w:hint="eastAsia"/>
          <w:b/>
          <w:sz w:val="48"/>
          <w:szCs w:val="48"/>
          <w:lang w:val="en-US" w:eastAsia="zh-CN"/>
        </w:rPr>
        <w:t>论文</w:t>
      </w:r>
      <w:r>
        <w:rPr>
          <w:b/>
          <w:sz w:val="48"/>
          <w:szCs w:val="48"/>
        </w:rPr>
        <w:t>）</w:t>
      </w:r>
    </w:p>
    <w:p w14:paraId="15FBB507">
      <w:pPr>
        <w:pageBreakBefore w:val="0"/>
        <w:kinsoku/>
        <w:overflowPunct/>
        <w:topLinePunct w:val="0"/>
        <w:autoSpaceDE/>
        <w:autoSpaceDN/>
        <w:bidi w:val="0"/>
        <w:adjustRightInd w:val="0"/>
        <w:snapToGrid w:val="0"/>
        <w:jc w:val="center"/>
        <w:textAlignment w:val="auto"/>
      </w:pPr>
    </w:p>
    <w:p w14:paraId="32A85592">
      <w:pPr>
        <w:pageBreakBefore w:val="0"/>
        <w:kinsoku/>
        <w:overflowPunct/>
        <w:topLinePunct w:val="0"/>
        <w:autoSpaceDE/>
        <w:autoSpaceDN/>
        <w:bidi w:val="0"/>
        <w:adjustRightInd w:val="0"/>
        <w:snapToGrid w:val="0"/>
        <w:jc w:val="center"/>
        <w:textAlignment w:val="auto"/>
      </w:pPr>
    </w:p>
    <w:p w14:paraId="3258F9AD">
      <w:pPr>
        <w:pageBreakBefore w:val="0"/>
        <w:kinsoku/>
        <w:overflowPunct/>
        <w:topLinePunct w:val="0"/>
        <w:autoSpaceDE/>
        <w:autoSpaceDN/>
        <w:bidi w:val="0"/>
        <w:adjustRightInd w:val="0"/>
        <w:snapToGrid w:val="0"/>
        <w:spacing w:before="240"/>
        <w:jc w:val="center"/>
        <w:textAlignment w:val="auto"/>
        <w:rPr>
          <w:rFonts w:eastAsia="黑体"/>
          <w:sz w:val="44"/>
          <w:szCs w:val="44"/>
        </w:rPr>
      </w:pPr>
      <w:r>
        <w:rPr>
          <w:rFonts w:eastAsia="黑体"/>
          <w:sz w:val="44"/>
          <w:szCs w:val="44"/>
        </w:rPr>
        <w:t>DNS域名资源安全风险</w:t>
      </w:r>
      <w:r>
        <w:rPr>
          <w:rFonts w:hint="eastAsia" w:eastAsia="黑体"/>
          <w:sz w:val="44"/>
          <w:szCs w:val="44"/>
        </w:rPr>
        <w:t>模拟</w:t>
      </w:r>
      <w:r>
        <w:rPr>
          <w:rFonts w:eastAsia="黑体"/>
          <w:sz w:val="44"/>
          <w:szCs w:val="44"/>
        </w:rPr>
        <w:t>系统</w:t>
      </w:r>
    </w:p>
    <w:p w14:paraId="1A039BEA">
      <w:pPr>
        <w:pageBreakBefore w:val="0"/>
        <w:kinsoku/>
        <w:overflowPunct/>
        <w:topLinePunct w:val="0"/>
        <w:autoSpaceDE/>
        <w:autoSpaceDN/>
        <w:bidi w:val="0"/>
        <w:adjustRightInd w:val="0"/>
        <w:snapToGrid w:val="0"/>
        <w:spacing w:before="240"/>
        <w:jc w:val="center"/>
        <w:textAlignment w:val="auto"/>
        <w:rPr>
          <w:rFonts w:eastAsia="黑体"/>
          <w:sz w:val="44"/>
          <w:szCs w:val="44"/>
        </w:rPr>
      </w:pPr>
      <w:r>
        <w:rPr>
          <w:rFonts w:eastAsia="黑体"/>
          <w:sz w:val="44"/>
          <w:szCs w:val="44"/>
        </w:rPr>
        <w:t>设计与实现</w:t>
      </w:r>
    </w:p>
    <w:p w14:paraId="53CB285D">
      <w:pPr>
        <w:pageBreakBefore w:val="0"/>
        <w:kinsoku/>
        <w:overflowPunct/>
        <w:topLinePunct w:val="0"/>
        <w:autoSpaceDE/>
        <w:autoSpaceDN/>
        <w:bidi w:val="0"/>
        <w:adjustRightInd w:val="0"/>
        <w:snapToGrid w:val="0"/>
        <w:jc w:val="center"/>
        <w:textAlignment w:val="auto"/>
      </w:pPr>
    </w:p>
    <w:p w14:paraId="737910B3">
      <w:pPr>
        <w:pageBreakBefore w:val="0"/>
        <w:kinsoku/>
        <w:overflowPunct/>
        <w:topLinePunct w:val="0"/>
        <w:autoSpaceDE/>
        <w:autoSpaceDN/>
        <w:bidi w:val="0"/>
        <w:adjustRightInd w:val="0"/>
        <w:snapToGrid w:val="0"/>
        <w:jc w:val="center"/>
        <w:textAlignment w:val="auto"/>
      </w:pPr>
    </w:p>
    <w:p w14:paraId="27BE3359">
      <w:pPr>
        <w:pageBreakBefore w:val="0"/>
        <w:kinsoku/>
        <w:overflowPunct/>
        <w:topLinePunct w:val="0"/>
        <w:autoSpaceDE/>
        <w:autoSpaceDN/>
        <w:bidi w:val="0"/>
        <w:adjustRightInd w:val="0"/>
        <w:snapToGrid w:val="0"/>
        <w:spacing w:before="240" w:line="300" w:lineRule="auto"/>
        <w:jc w:val="center"/>
        <w:textAlignment w:val="auto"/>
        <w:rPr>
          <w:rFonts w:eastAsia="黑体"/>
          <w:b/>
          <w:sz w:val="36"/>
          <w:szCs w:val="36"/>
        </w:rPr>
      </w:pPr>
      <w:r>
        <w:rPr>
          <w:rFonts w:eastAsia="黑体"/>
          <w:b/>
          <w:sz w:val="36"/>
          <w:szCs w:val="36"/>
        </w:rPr>
        <w:t xml:space="preserve">DESIGN AND IMPLEMENTATION OF DNS DOMAIN NAME RESOURCE SECURITY RISK </w:t>
      </w:r>
      <w:r>
        <w:rPr>
          <w:rFonts w:hint="eastAsia" w:eastAsia="黑体"/>
          <w:b/>
          <w:sz w:val="36"/>
          <w:szCs w:val="36"/>
        </w:rPr>
        <w:t>S</w:t>
      </w:r>
      <w:r>
        <w:rPr>
          <w:rFonts w:eastAsia="黑体"/>
          <w:b/>
          <w:sz w:val="36"/>
          <w:szCs w:val="36"/>
        </w:rPr>
        <w:t>IMULATION SYSTEM</w:t>
      </w:r>
    </w:p>
    <w:p w14:paraId="2607DDDF">
      <w:pPr>
        <w:pageBreakBefore w:val="0"/>
        <w:kinsoku/>
        <w:overflowPunct/>
        <w:topLinePunct w:val="0"/>
        <w:autoSpaceDE/>
        <w:autoSpaceDN/>
        <w:bidi w:val="0"/>
        <w:adjustRightInd w:val="0"/>
        <w:snapToGrid w:val="0"/>
        <w:jc w:val="center"/>
        <w:textAlignment w:val="auto"/>
      </w:pPr>
    </w:p>
    <w:p w14:paraId="19683FD6">
      <w:pPr>
        <w:pageBreakBefore w:val="0"/>
        <w:kinsoku/>
        <w:overflowPunct/>
        <w:topLinePunct w:val="0"/>
        <w:autoSpaceDE/>
        <w:autoSpaceDN/>
        <w:bidi w:val="0"/>
        <w:adjustRightInd w:val="0"/>
        <w:snapToGrid w:val="0"/>
        <w:jc w:val="center"/>
        <w:textAlignment w:val="auto"/>
      </w:pPr>
    </w:p>
    <w:p w14:paraId="5634750C">
      <w:pPr>
        <w:pageBreakBefore w:val="0"/>
        <w:kinsoku/>
        <w:overflowPunct/>
        <w:topLinePunct w:val="0"/>
        <w:autoSpaceDE/>
        <w:autoSpaceDN/>
        <w:bidi w:val="0"/>
        <w:adjustRightInd w:val="0"/>
        <w:snapToGrid w:val="0"/>
        <w:jc w:val="center"/>
        <w:textAlignment w:val="auto"/>
      </w:pPr>
    </w:p>
    <w:p w14:paraId="17AC940D">
      <w:pPr>
        <w:pageBreakBefore w:val="0"/>
        <w:kinsoku/>
        <w:overflowPunct/>
        <w:topLinePunct w:val="0"/>
        <w:autoSpaceDE/>
        <w:autoSpaceDN/>
        <w:bidi w:val="0"/>
        <w:adjustRightInd w:val="0"/>
        <w:snapToGrid w:val="0"/>
        <w:spacing w:line="300" w:lineRule="auto"/>
        <w:jc w:val="center"/>
        <w:textAlignment w:val="auto"/>
        <w:rPr>
          <w:b/>
          <w:sz w:val="44"/>
          <w:szCs w:val="44"/>
        </w:rPr>
      </w:pPr>
    </w:p>
    <w:p w14:paraId="4E3F5741">
      <w:pPr>
        <w:pageBreakBefore w:val="0"/>
        <w:kinsoku/>
        <w:overflowPunct/>
        <w:topLinePunct w:val="0"/>
        <w:autoSpaceDE/>
        <w:autoSpaceDN/>
        <w:bidi w:val="0"/>
        <w:adjustRightInd w:val="0"/>
        <w:snapToGrid w:val="0"/>
        <w:jc w:val="center"/>
        <w:textAlignment w:val="auto"/>
        <w:rPr>
          <w:b/>
          <w:sz w:val="36"/>
          <w:szCs w:val="36"/>
        </w:rPr>
      </w:pPr>
      <w:r>
        <w:rPr>
          <w:b/>
          <w:sz w:val="36"/>
          <w:szCs w:val="36"/>
        </w:rPr>
        <w:t>刁浩宇</w:t>
      </w:r>
    </w:p>
    <w:p w14:paraId="18905E4D">
      <w:pPr>
        <w:pageBreakBefore w:val="0"/>
        <w:kinsoku/>
        <w:overflowPunct/>
        <w:topLinePunct w:val="0"/>
        <w:autoSpaceDE/>
        <w:autoSpaceDN/>
        <w:bidi w:val="0"/>
        <w:adjustRightInd w:val="0"/>
        <w:snapToGrid w:val="0"/>
        <w:jc w:val="center"/>
        <w:textAlignment w:val="auto"/>
        <w:rPr>
          <w:rFonts w:eastAsia="黑体"/>
          <w:sz w:val="44"/>
        </w:rPr>
      </w:pPr>
    </w:p>
    <w:p w14:paraId="49EADB34">
      <w:pPr>
        <w:pageBreakBefore w:val="0"/>
        <w:kinsoku/>
        <w:overflowPunct/>
        <w:topLinePunct w:val="0"/>
        <w:autoSpaceDE/>
        <w:autoSpaceDN/>
        <w:bidi w:val="0"/>
        <w:adjustRightInd w:val="0"/>
        <w:snapToGrid w:val="0"/>
        <w:spacing w:line="300" w:lineRule="auto"/>
        <w:jc w:val="center"/>
        <w:textAlignment w:val="auto"/>
        <w:rPr>
          <w:rFonts w:eastAsia="黑体"/>
          <w:b/>
          <w:sz w:val="36"/>
          <w:szCs w:val="36"/>
        </w:rPr>
      </w:pPr>
    </w:p>
    <w:p w14:paraId="1B4BDC3C">
      <w:pPr>
        <w:pageBreakBefore w:val="0"/>
        <w:kinsoku/>
        <w:overflowPunct/>
        <w:topLinePunct w:val="0"/>
        <w:autoSpaceDE/>
        <w:autoSpaceDN/>
        <w:bidi w:val="0"/>
        <w:adjustRightInd w:val="0"/>
        <w:snapToGrid w:val="0"/>
        <w:jc w:val="center"/>
        <w:textAlignment w:val="auto"/>
      </w:pPr>
    </w:p>
    <w:p w14:paraId="4DF21DA0">
      <w:pPr>
        <w:pageBreakBefore w:val="0"/>
        <w:kinsoku/>
        <w:overflowPunct/>
        <w:topLinePunct w:val="0"/>
        <w:autoSpaceDE/>
        <w:autoSpaceDN/>
        <w:bidi w:val="0"/>
        <w:adjustRightInd w:val="0"/>
        <w:snapToGrid w:val="0"/>
        <w:jc w:val="center"/>
        <w:textAlignment w:val="auto"/>
      </w:pPr>
    </w:p>
    <w:p w14:paraId="6A74E3C6">
      <w:pPr>
        <w:pageBreakBefore w:val="0"/>
        <w:kinsoku/>
        <w:overflowPunct/>
        <w:topLinePunct w:val="0"/>
        <w:autoSpaceDE/>
        <w:autoSpaceDN/>
        <w:bidi w:val="0"/>
        <w:adjustRightInd w:val="0"/>
        <w:snapToGrid w:val="0"/>
        <w:jc w:val="center"/>
        <w:textAlignment w:val="auto"/>
      </w:pPr>
    </w:p>
    <w:p w14:paraId="69686A7C">
      <w:pPr>
        <w:pageBreakBefore w:val="0"/>
        <w:kinsoku/>
        <w:overflowPunct/>
        <w:topLinePunct w:val="0"/>
        <w:autoSpaceDE/>
        <w:autoSpaceDN/>
        <w:bidi w:val="0"/>
        <w:adjustRightInd w:val="0"/>
        <w:snapToGrid w:val="0"/>
        <w:jc w:val="center"/>
        <w:textAlignment w:val="auto"/>
      </w:pPr>
    </w:p>
    <w:p w14:paraId="60AA9D8C">
      <w:pPr>
        <w:pageBreakBefore w:val="0"/>
        <w:kinsoku/>
        <w:overflowPunct/>
        <w:topLinePunct w:val="0"/>
        <w:autoSpaceDE/>
        <w:autoSpaceDN/>
        <w:bidi w:val="0"/>
        <w:adjustRightInd w:val="0"/>
        <w:snapToGrid w:val="0"/>
        <w:jc w:val="center"/>
        <w:textAlignment w:val="auto"/>
      </w:pPr>
    </w:p>
    <w:p w14:paraId="7E1B76ED">
      <w:pPr>
        <w:pageBreakBefore w:val="0"/>
        <w:kinsoku/>
        <w:overflowPunct/>
        <w:topLinePunct w:val="0"/>
        <w:autoSpaceDE/>
        <w:autoSpaceDN/>
        <w:bidi w:val="0"/>
        <w:adjustRightInd w:val="0"/>
        <w:snapToGrid w:val="0"/>
        <w:jc w:val="center"/>
        <w:textAlignment w:val="auto"/>
      </w:pPr>
    </w:p>
    <w:p w14:paraId="6EDFA72E">
      <w:pPr>
        <w:pageBreakBefore w:val="0"/>
        <w:kinsoku/>
        <w:overflowPunct/>
        <w:topLinePunct w:val="0"/>
        <w:autoSpaceDE/>
        <w:autoSpaceDN/>
        <w:bidi w:val="0"/>
        <w:adjustRightInd w:val="0"/>
        <w:snapToGrid w:val="0"/>
        <w:spacing w:line="324" w:lineRule="auto"/>
        <w:jc w:val="center"/>
        <w:textAlignment w:val="auto"/>
      </w:pPr>
      <w:r>
        <w:rPr>
          <w:rFonts w:eastAsia="楷体"/>
          <w:b/>
          <w:sz w:val="36"/>
          <w:szCs w:val="36"/>
        </w:rPr>
        <w:t>哈尔滨工业大学</w:t>
      </w:r>
    </w:p>
    <w:p w14:paraId="25C0E009">
      <w:pPr>
        <w:pageBreakBefore w:val="0"/>
        <w:kinsoku/>
        <w:overflowPunct/>
        <w:topLinePunct w:val="0"/>
        <w:autoSpaceDE/>
        <w:autoSpaceDN/>
        <w:bidi w:val="0"/>
        <w:adjustRightInd w:val="0"/>
        <w:snapToGrid w:val="0"/>
        <w:jc w:val="center"/>
        <w:textAlignment w:val="auto"/>
      </w:pPr>
      <w:r>
        <w:rPr>
          <w:rFonts w:hint="eastAsia" w:ascii="宋体" w:hAnsi="宋体" w:cs="宋体"/>
          <w:b/>
          <w:sz w:val="36"/>
          <w:szCs w:val="36"/>
        </w:rPr>
        <w:t>202</w:t>
      </w:r>
      <w:r>
        <w:rPr>
          <w:rFonts w:hint="eastAsia" w:ascii="宋体" w:hAnsi="宋体" w:cs="宋体"/>
          <w:b/>
          <w:sz w:val="36"/>
          <w:szCs w:val="36"/>
          <w:lang w:val="en-US" w:eastAsia="zh-CN"/>
        </w:rPr>
        <w:t>6</w:t>
      </w:r>
      <w:r>
        <w:rPr>
          <w:rFonts w:hint="eastAsia" w:ascii="宋体" w:hAnsi="宋体" w:cs="宋体"/>
          <w:b/>
          <w:sz w:val="36"/>
          <w:szCs w:val="36"/>
        </w:rPr>
        <w:t>年</w:t>
      </w:r>
      <w:r>
        <w:rPr>
          <w:rFonts w:hint="eastAsia" w:ascii="宋体" w:hAnsi="宋体" w:cs="宋体"/>
          <w:b/>
          <w:sz w:val="36"/>
          <w:szCs w:val="36"/>
          <w:lang w:val="en-US" w:eastAsia="zh-CN"/>
        </w:rPr>
        <w:t>12</w:t>
      </w:r>
      <w:r>
        <w:rPr>
          <w:rFonts w:hint="eastAsia" w:ascii="宋体" w:hAnsi="宋体" w:cs="宋体"/>
          <w:b/>
          <w:sz w:val="36"/>
          <w:szCs w:val="36"/>
        </w:rPr>
        <w:t>月</w:t>
      </w:r>
    </w:p>
    <w:p w14:paraId="4768BFED">
      <w:pPr>
        <w:pageBreakBefore w:val="0"/>
        <w:kinsoku/>
        <w:overflowPunct/>
        <w:topLinePunct w:val="0"/>
        <w:autoSpaceDE/>
        <w:autoSpaceDN/>
        <w:bidi w:val="0"/>
        <w:adjustRightInd w:val="0"/>
        <w:snapToGrid w:val="0"/>
        <w:jc w:val="center"/>
        <w:textAlignment w:val="auto"/>
      </w:pPr>
      <w:r>
        <w:t xml:space="preserve">                             </w:t>
      </w:r>
    </w:p>
    <w:p w14:paraId="58378494">
      <w:pPr>
        <w:pageBreakBefore w:val="0"/>
        <w:kinsoku/>
        <w:overflowPunct/>
        <w:topLinePunct w:val="0"/>
        <w:autoSpaceDE/>
        <w:autoSpaceDN/>
        <w:bidi w:val="0"/>
        <w:adjustRightInd w:val="0"/>
        <w:snapToGrid w:val="0"/>
        <w:ind w:firstLine="3237" w:firstLineChars="1300"/>
        <w:jc w:val="right"/>
        <w:textAlignment w:val="auto"/>
      </w:pPr>
      <w:r>
        <w:t>密级：公开</w:t>
      </w:r>
    </w:p>
    <w:p w14:paraId="4DBA5A94">
      <w:pPr>
        <w:pageBreakBefore w:val="0"/>
        <w:kinsoku/>
        <w:overflowPunct/>
        <w:topLinePunct w:val="0"/>
        <w:autoSpaceDE/>
        <w:autoSpaceDN/>
        <w:bidi w:val="0"/>
        <w:adjustRightInd w:val="0"/>
        <w:snapToGrid w:val="0"/>
        <w:jc w:val="center"/>
        <w:textAlignment w:val="auto"/>
      </w:pPr>
    </w:p>
    <w:p w14:paraId="241FFF7D">
      <w:pPr>
        <w:pageBreakBefore w:val="0"/>
        <w:kinsoku/>
        <w:overflowPunct/>
        <w:topLinePunct w:val="0"/>
        <w:autoSpaceDE/>
        <w:autoSpaceDN/>
        <w:bidi w:val="0"/>
        <w:adjustRightInd w:val="0"/>
        <w:snapToGrid w:val="0"/>
        <w:textAlignment w:val="auto"/>
      </w:pPr>
    </w:p>
    <w:p w14:paraId="4B2B9A17">
      <w:pPr>
        <w:pageBreakBefore w:val="0"/>
        <w:kinsoku/>
        <w:overflowPunct/>
        <w:topLinePunct w:val="0"/>
        <w:autoSpaceDE/>
        <w:autoSpaceDN/>
        <w:bidi w:val="0"/>
        <w:adjustRightInd w:val="0"/>
        <w:snapToGrid w:val="0"/>
        <w:textAlignment w:val="auto"/>
      </w:pPr>
    </w:p>
    <w:p w14:paraId="6A9C5D2E">
      <w:pPr>
        <w:pageBreakBefore w:val="0"/>
        <w:kinsoku/>
        <w:overflowPunct/>
        <w:topLinePunct w:val="0"/>
        <w:autoSpaceDE/>
        <w:autoSpaceDN/>
        <w:bidi w:val="0"/>
        <w:adjustRightInd w:val="0"/>
        <w:snapToGrid w:val="0"/>
        <w:jc w:val="center"/>
        <w:textAlignment w:val="auto"/>
        <w:rPr>
          <w:sz w:val="36"/>
        </w:rPr>
      </w:pPr>
      <w:r>
        <w:rPr>
          <w:rFonts w:hint="eastAsia"/>
          <w:b/>
          <w:sz w:val="36"/>
          <w:lang w:eastAsia="zh-CN"/>
        </w:rPr>
        <w:t>**</w:t>
      </w:r>
      <w:r>
        <w:rPr>
          <w:b/>
          <w:sz w:val="36"/>
        </w:rPr>
        <w:t>毕业</w:t>
      </w:r>
      <w:r>
        <w:rPr>
          <w:rFonts w:hint="eastAsia"/>
          <w:b/>
          <w:sz w:val="36"/>
          <w:lang w:val="en-US" w:eastAsia="zh-CN"/>
        </w:rPr>
        <w:t>设计</w:t>
      </w:r>
      <w:r>
        <w:rPr>
          <w:b/>
          <w:sz w:val="36"/>
        </w:rPr>
        <w:t>（</w:t>
      </w:r>
      <w:r>
        <w:rPr>
          <w:rFonts w:hint="eastAsia"/>
          <w:b/>
          <w:sz w:val="36"/>
          <w:lang w:val="en-US" w:eastAsia="zh-CN"/>
        </w:rPr>
        <w:t>论文</w:t>
      </w:r>
      <w:r>
        <w:rPr>
          <w:b/>
          <w:sz w:val="36"/>
        </w:rPr>
        <w:t>）</w:t>
      </w:r>
    </w:p>
    <w:p w14:paraId="38F71F84">
      <w:pPr>
        <w:pageBreakBefore w:val="0"/>
        <w:kinsoku/>
        <w:overflowPunct/>
        <w:topLinePunct w:val="0"/>
        <w:autoSpaceDE/>
        <w:autoSpaceDN/>
        <w:bidi w:val="0"/>
        <w:adjustRightInd w:val="0"/>
        <w:snapToGrid w:val="0"/>
        <w:jc w:val="center"/>
        <w:textAlignment w:val="auto"/>
      </w:pPr>
    </w:p>
    <w:p w14:paraId="7CF0D279">
      <w:pPr>
        <w:pageBreakBefore w:val="0"/>
        <w:kinsoku/>
        <w:overflowPunct/>
        <w:topLinePunct w:val="0"/>
        <w:autoSpaceDE/>
        <w:autoSpaceDN/>
        <w:bidi w:val="0"/>
        <w:adjustRightInd w:val="0"/>
        <w:snapToGrid w:val="0"/>
        <w:jc w:val="center"/>
        <w:textAlignment w:val="auto"/>
      </w:pPr>
    </w:p>
    <w:p w14:paraId="4076305D">
      <w:pPr>
        <w:pageBreakBefore w:val="0"/>
        <w:kinsoku/>
        <w:overflowPunct/>
        <w:topLinePunct w:val="0"/>
        <w:autoSpaceDE/>
        <w:autoSpaceDN/>
        <w:bidi w:val="0"/>
        <w:adjustRightInd w:val="0"/>
        <w:snapToGrid w:val="0"/>
        <w:spacing w:before="240"/>
        <w:jc w:val="center"/>
        <w:textAlignment w:val="auto"/>
        <w:rPr>
          <w:rFonts w:eastAsia="黑体"/>
          <w:sz w:val="44"/>
          <w:szCs w:val="44"/>
        </w:rPr>
      </w:pPr>
      <w:r>
        <w:rPr>
          <w:rFonts w:eastAsia="黑体"/>
          <w:sz w:val="44"/>
          <w:szCs w:val="44"/>
        </w:rPr>
        <w:t>DNS域名资源安全风险</w:t>
      </w:r>
      <w:r>
        <w:rPr>
          <w:rFonts w:hint="eastAsia" w:eastAsia="黑体"/>
          <w:sz w:val="44"/>
          <w:szCs w:val="44"/>
        </w:rPr>
        <w:t>模拟</w:t>
      </w:r>
      <w:r>
        <w:rPr>
          <w:rFonts w:eastAsia="黑体"/>
          <w:sz w:val="44"/>
          <w:szCs w:val="44"/>
        </w:rPr>
        <w:t>系统</w:t>
      </w:r>
    </w:p>
    <w:p w14:paraId="282A0A9F">
      <w:pPr>
        <w:pageBreakBefore w:val="0"/>
        <w:kinsoku/>
        <w:overflowPunct/>
        <w:topLinePunct w:val="0"/>
        <w:autoSpaceDE/>
        <w:autoSpaceDN/>
        <w:bidi w:val="0"/>
        <w:adjustRightInd w:val="0"/>
        <w:snapToGrid w:val="0"/>
        <w:spacing w:before="240"/>
        <w:jc w:val="center"/>
        <w:textAlignment w:val="auto"/>
        <w:rPr>
          <w:rFonts w:eastAsia="黑体"/>
          <w:sz w:val="44"/>
          <w:szCs w:val="44"/>
        </w:rPr>
      </w:pPr>
      <w:r>
        <w:rPr>
          <w:rFonts w:eastAsia="黑体"/>
          <w:sz w:val="44"/>
          <w:szCs w:val="44"/>
        </w:rPr>
        <w:t>设计与实现</w:t>
      </w:r>
    </w:p>
    <w:p w14:paraId="409DB859">
      <w:pPr>
        <w:pageBreakBefore w:val="0"/>
        <w:kinsoku/>
        <w:overflowPunct/>
        <w:topLinePunct w:val="0"/>
        <w:autoSpaceDE/>
        <w:autoSpaceDN/>
        <w:bidi w:val="0"/>
        <w:adjustRightInd w:val="0"/>
        <w:snapToGrid w:val="0"/>
        <w:spacing w:line="780" w:lineRule="exact"/>
        <w:jc w:val="center"/>
        <w:textAlignment w:val="auto"/>
        <w:rPr>
          <w:rFonts w:eastAsia="黑体"/>
          <w:sz w:val="44"/>
        </w:rPr>
      </w:pPr>
    </w:p>
    <w:p w14:paraId="22987CB0">
      <w:pPr>
        <w:pageBreakBefore w:val="0"/>
        <w:kinsoku/>
        <w:overflowPunct/>
        <w:topLinePunct w:val="0"/>
        <w:autoSpaceDE/>
        <w:autoSpaceDN/>
        <w:bidi w:val="0"/>
        <w:adjustRightInd w:val="0"/>
        <w:snapToGrid w:val="0"/>
        <w:spacing w:line="780" w:lineRule="exact"/>
        <w:jc w:val="center"/>
        <w:textAlignment w:val="auto"/>
        <w:rPr>
          <w:rFonts w:eastAsia="黑体"/>
          <w:sz w:val="44"/>
        </w:rPr>
      </w:pPr>
    </w:p>
    <w:p w14:paraId="759D79CF">
      <w:pPr>
        <w:pageBreakBefore w:val="0"/>
        <w:kinsoku/>
        <w:overflowPunct/>
        <w:topLinePunct w:val="0"/>
        <w:autoSpaceDE/>
        <w:autoSpaceDN/>
        <w:bidi w:val="0"/>
        <w:adjustRightInd w:val="0"/>
        <w:snapToGrid w:val="0"/>
        <w:spacing w:line="780" w:lineRule="exact"/>
        <w:jc w:val="center"/>
        <w:textAlignment w:val="auto"/>
        <w:rPr>
          <w:rFonts w:eastAsia="黑体"/>
        </w:rPr>
      </w:pPr>
    </w:p>
    <w:tbl>
      <w:tblPr>
        <w:tblStyle w:val="12"/>
        <w:tblW w:w="0" w:type="auto"/>
        <w:jc w:val="center"/>
        <w:tblLayout w:type="fixed"/>
        <w:tblCellMar>
          <w:top w:w="0" w:type="dxa"/>
          <w:left w:w="0" w:type="dxa"/>
          <w:bottom w:w="0" w:type="dxa"/>
          <w:right w:w="0" w:type="dxa"/>
        </w:tblCellMar>
      </w:tblPr>
      <w:tblGrid>
        <w:gridCol w:w="1806"/>
        <w:gridCol w:w="301"/>
        <w:gridCol w:w="2951"/>
      </w:tblGrid>
      <w:tr w14:paraId="32091A6E">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31339B">
            <w:pPr>
              <w:pageBreakBefore w:val="0"/>
              <w:kinsoku/>
              <w:overflowPunct/>
              <w:topLinePunct w:val="0"/>
              <w:autoSpaceDE/>
              <w:autoSpaceDN/>
              <w:bidi w:val="0"/>
              <w:adjustRightInd w:val="0"/>
              <w:snapToGrid w:val="0"/>
              <w:spacing w:line="360" w:lineRule="auto"/>
              <w:jc w:val="distribute"/>
              <w:textAlignment w:val="auto"/>
              <w:rPr>
                <w:rFonts w:eastAsia="黑体"/>
                <w:sz w:val="28"/>
              </w:rPr>
            </w:pPr>
            <w:r>
              <w:rPr>
                <w:rFonts w:hint="eastAsia" w:eastAsia="黑体"/>
                <w:kern w:val="0"/>
                <w:sz w:val="28"/>
                <w:lang w:eastAsia="zh-CN"/>
              </w:rPr>
              <w:t>**</w:t>
            </w:r>
            <w:r>
              <w:rPr>
                <w:rFonts w:eastAsia="黑体"/>
                <w:kern w:val="0"/>
                <w:sz w:val="28"/>
              </w:rPr>
              <w:t>生</w:t>
            </w:r>
          </w:p>
        </w:tc>
        <w:tc>
          <w:tcPr>
            <w:tcW w:w="301" w:type="dxa"/>
          </w:tcPr>
          <w:p w14:paraId="005C3EB6">
            <w:pPr>
              <w:pageBreakBefore w:val="0"/>
              <w:kinsoku/>
              <w:overflowPunct/>
              <w:topLinePunct w:val="0"/>
              <w:autoSpaceDE/>
              <w:autoSpaceDN/>
              <w:bidi w:val="0"/>
              <w:adjustRightInd w:val="0"/>
              <w:snapToGrid w:val="0"/>
              <w:spacing w:line="360" w:lineRule="auto"/>
              <w:textAlignment w:val="auto"/>
              <w:rPr>
                <w:sz w:val="28"/>
              </w:rPr>
            </w:pPr>
            <w:r>
              <w:rPr>
                <w:sz w:val="28"/>
              </w:rPr>
              <w:t>：</w:t>
            </w:r>
          </w:p>
        </w:tc>
        <w:tc>
          <w:tcPr>
            <w:tcW w:w="2951" w:type="dxa"/>
          </w:tcPr>
          <w:p w14:paraId="4E32957A">
            <w:pPr>
              <w:pageBreakBefore w:val="0"/>
              <w:kinsoku/>
              <w:overflowPunct/>
              <w:topLinePunct w:val="0"/>
              <w:autoSpaceDE/>
              <w:autoSpaceDN/>
              <w:bidi w:val="0"/>
              <w:adjustRightInd w:val="0"/>
              <w:snapToGrid w:val="0"/>
              <w:spacing w:line="360" w:lineRule="auto"/>
              <w:jc w:val="center"/>
              <w:textAlignment w:val="auto"/>
              <w:rPr>
                <w:sz w:val="28"/>
              </w:rPr>
            </w:pPr>
            <w:r>
              <w:rPr>
                <w:sz w:val="28"/>
              </w:rPr>
              <w:t>刁浩宇</w:t>
            </w:r>
          </w:p>
        </w:tc>
      </w:tr>
      <w:tr w14:paraId="7BE76FC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3B5E6966">
            <w:pPr>
              <w:pageBreakBefore w:val="0"/>
              <w:kinsoku/>
              <w:overflowPunct/>
              <w:topLinePunct w:val="0"/>
              <w:autoSpaceDE/>
              <w:autoSpaceDN/>
              <w:bidi w:val="0"/>
              <w:adjustRightInd w:val="0"/>
              <w:snapToGrid w:val="0"/>
              <w:spacing w:line="360" w:lineRule="auto"/>
              <w:jc w:val="distribute"/>
              <w:textAlignment w:val="auto"/>
              <w:rPr>
                <w:rFonts w:eastAsia="黑体"/>
                <w:sz w:val="28"/>
              </w:rPr>
            </w:pPr>
            <w:r>
              <w:rPr>
                <w:rFonts w:eastAsia="黑体"/>
                <w:sz w:val="28"/>
              </w:rPr>
              <w:t>学号</w:t>
            </w:r>
          </w:p>
        </w:tc>
        <w:tc>
          <w:tcPr>
            <w:tcW w:w="301" w:type="dxa"/>
          </w:tcPr>
          <w:p w14:paraId="30576C85">
            <w:pPr>
              <w:pageBreakBefore w:val="0"/>
              <w:kinsoku/>
              <w:overflowPunct/>
              <w:topLinePunct w:val="0"/>
              <w:autoSpaceDE/>
              <w:autoSpaceDN/>
              <w:bidi w:val="0"/>
              <w:adjustRightInd w:val="0"/>
              <w:snapToGrid w:val="0"/>
              <w:spacing w:line="360" w:lineRule="auto"/>
              <w:textAlignment w:val="auto"/>
              <w:rPr>
                <w:sz w:val="28"/>
              </w:rPr>
            </w:pPr>
            <w:r>
              <w:rPr>
                <w:sz w:val="28"/>
              </w:rPr>
              <w:t>：</w:t>
            </w:r>
          </w:p>
        </w:tc>
        <w:tc>
          <w:tcPr>
            <w:tcW w:w="2951" w:type="dxa"/>
          </w:tcPr>
          <w:p w14:paraId="1CE3C493">
            <w:pPr>
              <w:pageBreakBefore w:val="0"/>
              <w:kinsoku/>
              <w:overflowPunct/>
              <w:topLinePunct w:val="0"/>
              <w:autoSpaceDE/>
              <w:autoSpaceDN/>
              <w:bidi w:val="0"/>
              <w:adjustRightInd w:val="0"/>
              <w:snapToGrid w:val="0"/>
              <w:spacing w:line="360" w:lineRule="auto"/>
              <w:jc w:val="center"/>
              <w:textAlignment w:val="auto"/>
              <w:rPr>
                <w:sz w:val="28"/>
              </w:rPr>
            </w:pPr>
            <w:r>
              <w:rPr>
                <w:sz w:val="28"/>
              </w:rPr>
              <w:t>120L020120</w:t>
            </w:r>
          </w:p>
        </w:tc>
      </w:tr>
      <w:tr w14:paraId="4132FDDD">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F762C7">
            <w:pPr>
              <w:pageBreakBefore w:val="0"/>
              <w:kinsoku/>
              <w:overflowPunct/>
              <w:topLinePunct w:val="0"/>
              <w:autoSpaceDE/>
              <w:autoSpaceDN/>
              <w:bidi w:val="0"/>
              <w:adjustRightInd w:val="0"/>
              <w:snapToGrid w:val="0"/>
              <w:spacing w:line="360" w:lineRule="auto"/>
              <w:jc w:val="distribute"/>
              <w:textAlignment w:val="auto"/>
              <w:rPr>
                <w:rFonts w:eastAsia="黑体"/>
                <w:sz w:val="28"/>
              </w:rPr>
            </w:pPr>
            <w:r>
              <w:rPr>
                <w:rFonts w:eastAsia="黑体"/>
                <w:sz w:val="28"/>
              </w:rPr>
              <w:t>指导教师</w:t>
            </w:r>
          </w:p>
        </w:tc>
        <w:tc>
          <w:tcPr>
            <w:tcW w:w="301" w:type="dxa"/>
          </w:tcPr>
          <w:p w14:paraId="1638F6C2">
            <w:pPr>
              <w:pageBreakBefore w:val="0"/>
              <w:kinsoku/>
              <w:overflowPunct/>
              <w:topLinePunct w:val="0"/>
              <w:autoSpaceDE/>
              <w:autoSpaceDN/>
              <w:bidi w:val="0"/>
              <w:adjustRightInd w:val="0"/>
              <w:snapToGrid w:val="0"/>
              <w:spacing w:line="360" w:lineRule="auto"/>
              <w:textAlignment w:val="auto"/>
              <w:rPr>
                <w:sz w:val="28"/>
              </w:rPr>
            </w:pPr>
            <w:r>
              <w:rPr>
                <w:sz w:val="28"/>
              </w:rPr>
              <w:t>：</w:t>
            </w:r>
          </w:p>
        </w:tc>
        <w:tc>
          <w:tcPr>
            <w:tcW w:w="2951" w:type="dxa"/>
          </w:tcPr>
          <w:p w14:paraId="61B8E6E2">
            <w:pPr>
              <w:pageBreakBefore w:val="0"/>
              <w:kinsoku/>
              <w:overflowPunct/>
              <w:topLinePunct w:val="0"/>
              <w:autoSpaceDE/>
              <w:autoSpaceDN/>
              <w:bidi w:val="0"/>
              <w:adjustRightInd w:val="0"/>
              <w:snapToGrid w:val="0"/>
              <w:spacing w:line="360" w:lineRule="auto"/>
              <w:jc w:val="center"/>
              <w:textAlignment w:val="auto"/>
              <w:rPr>
                <w:sz w:val="28"/>
              </w:rPr>
            </w:pPr>
            <w:r>
              <w:rPr>
                <w:sz w:val="28"/>
              </w:rPr>
              <w:t>夏重达</w:t>
            </w:r>
          </w:p>
        </w:tc>
      </w:tr>
      <w:tr w14:paraId="60387A1E">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BE18DE8">
            <w:pPr>
              <w:pageBreakBefore w:val="0"/>
              <w:kinsoku/>
              <w:overflowPunct/>
              <w:topLinePunct w:val="0"/>
              <w:autoSpaceDE/>
              <w:autoSpaceDN/>
              <w:bidi w:val="0"/>
              <w:adjustRightInd w:val="0"/>
              <w:snapToGrid w:val="0"/>
              <w:spacing w:line="360" w:lineRule="auto"/>
              <w:jc w:val="distribute"/>
              <w:textAlignment w:val="auto"/>
              <w:rPr>
                <w:rFonts w:eastAsia="黑体"/>
                <w:sz w:val="28"/>
              </w:rPr>
            </w:pPr>
            <w:r>
              <w:rPr>
                <w:rFonts w:eastAsia="黑体"/>
                <w:kern w:val="0"/>
                <w:sz w:val="28"/>
              </w:rPr>
              <w:t>专业</w:t>
            </w:r>
          </w:p>
        </w:tc>
        <w:tc>
          <w:tcPr>
            <w:tcW w:w="301" w:type="dxa"/>
          </w:tcPr>
          <w:p w14:paraId="105ECFFA">
            <w:pPr>
              <w:pageBreakBefore w:val="0"/>
              <w:kinsoku/>
              <w:overflowPunct/>
              <w:topLinePunct w:val="0"/>
              <w:autoSpaceDE/>
              <w:autoSpaceDN/>
              <w:bidi w:val="0"/>
              <w:adjustRightInd w:val="0"/>
              <w:snapToGrid w:val="0"/>
              <w:spacing w:line="360" w:lineRule="auto"/>
              <w:textAlignment w:val="auto"/>
              <w:rPr>
                <w:sz w:val="28"/>
              </w:rPr>
            </w:pPr>
            <w:r>
              <w:rPr>
                <w:sz w:val="28"/>
              </w:rPr>
              <w:t>：</w:t>
            </w:r>
          </w:p>
        </w:tc>
        <w:tc>
          <w:tcPr>
            <w:tcW w:w="2951" w:type="dxa"/>
          </w:tcPr>
          <w:p w14:paraId="372F6F46">
            <w:pPr>
              <w:pageBreakBefore w:val="0"/>
              <w:kinsoku/>
              <w:overflowPunct/>
              <w:topLinePunct w:val="0"/>
              <w:autoSpaceDE/>
              <w:autoSpaceDN/>
              <w:bidi w:val="0"/>
              <w:adjustRightInd w:val="0"/>
              <w:snapToGrid w:val="0"/>
              <w:spacing w:line="360" w:lineRule="auto"/>
              <w:jc w:val="center"/>
              <w:textAlignment w:val="auto"/>
              <w:rPr>
                <w:sz w:val="28"/>
              </w:rPr>
            </w:pPr>
            <w:r>
              <w:rPr>
                <w:sz w:val="28"/>
              </w:rPr>
              <w:t>信息安全</w:t>
            </w:r>
          </w:p>
        </w:tc>
      </w:tr>
      <w:tr w14:paraId="45F6F3A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6DF5DF68">
            <w:pPr>
              <w:pageBreakBefore w:val="0"/>
              <w:kinsoku/>
              <w:overflowPunct/>
              <w:topLinePunct w:val="0"/>
              <w:autoSpaceDE/>
              <w:autoSpaceDN/>
              <w:bidi w:val="0"/>
              <w:adjustRightInd w:val="0"/>
              <w:snapToGrid w:val="0"/>
              <w:spacing w:line="360" w:lineRule="auto"/>
              <w:jc w:val="distribute"/>
              <w:textAlignment w:val="auto"/>
              <w:rPr>
                <w:rFonts w:eastAsia="黑体"/>
                <w:sz w:val="28"/>
              </w:rPr>
            </w:pPr>
            <w:r>
              <w:rPr>
                <w:rFonts w:eastAsia="黑体"/>
                <w:kern w:val="0"/>
                <w:sz w:val="28"/>
              </w:rPr>
              <w:t>学院</w:t>
            </w:r>
          </w:p>
        </w:tc>
        <w:tc>
          <w:tcPr>
            <w:tcW w:w="301" w:type="dxa"/>
          </w:tcPr>
          <w:p w14:paraId="2F1F15A9">
            <w:pPr>
              <w:pageBreakBefore w:val="0"/>
              <w:kinsoku/>
              <w:overflowPunct/>
              <w:topLinePunct w:val="0"/>
              <w:autoSpaceDE/>
              <w:autoSpaceDN/>
              <w:bidi w:val="0"/>
              <w:adjustRightInd w:val="0"/>
              <w:snapToGrid w:val="0"/>
              <w:spacing w:line="360" w:lineRule="auto"/>
              <w:textAlignment w:val="auto"/>
              <w:rPr>
                <w:sz w:val="28"/>
              </w:rPr>
            </w:pPr>
            <w:r>
              <w:rPr>
                <w:sz w:val="28"/>
              </w:rPr>
              <w:t>：</w:t>
            </w:r>
          </w:p>
        </w:tc>
        <w:tc>
          <w:tcPr>
            <w:tcW w:w="2951" w:type="dxa"/>
          </w:tcPr>
          <w:p w14:paraId="3E22AB3A">
            <w:pPr>
              <w:pageBreakBefore w:val="0"/>
              <w:kinsoku/>
              <w:overflowPunct/>
              <w:topLinePunct w:val="0"/>
              <w:autoSpaceDE/>
              <w:autoSpaceDN/>
              <w:bidi w:val="0"/>
              <w:adjustRightInd w:val="0"/>
              <w:snapToGrid w:val="0"/>
              <w:spacing w:line="360" w:lineRule="auto"/>
              <w:jc w:val="center"/>
              <w:textAlignment w:val="auto"/>
              <w:rPr>
                <w:sz w:val="28"/>
              </w:rPr>
            </w:pPr>
            <w:r>
              <w:rPr>
                <w:sz w:val="28"/>
              </w:rPr>
              <w:t>计算学部</w:t>
            </w:r>
          </w:p>
        </w:tc>
      </w:tr>
      <w:tr w14:paraId="6ABB5FAA">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6EF80B65">
            <w:pPr>
              <w:pageBreakBefore w:val="0"/>
              <w:kinsoku/>
              <w:overflowPunct/>
              <w:topLinePunct w:val="0"/>
              <w:autoSpaceDE/>
              <w:autoSpaceDN/>
              <w:bidi w:val="0"/>
              <w:adjustRightInd w:val="0"/>
              <w:snapToGrid w:val="0"/>
              <w:spacing w:line="360" w:lineRule="auto"/>
              <w:jc w:val="distribute"/>
              <w:textAlignment w:val="auto"/>
              <w:rPr>
                <w:rFonts w:eastAsia="黑体"/>
                <w:sz w:val="28"/>
              </w:rPr>
            </w:pPr>
            <w:r>
              <w:rPr>
                <w:rFonts w:eastAsia="黑体"/>
                <w:kern w:val="0"/>
                <w:sz w:val="28"/>
              </w:rPr>
              <w:t>答 辩 日 期</w:t>
            </w:r>
          </w:p>
        </w:tc>
        <w:tc>
          <w:tcPr>
            <w:tcW w:w="301" w:type="dxa"/>
          </w:tcPr>
          <w:p w14:paraId="6A7D1578">
            <w:pPr>
              <w:pageBreakBefore w:val="0"/>
              <w:kinsoku/>
              <w:overflowPunct/>
              <w:topLinePunct w:val="0"/>
              <w:autoSpaceDE/>
              <w:autoSpaceDN/>
              <w:bidi w:val="0"/>
              <w:adjustRightInd w:val="0"/>
              <w:snapToGrid w:val="0"/>
              <w:spacing w:line="360" w:lineRule="auto"/>
              <w:textAlignment w:val="auto"/>
              <w:rPr>
                <w:sz w:val="28"/>
              </w:rPr>
            </w:pPr>
            <w:r>
              <w:rPr>
                <w:sz w:val="28"/>
              </w:rPr>
              <w:t>：</w:t>
            </w:r>
          </w:p>
        </w:tc>
        <w:tc>
          <w:tcPr>
            <w:tcW w:w="2951" w:type="dxa"/>
          </w:tcPr>
          <w:p w14:paraId="3205FF04">
            <w:pPr>
              <w:pageBreakBefore w:val="0"/>
              <w:kinsoku/>
              <w:overflowPunct/>
              <w:topLinePunct w:val="0"/>
              <w:autoSpaceDE/>
              <w:autoSpaceDN/>
              <w:bidi w:val="0"/>
              <w:adjustRightInd w:val="0"/>
              <w:snapToGrid w:val="0"/>
              <w:spacing w:line="360" w:lineRule="auto"/>
              <w:jc w:val="center"/>
              <w:textAlignment w:val="auto"/>
              <w:rPr>
                <w:rFonts w:hint="default" w:eastAsia="宋体"/>
                <w:sz w:val="28"/>
                <w:lang w:val="en-US" w:eastAsia="zh-CN"/>
              </w:rPr>
            </w:pPr>
            <w:r>
              <w:rPr>
                <w:sz w:val="28"/>
              </w:rPr>
              <w:t>2024年5月</w:t>
            </w:r>
            <w:r>
              <w:rPr>
                <w:rFonts w:hint="eastAsia"/>
                <w:sz w:val="28"/>
                <w:lang w:val="en-US" w:eastAsia="zh-CN"/>
              </w:rPr>
              <w:t>23日</w:t>
            </w:r>
          </w:p>
        </w:tc>
      </w:tr>
      <w:tr w14:paraId="0E54A7BD">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FE468D7">
            <w:pPr>
              <w:pageBreakBefore w:val="0"/>
              <w:kinsoku/>
              <w:overflowPunct/>
              <w:topLinePunct w:val="0"/>
              <w:autoSpaceDE/>
              <w:autoSpaceDN/>
              <w:bidi w:val="0"/>
              <w:adjustRightInd w:val="0"/>
              <w:snapToGrid w:val="0"/>
              <w:spacing w:line="360" w:lineRule="auto"/>
              <w:jc w:val="distribute"/>
              <w:textAlignment w:val="auto"/>
              <w:rPr>
                <w:rFonts w:eastAsia="黑体"/>
                <w:color w:val="000000"/>
                <w:sz w:val="28"/>
              </w:rPr>
            </w:pPr>
            <w:r>
              <w:rPr>
                <w:rFonts w:eastAsia="黑体"/>
                <w:color w:val="000000"/>
                <w:sz w:val="28"/>
              </w:rPr>
              <w:t>学校</w:t>
            </w:r>
          </w:p>
        </w:tc>
        <w:tc>
          <w:tcPr>
            <w:tcW w:w="301" w:type="dxa"/>
          </w:tcPr>
          <w:p w14:paraId="05A16797">
            <w:pPr>
              <w:pageBreakBefore w:val="0"/>
              <w:kinsoku/>
              <w:overflowPunct/>
              <w:topLinePunct w:val="0"/>
              <w:autoSpaceDE/>
              <w:autoSpaceDN/>
              <w:bidi w:val="0"/>
              <w:adjustRightInd w:val="0"/>
              <w:snapToGrid w:val="0"/>
              <w:spacing w:line="360" w:lineRule="auto"/>
              <w:textAlignment w:val="auto"/>
              <w:rPr>
                <w:color w:val="000000"/>
                <w:sz w:val="28"/>
              </w:rPr>
            </w:pPr>
            <w:r>
              <w:rPr>
                <w:color w:val="000000"/>
                <w:sz w:val="28"/>
              </w:rPr>
              <w:t>：</w:t>
            </w:r>
          </w:p>
        </w:tc>
        <w:tc>
          <w:tcPr>
            <w:tcW w:w="2951" w:type="dxa"/>
          </w:tcPr>
          <w:p w14:paraId="077B87EE">
            <w:pPr>
              <w:pageBreakBefore w:val="0"/>
              <w:kinsoku/>
              <w:overflowPunct/>
              <w:topLinePunct w:val="0"/>
              <w:autoSpaceDE/>
              <w:autoSpaceDN/>
              <w:bidi w:val="0"/>
              <w:adjustRightInd w:val="0"/>
              <w:snapToGrid w:val="0"/>
              <w:spacing w:line="360" w:lineRule="auto"/>
              <w:jc w:val="center"/>
              <w:textAlignment w:val="auto"/>
              <w:rPr>
                <w:color w:val="000000"/>
                <w:sz w:val="28"/>
              </w:rPr>
            </w:pPr>
            <w:r>
              <w:rPr>
                <w:color w:val="000000"/>
                <w:sz w:val="28"/>
                <w:lang w:eastAsia="zh-Hans"/>
              </w:rPr>
              <w:t>哈尔滨工业</w:t>
            </w:r>
            <w:r>
              <w:rPr>
                <w:color w:val="000000"/>
                <w:sz w:val="28"/>
              </w:rPr>
              <w:t>大学</w:t>
            </w:r>
          </w:p>
        </w:tc>
      </w:tr>
    </w:tbl>
    <w:p w14:paraId="1FE0EF48">
      <w:pPr>
        <w:pageBreakBefore w:val="0"/>
        <w:kinsoku/>
        <w:overflowPunct/>
        <w:topLinePunct w:val="0"/>
        <w:autoSpaceDE/>
        <w:autoSpaceDN/>
        <w:bidi w:val="0"/>
        <w:adjustRightInd w:val="0"/>
        <w:snapToGrid w:val="0"/>
        <w:textAlignment w:val="auto"/>
      </w:pPr>
    </w:p>
    <w:p w14:paraId="132A0A95">
      <w:pPr>
        <w:pageBreakBefore w:val="0"/>
        <w:kinsoku/>
        <w:overflowPunct/>
        <w:topLinePunct w:val="0"/>
        <w:autoSpaceDE/>
        <w:autoSpaceDN/>
        <w:bidi w:val="0"/>
        <w:adjustRightInd w:val="0"/>
        <w:snapToGrid w:val="0"/>
        <w:textAlignment w:val="auto"/>
      </w:pPr>
    </w:p>
    <w:p w14:paraId="24AEBF1F">
      <w:pPr>
        <w:pageBreakBefore w:val="0"/>
        <w:kinsoku/>
        <w:overflowPunct/>
        <w:topLinePunct w:val="0"/>
        <w:autoSpaceDE/>
        <w:autoSpaceDN/>
        <w:bidi w:val="0"/>
        <w:adjustRightInd w:val="0"/>
        <w:snapToGrid w:val="0"/>
        <w:ind w:firstLine="3237" w:firstLineChars="1300"/>
        <w:jc w:val="right"/>
        <w:textAlignment w:val="auto"/>
        <w:sectPr>
          <w:headerReference r:id="rId5" w:type="first"/>
          <w:headerReference r:id="rId3" w:type="default"/>
          <w:footerReference r:id="rId6" w:type="default"/>
          <w:headerReference r:id="rId4" w:type="even"/>
          <w:footerReference r:id="rId7" w:type="even"/>
          <w:type w:val="oddPage"/>
          <w:pgSz w:w="11906" w:h="16838"/>
          <w:pgMar w:top="2155" w:right="1701" w:bottom="1701" w:left="1701" w:header="1701" w:footer="1304" w:gutter="0"/>
          <w:pgBorders>
            <w:top w:val="none" w:sz="0" w:space="0"/>
            <w:left w:val="none" w:sz="0" w:space="0"/>
            <w:bottom w:val="none" w:sz="0" w:space="0"/>
            <w:right w:val="none" w:sz="0" w:space="0"/>
          </w:pgBorders>
          <w:pgNumType w:fmt="decimal" w:start="30"/>
          <w:cols w:space="720" w:num="1"/>
          <w:titlePg/>
          <w:docGrid w:type="linesAndChars" w:linePitch="391" w:charSpace="1861"/>
        </w:sectPr>
      </w:pPr>
    </w:p>
    <w:p w14:paraId="562CD590">
      <w:pPr>
        <w:pStyle w:val="2"/>
        <w:bidi w:val="0"/>
      </w:pPr>
      <w:bookmarkStart w:id="0" w:name="_Toc280628504"/>
      <w:bookmarkStart w:id="1" w:name="_Toc280715683"/>
      <w:bookmarkStart w:id="2" w:name="_Toc280715538"/>
      <w:bookmarkStart w:id="3" w:name="_Toc24229"/>
      <w:bookmarkStart w:id="4" w:name="_Toc225579639"/>
      <w:bookmarkStart w:id="5" w:name="_Toc250450163"/>
      <w:r>
        <w:t>摘  要</w:t>
      </w:r>
      <w:bookmarkEnd w:id="0"/>
      <w:bookmarkEnd w:id="1"/>
      <w:bookmarkEnd w:id="2"/>
      <w:bookmarkEnd w:id="3"/>
      <w:bookmarkEnd w:id="4"/>
      <w:bookmarkEnd w:id="5"/>
    </w:p>
    <w:p w14:paraId="112CF3F5">
      <w:pPr>
        <w:pStyle w:val="19"/>
        <w:bidi w:val="0"/>
        <w:rPr>
          <w:rFonts w:hint="eastAsia"/>
        </w:rPr>
      </w:pPr>
      <w:r>
        <w:t>随着网络技术的不断发展，域名系统（Domain Name System，DNS）在互联网中扮演的角色也越来越重要</w:t>
      </w:r>
      <w:r>
        <w:rPr>
          <w:rFonts w:hint="eastAsia"/>
        </w:rPr>
        <w:t>。</w:t>
      </w:r>
      <w:r>
        <w:t>当前</w:t>
      </w:r>
      <w:r>
        <w:rPr>
          <w:rFonts w:hint="eastAsia"/>
        </w:rPr>
        <w:t>DNS</w:t>
      </w:r>
      <w:r>
        <w:t>中蕴含域名资源安全风险</w:t>
      </w:r>
      <w:r>
        <w:rPr>
          <w:rFonts w:hint="eastAsia"/>
        </w:rPr>
        <w:t>，</w:t>
      </w:r>
      <w:r>
        <w:t>研究</w:t>
      </w:r>
      <w:r>
        <w:rPr>
          <w:rFonts w:hint="eastAsia"/>
        </w:rPr>
        <w:t>如何有效防范这一类安全风险对于维护网络主权、保障网络空间安全具有重大意义。</w:t>
      </w:r>
    </w:p>
    <w:p w14:paraId="75113E80">
      <w:pPr>
        <w:pStyle w:val="19"/>
        <w:bidi w:val="0"/>
        <w:rPr>
          <w:rFonts w:hint="eastAsia"/>
          <w:lang w:eastAsia="zh-CN"/>
        </w:rPr>
      </w:pPr>
      <w:r>
        <w:rPr>
          <w:rFonts w:hint="eastAsia"/>
        </w:rPr>
        <w:t>针对DNS域名资源安全风险，</w:t>
      </w:r>
      <w:r>
        <w:t>本课题研发</w:t>
      </w:r>
      <w:r>
        <w:rPr>
          <w:rFonts w:hint="eastAsia"/>
        </w:rPr>
        <w:t>一种基于Docker容器的风险</w:t>
      </w:r>
      <w:r>
        <w:rPr>
          <w:rFonts w:hint="eastAsia"/>
          <w:lang w:val="en-US" w:eastAsia="zh-CN"/>
        </w:rPr>
        <w:t>模拟</w:t>
      </w:r>
      <w:r>
        <w:rPr>
          <w:rFonts w:hint="eastAsia"/>
        </w:rPr>
        <w:t>系统，该</w:t>
      </w:r>
      <w:r>
        <w:t>系统可模拟</w:t>
      </w:r>
      <w:r>
        <w:rPr>
          <w:rFonts w:hint="eastAsia"/>
        </w:rPr>
        <w:t>DNS缓存投毒、</w:t>
      </w:r>
      <w:r>
        <w:rPr>
          <w:rFonts w:hint="eastAsia"/>
          <w:lang w:val="en-US" w:eastAsia="zh-CN"/>
        </w:rPr>
        <w:t>反射/放大</w:t>
      </w:r>
      <w:r>
        <w:rPr>
          <w:rFonts w:hint="eastAsia"/>
        </w:rPr>
        <w:t>、根拒绝服务、域名数据篡改等</w:t>
      </w:r>
      <w:r>
        <w:t>域名资源安全风险，</w:t>
      </w:r>
      <w:r>
        <w:rPr>
          <w:rFonts w:hint="eastAsia"/>
        </w:rPr>
        <w:t>支持导入实网流量进行</w:t>
      </w:r>
      <w:r>
        <w:rPr>
          <w:rFonts w:hint="eastAsia"/>
          <w:lang w:val="en-US" w:eastAsia="zh-CN"/>
        </w:rPr>
        <w:t>虚实互联</w:t>
      </w:r>
      <w:r>
        <w:rPr>
          <w:rFonts w:hint="eastAsia"/>
        </w:rPr>
        <w:t>的风险模拟</w:t>
      </w:r>
      <w:r>
        <w:t>。本系统利用Docker虚拟化、流量捕获、报文</w:t>
      </w:r>
      <w:r>
        <w:rPr>
          <w:rFonts w:hint="eastAsia"/>
        </w:rPr>
        <w:t>探嗅/</w:t>
      </w:r>
      <w:r>
        <w:t>篡改等技术构建拟真、可控、可定制、虚实</w:t>
      </w:r>
      <w:r>
        <w:rPr>
          <w:rFonts w:hint="eastAsia"/>
          <w:lang w:val="en-US" w:eastAsia="zh-CN"/>
        </w:rPr>
        <w:t>互联</w:t>
      </w:r>
      <w:r>
        <w:t>的模拟网络，实现基于配置文件的网络拓扑定制及</w:t>
      </w:r>
      <w:r>
        <w:rPr>
          <w:rFonts w:hint="eastAsia"/>
          <w:lang w:val="en-US" w:eastAsia="zh-CN"/>
        </w:rPr>
        <w:t>模拟</w:t>
      </w:r>
      <w:r>
        <w:t>场景自动化构建。系统内置流量监测模块，能够实时捕捉和分析DNS解析过程中的流量数据</w:t>
      </w:r>
      <w:r>
        <w:rPr>
          <w:rFonts w:hint="eastAsia"/>
          <w:lang w:eastAsia="zh-CN"/>
        </w:rPr>
        <w:t>。</w:t>
      </w:r>
    </w:p>
    <w:p w14:paraId="48D43194">
      <w:pPr>
        <w:pStyle w:val="19"/>
        <w:bidi w:val="0"/>
        <w:rPr>
          <w:rFonts w:hint="eastAsia"/>
        </w:rPr>
      </w:pPr>
      <w:r>
        <w:rPr>
          <w:rFonts w:hint="eastAsia"/>
        </w:rPr>
        <w:t>本文对所开发系统进行了性能和功能测试。性能方面，首先对系统整体搭建耗费的资源进行测试，之后对篡改DNS查询报文这一关键功能进行性能测试，</w:t>
      </w:r>
      <w:r>
        <w:rPr>
          <w:rFonts w:hint="eastAsia"/>
          <w:lang w:val="en-US" w:eastAsia="zh-CN"/>
        </w:rPr>
        <w:t>测试结果表明，用于缓存投毒攻击模块</w:t>
      </w:r>
      <w:r>
        <w:rPr>
          <w:rFonts w:hint="eastAsia"/>
        </w:rPr>
        <w:t>的篡改时长大致在3.1</w:t>
      </w:r>
      <w:r>
        <w:rPr>
          <w:rFonts w:hint="eastAsia"/>
          <w:lang w:val="en-US" w:eastAsia="zh-CN"/>
        </w:rPr>
        <w:t>34</w:t>
      </w:r>
      <w:r>
        <w:t>μs</w:t>
      </w:r>
      <w:r>
        <w:rPr>
          <w:rFonts w:hint="eastAsia"/>
          <w:lang w:val="en-US" w:eastAsia="zh-CN"/>
        </w:rPr>
        <w:t>至3.501</w:t>
      </w:r>
      <w:r>
        <w:t>μs</w:t>
      </w:r>
      <w:r>
        <w:rPr>
          <w:rFonts w:hint="eastAsia"/>
          <w:lang w:val="en-US" w:eastAsia="zh-CN"/>
        </w:rPr>
        <w:t>之间</w:t>
      </w:r>
      <w:r>
        <w:rPr>
          <w:rFonts w:hint="eastAsia"/>
          <w:lang w:eastAsia="zh-CN"/>
        </w:rPr>
        <w:t>，</w:t>
      </w:r>
      <w:r>
        <w:rPr>
          <w:rFonts w:hint="eastAsia"/>
          <w:lang w:val="en-US" w:eastAsia="zh-CN"/>
        </w:rPr>
        <w:t>用于</w:t>
      </w:r>
      <w:r>
        <w:rPr>
          <w:rFonts w:hint="eastAsia"/>
        </w:rPr>
        <w:t>根域名致盲性风险</w:t>
      </w:r>
      <w:r>
        <w:rPr>
          <w:rFonts w:hint="eastAsia"/>
          <w:lang w:val="en-US" w:eastAsia="zh-CN"/>
        </w:rPr>
        <w:t>模块的</w:t>
      </w:r>
      <w:r>
        <w:rPr>
          <w:rFonts w:hint="eastAsia"/>
        </w:rPr>
        <w:t>篡改时长大致在2.370</w:t>
      </w:r>
      <w:r>
        <w:t>μs</w:t>
      </w:r>
      <w:r>
        <w:rPr>
          <w:rFonts w:hint="eastAsia"/>
        </w:rPr>
        <w:t>至2.473</w:t>
      </w:r>
      <w:r>
        <w:t>μs</w:t>
      </w:r>
      <w:r>
        <w:rPr>
          <w:rFonts w:hint="eastAsia"/>
        </w:rPr>
        <w:t>之间</w:t>
      </w:r>
      <w:r>
        <w:rPr>
          <w:rFonts w:hint="eastAsia"/>
          <w:lang w:eastAsia="zh-CN"/>
        </w:rPr>
        <w:t>，</w:t>
      </w:r>
      <w:r>
        <w:rPr>
          <w:rFonts w:hint="eastAsia"/>
          <w:lang w:val="en-US" w:eastAsia="zh-CN"/>
        </w:rPr>
        <w:t>用于</w:t>
      </w:r>
      <w:r>
        <w:rPr>
          <w:rFonts w:hint="eastAsia"/>
        </w:rPr>
        <w:t>权威域名消失性风险</w:t>
      </w:r>
      <w:r>
        <w:rPr>
          <w:rFonts w:hint="eastAsia"/>
          <w:lang w:val="en-US" w:eastAsia="zh-CN"/>
        </w:rPr>
        <w:t>模块的</w:t>
      </w:r>
      <w:r>
        <w:rPr>
          <w:rFonts w:hint="eastAsia"/>
        </w:rPr>
        <w:t>篡改时长大致在1.821</w:t>
      </w:r>
      <w:r>
        <w:t>μs至</w:t>
      </w:r>
      <w:r>
        <w:rPr>
          <w:rFonts w:hint="eastAsia"/>
        </w:rPr>
        <w:t>2.003</w:t>
      </w:r>
      <w:r>
        <w:t>μs</w:t>
      </w:r>
      <w:r>
        <w:rPr>
          <w:rFonts w:hint="eastAsia"/>
        </w:rPr>
        <w:t>之间</w:t>
      </w:r>
      <w:r>
        <w:rPr>
          <w:rFonts w:hint="eastAsia"/>
          <w:lang w:eastAsia="zh-CN"/>
        </w:rPr>
        <w:t>，</w:t>
      </w:r>
      <w:r>
        <w:rPr>
          <w:rFonts w:hint="eastAsia"/>
          <w:lang w:val="en-US" w:eastAsia="zh-CN"/>
        </w:rPr>
        <w:t>报文篡改性能良好</w:t>
      </w:r>
      <w:r>
        <w:rPr>
          <w:rFonts w:hint="eastAsia"/>
        </w:rPr>
        <w:t>。功能方面，</w:t>
      </w:r>
      <w:r>
        <w:rPr>
          <w:rFonts w:hint="eastAsia"/>
          <w:lang w:val="en-US" w:eastAsia="zh-CN"/>
        </w:rPr>
        <w:t>实验结果表明，系统功能完备，可支持风险模拟和攻击效果分析，可在消费级硬件上支持对超过6000次/秒的DNS流量进行高效的篡改处理，使用所开发系统</w:t>
      </w:r>
      <w:r>
        <w:rPr>
          <w:rFonts w:hint="eastAsia"/>
        </w:rPr>
        <w:t>模拟了所支持的各类风险，包括引入实网真实流量进行虚实</w:t>
      </w:r>
      <w:r>
        <w:rPr>
          <w:rFonts w:hint="eastAsia"/>
          <w:lang w:val="en-US" w:eastAsia="zh-CN"/>
        </w:rPr>
        <w:t>互联的</w:t>
      </w:r>
      <w:r>
        <w:rPr>
          <w:rFonts w:hint="eastAsia"/>
        </w:rPr>
        <w:t>风险模拟，并简要分析了风险模拟结果。</w:t>
      </w:r>
    </w:p>
    <w:p w14:paraId="18178FEC">
      <w:pPr>
        <w:pStyle w:val="19"/>
        <w:bidi w:val="0"/>
      </w:pPr>
      <w:r>
        <w:rPr>
          <w:b/>
          <w:bCs/>
        </w:rPr>
        <w:t>关键词：</w:t>
      </w:r>
      <w:r>
        <w:t>Docker虚拟化；DNS域名资源安全；攻防演练</w:t>
      </w:r>
      <w:bookmarkStart w:id="6" w:name="_Toc280715539"/>
      <w:bookmarkStart w:id="7" w:name="_Toc280628505"/>
      <w:bookmarkStart w:id="8" w:name="_Toc250450164"/>
      <w:bookmarkStart w:id="9" w:name="_Toc280715684"/>
    </w:p>
    <w:p w14:paraId="3EEEB06E">
      <w:pPr>
        <w:pStyle w:val="19"/>
        <w:bidi w:val="0"/>
      </w:pPr>
    </w:p>
    <w:p w14:paraId="0577C489">
      <w:pPr>
        <w:pStyle w:val="19"/>
        <w:bidi w:val="0"/>
      </w:pPr>
    </w:p>
    <w:p w14:paraId="28AA5C5B">
      <w:pPr>
        <w:pStyle w:val="19"/>
        <w:bidi w:val="0"/>
      </w:pPr>
    </w:p>
    <w:p w14:paraId="679E02D6">
      <w:pPr>
        <w:pStyle w:val="2"/>
        <w:bidi w:val="0"/>
        <w:rPr>
          <w:rFonts w:hint="eastAsia"/>
        </w:rPr>
      </w:pPr>
      <w:bookmarkStart w:id="10" w:name="_Toc26813"/>
      <w:r>
        <w:t>Abstract</w:t>
      </w:r>
      <w:bookmarkEnd w:id="10"/>
    </w:p>
    <w:p w14:paraId="6EFF8241">
      <w:pPr>
        <w:pStyle w:val="19"/>
        <w:bidi w:val="0"/>
        <w:rPr>
          <w:rFonts w:hint="default"/>
        </w:rPr>
      </w:pPr>
      <w:r>
        <w:rPr>
          <w:rFonts w:hint="default"/>
        </w:rPr>
        <w:t>With the continuous development of network technology, the Domain Name System (DNS) is playing an increasingly important role on the Internet. Currently, DNS entails significant security risks associated with domain name resources. Researching effective ways to prevent these security risks is of great significance for maintaining network sovereignty and ensuring cyberspace security.</w:t>
      </w:r>
    </w:p>
    <w:p w14:paraId="76CB4FD1">
      <w:pPr>
        <w:pStyle w:val="19"/>
        <w:bidi w:val="0"/>
        <w:rPr>
          <w:rFonts w:hint="default"/>
        </w:rPr>
      </w:pPr>
      <w:r>
        <w:rPr>
          <w:rFonts w:hint="default"/>
        </w:rPr>
        <w:t>To address the security risks of DNS domain name resources, this study develops a risk simulation system based on Docker containers. This system can simulate DNS cache poisoning, reflection/amplification, root denial of service, and domain name data tampering, among other domain name resource security risks. It supports the import of real network traffic to perform risk simulations that integrate both virtual and real environments. The system leverages Docker virtualization, traffic capture, packet sniffing/tampering, and other technologies to create a realistic, controllable, customizable, and interconnected simulation network. It achieves automated construction of network topologies and simulation scenarios based on configuration files. The system includes a built-in traffic monitoring module that can capture and analyze traffic data during the DNS resolution process in real-time.</w:t>
      </w:r>
    </w:p>
    <w:p w14:paraId="4020BC2E">
      <w:pPr>
        <w:pStyle w:val="19"/>
        <w:bidi w:val="0"/>
        <w:rPr>
          <w:rFonts w:hint="eastAsia"/>
        </w:rPr>
      </w:pPr>
      <w:r>
        <w:rPr>
          <w:rFonts w:hint="default"/>
        </w:rPr>
        <w:t>This paper presents the performance and functional testing of the developed system. In terms of performance, we first tested the resources consumed by the overall system setup, followed by a performance test of the key function of DNS query message tampering. The test results indicate that the tampering duration for the cache poisoning attack module ranges from approximately 3.134μs to 3.501μs, for the root domain blindness risk module from approximately 2.370μs to 2.473μs, and for the authoritative domain disappearance risk module from approximately 1.821μs to 2.003μs. The message tampering performance is satisfactory. Functionally, the experimental results show that the system is fully functional, supporting risk simulation and attack effect analysis. It can efficiently handle DNS traffic tampering at a rate of over 6000 requests per second on consumer-grade hardware. The developed system was used to simulate various supported risks, including the introduction of real-world traffic for virtual-real interconnected risk simulation, and a brief analysis of the risk simulation results was provided.</w:t>
      </w:r>
    </w:p>
    <w:p w14:paraId="5C855F29">
      <w:pPr>
        <w:pStyle w:val="19"/>
        <w:bidi w:val="0"/>
        <w:sectPr>
          <w:headerReference r:id="rId8" w:type="default"/>
          <w:footerReference r:id="rId9" w:type="default"/>
          <w:pgSz w:w="11906" w:h="16838"/>
          <w:pgMar w:top="2155" w:right="1701" w:bottom="1701" w:left="1701" w:header="1701" w:footer="1304" w:gutter="0"/>
          <w:pgBorders>
            <w:top w:val="none" w:sz="0" w:space="0"/>
            <w:left w:val="none" w:sz="0" w:space="0"/>
            <w:bottom w:val="none" w:sz="0" w:space="0"/>
            <w:right w:val="none" w:sz="0" w:space="0"/>
          </w:pgBorders>
          <w:pgNumType w:fmt="upperRoman" w:start="1"/>
          <w:cols w:space="720" w:num="1"/>
          <w:docGrid w:type="linesAndChars" w:linePitch="391" w:charSpace="1861"/>
        </w:sectPr>
      </w:pPr>
      <w:r>
        <w:rPr>
          <w:b/>
          <w:bCs/>
        </w:rPr>
        <w:t>Keywords</w:t>
      </w:r>
      <w:r>
        <w:rPr>
          <w:rFonts w:hint="eastAsia"/>
          <w:b/>
          <w:bCs/>
          <w:lang w:val="en-US" w:eastAsia="zh-CN"/>
        </w:rPr>
        <w:t>:</w:t>
      </w:r>
      <w:r>
        <w:rPr>
          <w:rFonts w:hint="eastAsia"/>
          <w:lang w:val="en-US" w:eastAsia="zh-CN"/>
        </w:rPr>
        <w:t>D</w:t>
      </w:r>
      <w:r>
        <w:t xml:space="preserve">ocker </w:t>
      </w:r>
      <w:r>
        <w:rPr>
          <w:rFonts w:hint="eastAsia"/>
          <w:lang w:val="en-US" w:eastAsia="zh-CN"/>
        </w:rPr>
        <w:t>v</w:t>
      </w:r>
      <w:r>
        <w:t>irtualization,</w:t>
      </w:r>
      <w:r>
        <w:rPr>
          <w:rFonts w:hint="eastAsia"/>
          <w:lang w:val="en-US" w:eastAsia="zh-CN"/>
        </w:rPr>
        <w:t xml:space="preserve"> </w:t>
      </w:r>
      <w:r>
        <w:t>DNS domain name resource</w:t>
      </w:r>
      <w:r>
        <w:rPr>
          <w:rFonts w:hint="eastAsia"/>
        </w:rPr>
        <w:t xml:space="preserve"> </w:t>
      </w:r>
      <w:r>
        <w:t>security,</w:t>
      </w:r>
      <w:r>
        <w:rPr>
          <w:rFonts w:hint="eastAsia"/>
          <w:lang w:val="en-US" w:eastAsia="zh-CN"/>
        </w:rPr>
        <w:t xml:space="preserve"> </w:t>
      </w:r>
      <w:r>
        <w:t>attack</w:t>
      </w:r>
      <w:r>
        <w:rPr>
          <w:rFonts w:hint="eastAsia"/>
        </w:rPr>
        <w:t xml:space="preserve"> </w:t>
      </w:r>
      <w:r>
        <w:t>defense drill</w:t>
      </w:r>
    </w:p>
    <w:bookmarkEnd w:id="6"/>
    <w:bookmarkEnd w:id="7"/>
    <w:bookmarkEnd w:id="8"/>
    <w:bookmarkEnd w:id="9"/>
    <w:p w14:paraId="1AB956FD">
      <w:pPr>
        <w:pStyle w:val="11"/>
        <w:bidi w:val="0"/>
      </w:pPr>
      <w:bookmarkStart w:id="11" w:name="_Toc27340"/>
      <w:bookmarkStart w:id="12" w:name="_Toc5016"/>
      <w:bookmarkStart w:id="13" w:name="_Toc6095"/>
      <w:bookmarkStart w:id="14" w:name="_Toc31031"/>
      <w:bookmarkStart w:id="15" w:name="_Toc17230"/>
      <w:r>
        <w:t>目  录</w:t>
      </w:r>
      <w:bookmarkEnd w:id="11"/>
      <w:bookmarkEnd w:id="12"/>
      <w:bookmarkEnd w:id="13"/>
      <w:bookmarkEnd w:id="14"/>
      <w:bookmarkEnd w:id="15"/>
    </w:p>
    <w:p w14:paraId="171B345B">
      <w:pPr>
        <w:pStyle w:val="9"/>
        <w:tabs>
          <w:tab w:val="right" w:leader="dot" w:pos="8504"/>
          <w:tab w:val="clear" w:pos="8494"/>
        </w:tabs>
      </w:pPr>
      <w:r>
        <w:fldChar w:fldCharType="begin"/>
      </w:r>
      <w:r>
        <w:instrText xml:space="preserve"> TOC \o "1-3" \h \z \u </w:instrText>
      </w:r>
      <w:r>
        <w:fldChar w:fldCharType="separate"/>
      </w:r>
      <w:r>
        <w:fldChar w:fldCharType="begin"/>
      </w:r>
      <w:r>
        <w:instrText xml:space="preserve"> HYPERLINK \l _Toc24229 </w:instrText>
      </w:r>
      <w:r>
        <w:fldChar w:fldCharType="separate"/>
      </w:r>
      <w:r>
        <w:t>摘  要</w:t>
      </w:r>
      <w:r>
        <w:tab/>
      </w:r>
      <w:r>
        <w:fldChar w:fldCharType="begin"/>
      </w:r>
      <w:r>
        <w:instrText xml:space="preserve"> PAGEREF _Toc24229 \h </w:instrText>
      </w:r>
      <w:r>
        <w:fldChar w:fldCharType="separate"/>
      </w:r>
      <w:r>
        <w:t>I</w:t>
      </w:r>
      <w:r>
        <w:fldChar w:fldCharType="end"/>
      </w:r>
      <w:r>
        <w:fldChar w:fldCharType="end"/>
      </w:r>
    </w:p>
    <w:p w14:paraId="09D36B93">
      <w:pPr>
        <w:pStyle w:val="9"/>
        <w:tabs>
          <w:tab w:val="right" w:leader="dot" w:pos="8504"/>
          <w:tab w:val="clear" w:pos="8494"/>
        </w:tabs>
      </w:pPr>
      <w:r>
        <w:fldChar w:fldCharType="begin"/>
      </w:r>
      <w:r>
        <w:instrText xml:space="preserve"> HYPERLINK \l _Toc26813 </w:instrText>
      </w:r>
      <w:r>
        <w:fldChar w:fldCharType="separate"/>
      </w:r>
      <w:r>
        <w:t>Abstract</w:t>
      </w:r>
      <w:r>
        <w:tab/>
      </w:r>
      <w:r>
        <w:fldChar w:fldCharType="begin"/>
      </w:r>
      <w:r>
        <w:instrText xml:space="preserve"> PAGEREF _Toc26813 \h </w:instrText>
      </w:r>
      <w:r>
        <w:fldChar w:fldCharType="separate"/>
      </w:r>
      <w:r>
        <w:t>II</w:t>
      </w:r>
      <w:r>
        <w:fldChar w:fldCharType="end"/>
      </w:r>
      <w:r>
        <w:fldChar w:fldCharType="end"/>
      </w:r>
    </w:p>
    <w:p w14:paraId="55B9DEBF">
      <w:pPr>
        <w:pStyle w:val="9"/>
        <w:tabs>
          <w:tab w:val="right" w:leader="dot" w:pos="8504"/>
          <w:tab w:val="clear" w:pos="8494"/>
        </w:tabs>
      </w:pPr>
      <w:r>
        <w:fldChar w:fldCharType="begin"/>
      </w:r>
      <w:r>
        <w:instrText xml:space="preserve"> HYPERLINK \l _Toc23694 </w:instrText>
      </w:r>
      <w:r>
        <w:fldChar w:fldCharType="separate"/>
      </w:r>
      <w:r>
        <w:t>第</w:t>
      </w:r>
      <w:r>
        <w:rPr>
          <w:rFonts w:hint="eastAsia"/>
        </w:rPr>
        <w:t>5</w:t>
      </w:r>
      <w:r>
        <w:t>章</w:t>
      </w:r>
      <w:r>
        <w:rPr>
          <w:rFonts w:hint="eastAsia"/>
        </w:rPr>
        <w:t xml:space="preserve">  系统性能</w:t>
      </w:r>
      <w:r>
        <w:rPr>
          <w:rFonts w:hint="eastAsia"/>
          <w:lang w:val="en-US" w:eastAsia="zh-CN"/>
        </w:rPr>
        <w:t>及功能测试</w:t>
      </w:r>
      <w:r>
        <w:tab/>
      </w:r>
      <w:r>
        <w:fldChar w:fldCharType="begin"/>
      </w:r>
      <w:r>
        <w:instrText xml:space="preserve"> PAGEREF _Toc23694 \h </w:instrText>
      </w:r>
      <w:r>
        <w:fldChar w:fldCharType="separate"/>
      </w:r>
      <w:r>
        <w:t>1</w:t>
      </w:r>
      <w:r>
        <w:fldChar w:fldCharType="end"/>
      </w:r>
      <w:r>
        <w:fldChar w:fldCharType="end"/>
      </w:r>
    </w:p>
    <w:p w14:paraId="5EA65EA4">
      <w:pPr>
        <w:pStyle w:val="10"/>
        <w:tabs>
          <w:tab w:val="right" w:leader="dot" w:pos="8504"/>
        </w:tabs>
      </w:pPr>
      <w:r>
        <w:fldChar w:fldCharType="begin"/>
      </w:r>
      <w:r>
        <w:instrText xml:space="preserve"> HYPERLINK \l _Toc7675 </w:instrText>
      </w:r>
      <w:r>
        <w:fldChar w:fldCharType="separate"/>
      </w:r>
      <w:r>
        <w:rPr>
          <w:rFonts w:hint="eastAsia"/>
          <w:lang w:val="en-US"/>
        </w:rPr>
        <w:t>5</w:t>
      </w:r>
      <w:r>
        <w:t>.1</w:t>
      </w:r>
      <w:r>
        <w:rPr>
          <w:rFonts w:hint="eastAsia"/>
          <w:lang w:val="en-US"/>
        </w:rPr>
        <w:t xml:space="preserve">  </w:t>
      </w:r>
      <w:r>
        <w:rPr>
          <w:lang w:val="en-US"/>
        </w:rPr>
        <w:t>性能</w:t>
      </w:r>
      <w:r>
        <w:rPr>
          <w:rFonts w:hint="eastAsia"/>
          <w:lang w:val="en-US" w:eastAsia="zh-CN"/>
        </w:rPr>
        <w:t>测试</w:t>
      </w:r>
      <w:r>
        <w:tab/>
      </w:r>
      <w:r>
        <w:fldChar w:fldCharType="begin"/>
      </w:r>
      <w:r>
        <w:instrText xml:space="preserve"> PAGEREF _Toc7675 \h </w:instrText>
      </w:r>
      <w:r>
        <w:fldChar w:fldCharType="separate"/>
      </w:r>
      <w:r>
        <w:t>1</w:t>
      </w:r>
      <w:r>
        <w:fldChar w:fldCharType="end"/>
      </w:r>
      <w:r>
        <w:fldChar w:fldCharType="end"/>
      </w:r>
    </w:p>
    <w:p w14:paraId="1302037A">
      <w:pPr>
        <w:pStyle w:val="6"/>
        <w:tabs>
          <w:tab w:val="right" w:leader="dot" w:pos="8504"/>
          <w:tab w:val="clear" w:pos="8494"/>
        </w:tabs>
      </w:pPr>
      <w:r>
        <w:fldChar w:fldCharType="begin"/>
      </w:r>
      <w:r>
        <w:instrText xml:space="preserve"> HYPERLINK \l _Toc18823 </w:instrText>
      </w:r>
      <w:r>
        <w:fldChar w:fldCharType="separate"/>
      </w:r>
      <w:r>
        <w:rPr>
          <w:rFonts w:hint="eastAsia" w:ascii="Times New Roman" w:hAnsi="Times New Roman" w:cs="Times New Roman"/>
          <w:kern w:val="2"/>
          <w:lang w:val="en-US" w:eastAsia="zh-CN"/>
        </w:rPr>
        <w:t>5.1.1构建代价</w:t>
      </w:r>
      <w:r>
        <w:tab/>
      </w:r>
      <w:r>
        <w:fldChar w:fldCharType="begin"/>
      </w:r>
      <w:r>
        <w:instrText xml:space="preserve"> PAGEREF _Toc18823 \h </w:instrText>
      </w:r>
      <w:r>
        <w:fldChar w:fldCharType="separate"/>
      </w:r>
      <w:r>
        <w:t>1</w:t>
      </w:r>
      <w:r>
        <w:fldChar w:fldCharType="end"/>
      </w:r>
      <w:r>
        <w:fldChar w:fldCharType="end"/>
      </w:r>
    </w:p>
    <w:p w14:paraId="28E592D2">
      <w:pPr>
        <w:pStyle w:val="6"/>
        <w:tabs>
          <w:tab w:val="right" w:leader="dot" w:pos="8504"/>
          <w:tab w:val="clear" w:pos="8494"/>
        </w:tabs>
      </w:pPr>
      <w:r>
        <w:fldChar w:fldCharType="begin"/>
      </w:r>
      <w:r>
        <w:instrText xml:space="preserve"> HYPERLINK \l _Toc25625 </w:instrText>
      </w:r>
      <w:r>
        <w:fldChar w:fldCharType="separate"/>
      </w:r>
      <w:r>
        <w:rPr>
          <w:rFonts w:hint="eastAsia"/>
          <w:lang w:val="en-US" w:eastAsia="zh-CN"/>
        </w:rPr>
        <w:t>5.1.2报文篡改性能分析</w:t>
      </w:r>
      <w:r>
        <w:tab/>
      </w:r>
      <w:r>
        <w:fldChar w:fldCharType="begin"/>
      </w:r>
      <w:r>
        <w:instrText xml:space="preserve"> PAGEREF _Toc25625 \h </w:instrText>
      </w:r>
      <w:r>
        <w:fldChar w:fldCharType="separate"/>
      </w:r>
      <w:r>
        <w:t>2</w:t>
      </w:r>
      <w:r>
        <w:fldChar w:fldCharType="end"/>
      </w:r>
      <w:r>
        <w:fldChar w:fldCharType="end"/>
      </w:r>
    </w:p>
    <w:p w14:paraId="02CB9C27">
      <w:pPr>
        <w:pStyle w:val="9"/>
        <w:tabs>
          <w:tab w:val="right" w:leader="dot" w:pos="8504"/>
          <w:tab w:val="clear" w:pos="8494"/>
        </w:tabs>
      </w:pPr>
      <w:r>
        <w:fldChar w:fldCharType="begin"/>
      </w:r>
      <w:r>
        <w:instrText xml:space="preserve"> HYPERLINK \l _Toc14002 </w:instrText>
      </w:r>
      <w:r>
        <w:fldChar w:fldCharType="separate"/>
      </w:r>
      <w:r>
        <w:t>结  论</w:t>
      </w:r>
      <w:r>
        <w:tab/>
      </w:r>
      <w:r>
        <w:fldChar w:fldCharType="begin"/>
      </w:r>
      <w:r>
        <w:instrText xml:space="preserve"> PAGEREF _Toc14002 \h </w:instrText>
      </w:r>
      <w:r>
        <w:fldChar w:fldCharType="separate"/>
      </w:r>
      <w:r>
        <w:t>6</w:t>
      </w:r>
      <w:r>
        <w:fldChar w:fldCharType="end"/>
      </w:r>
      <w:r>
        <w:fldChar w:fldCharType="end"/>
      </w:r>
    </w:p>
    <w:p w14:paraId="0A7BF50D">
      <w:pPr>
        <w:pStyle w:val="9"/>
        <w:tabs>
          <w:tab w:val="right" w:leader="dot" w:pos="8504"/>
          <w:tab w:val="clear" w:pos="8494"/>
        </w:tabs>
      </w:pPr>
      <w:r>
        <w:fldChar w:fldCharType="begin"/>
      </w:r>
      <w:r>
        <w:instrText xml:space="preserve"> HYPERLINK \l _Toc10794 </w:instrText>
      </w:r>
      <w:r>
        <w:fldChar w:fldCharType="separate"/>
      </w:r>
      <w:r>
        <w:t>参考文献</w:t>
      </w:r>
      <w:r>
        <w:tab/>
      </w:r>
      <w:r>
        <w:fldChar w:fldCharType="begin"/>
      </w:r>
      <w:r>
        <w:instrText xml:space="preserve"> PAGEREF _Toc10794 \h </w:instrText>
      </w:r>
      <w:r>
        <w:fldChar w:fldCharType="separate"/>
      </w:r>
      <w:r>
        <w:t>8</w:t>
      </w:r>
      <w:r>
        <w:fldChar w:fldCharType="end"/>
      </w:r>
      <w:r>
        <w:fldChar w:fldCharType="end"/>
      </w:r>
    </w:p>
    <w:p w14:paraId="6BC51731">
      <w:pPr>
        <w:pStyle w:val="9"/>
        <w:tabs>
          <w:tab w:val="right" w:leader="dot" w:pos="8504"/>
          <w:tab w:val="clear" w:pos="8494"/>
        </w:tabs>
      </w:pPr>
      <w:r>
        <w:fldChar w:fldCharType="begin"/>
      </w:r>
      <w:r>
        <w:instrText xml:space="preserve"> HYPERLINK \l _Toc22377 </w:instrText>
      </w:r>
      <w:r>
        <w:fldChar w:fldCharType="separate"/>
      </w:r>
      <w:r>
        <w:t>致  谢</w:t>
      </w:r>
      <w:r>
        <w:tab/>
      </w:r>
      <w:r>
        <w:fldChar w:fldCharType="begin"/>
      </w:r>
      <w:r>
        <w:instrText xml:space="preserve"> PAGEREF _Toc22377 \h </w:instrText>
      </w:r>
      <w:r>
        <w:fldChar w:fldCharType="separate"/>
      </w:r>
      <w:r>
        <w:t>10</w:t>
      </w:r>
      <w:r>
        <w:fldChar w:fldCharType="end"/>
      </w:r>
      <w:r>
        <w:fldChar w:fldCharType="end"/>
      </w:r>
    </w:p>
    <w:p w14:paraId="4A7B03E5">
      <w:pPr>
        <w:pStyle w:val="19"/>
        <w:bidi w:val="0"/>
        <w:sectPr>
          <w:pgSz w:w="11906" w:h="16838"/>
          <w:pgMar w:top="2155" w:right="1701" w:bottom="1701" w:left="1701" w:header="1701" w:footer="1304" w:gutter="0"/>
          <w:pgBorders>
            <w:top w:val="none" w:sz="0" w:space="0"/>
            <w:left w:val="none" w:sz="0" w:space="0"/>
            <w:bottom w:val="none" w:sz="0" w:space="0"/>
            <w:right w:val="none" w:sz="0" w:space="0"/>
          </w:pgBorders>
          <w:pgNumType w:fmt="upperRoman"/>
          <w:cols w:space="720" w:num="1"/>
          <w:docGrid w:type="linesAndChars" w:linePitch="391" w:charSpace="1861"/>
        </w:sectPr>
      </w:pPr>
      <w:r>
        <w:fldChar w:fldCharType="end"/>
      </w:r>
      <w:bookmarkStart w:id="16" w:name="_Toc77239679"/>
      <w:bookmarkStart w:id="17" w:name="_Toc77166477"/>
      <w:bookmarkStart w:id="18" w:name="_Toc88830493"/>
      <w:bookmarkStart w:id="19" w:name="_Toc250450165"/>
      <w:bookmarkStart w:id="20" w:name="_Toc77261019"/>
      <w:bookmarkStart w:id="21" w:name="_Toc77239775"/>
      <w:bookmarkStart w:id="22" w:name="_Toc77262186"/>
      <w:bookmarkStart w:id="23" w:name="_Toc280628506"/>
      <w:bookmarkStart w:id="24" w:name="_Toc77239802"/>
      <w:bookmarkStart w:id="25" w:name="_Toc77239680"/>
      <w:bookmarkStart w:id="26" w:name="_Toc77260837"/>
      <w:bookmarkStart w:id="27" w:name="_Toc280628507"/>
      <w:bookmarkStart w:id="28" w:name="_Toc250450166"/>
      <w:bookmarkStart w:id="29" w:name="_Toc225579642"/>
      <w:bookmarkStart w:id="30" w:name="_Toc280715685"/>
      <w:bookmarkStart w:id="31" w:name="_Toc77166478"/>
      <w:bookmarkStart w:id="32" w:name="_Toc280715686"/>
      <w:bookmarkStart w:id="33" w:name="_Toc88830381"/>
      <w:bookmarkStart w:id="34" w:name="_Toc280715541"/>
      <w:bookmarkStart w:id="35" w:name="_Toc88830494"/>
      <w:bookmarkStart w:id="36" w:name="_Toc280715540"/>
      <w:bookmarkStart w:id="37" w:name="_Toc77262187"/>
      <w:bookmarkStart w:id="38" w:name="_Toc77239774"/>
      <w:bookmarkStart w:id="39" w:name="_Toc77260836"/>
      <w:bookmarkStart w:id="40" w:name="_Toc77261018"/>
      <w:bookmarkStart w:id="41" w:name="_Toc88830380"/>
      <w:bookmarkStart w:id="42" w:name="_Toc77239801"/>
      <w:bookmarkStart w:id="43" w:name="_Toc225579641"/>
    </w:p>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14:paraId="2E9CDB9F">
      <w:pPr>
        <w:pStyle w:val="2"/>
        <w:bidi w:val="0"/>
      </w:pPr>
      <w:r>
        <w:t xml:space="preserve"> </w:t>
      </w:r>
      <w:bookmarkStart w:id="44" w:name="_Toc23694"/>
      <w:r>
        <w:t>第</w:t>
      </w:r>
      <w:r>
        <w:rPr>
          <w:rFonts w:hint="eastAsia"/>
        </w:rPr>
        <w:t>5</w:t>
      </w:r>
      <w:r>
        <w:t>章</w:t>
      </w:r>
      <w:r>
        <w:rPr>
          <w:rFonts w:hint="eastAsia"/>
        </w:rPr>
        <w:t xml:space="preserve">  系统性能</w:t>
      </w:r>
      <w:r>
        <w:rPr>
          <w:rFonts w:hint="eastAsia"/>
          <w:lang w:val="en-US" w:eastAsia="zh-CN"/>
        </w:rPr>
        <w:t>及功能测试</w:t>
      </w:r>
      <w:bookmarkEnd w:id="44"/>
    </w:p>
    <w:p w14:paraId="23A9CAEE">
      <w:pPr>
        <w:pStyle w:val="3"/>
        <w:pageBreakBefore w:val="0"/>
        <w:kinsoku/>
        <w:overflowPunct/>
        <w:topLinePunct w:val="0"/>
        <w:autoSpaceDE/>
        <w:autoSpaceDN/>
        <w:bidi w:val="0"/>
        <w:adjustRightInd w:val="0"/>
        <w:snapToGrid w:val="0"/>
        <w:spacing w:before="195" w:after="195"/>
        <w:textAlignment w:val="auto"/>
        <w:rPr>
          <w:lang w:val="en-US"/>
        </w:rPr>
      </w:pPr>
      <w:bookmarkStart w:id="45" w:name="_Toc7675"/>
      <w:r>
        <w:rPr>
          <w:rFonts w:hint="eastAsia"/>
          <w:lang w:val="en-US"/>
        </w:rPr>
        <w:t>5</w:t>
      </w:r>
      <w:r>
        <w:t>.1</w:t>
      </w:r>
      <w:r>
        <w:rPr>
          <w:rFonts w:hint="eastAsia"/>
          <w:lang w:val="en-US"/>
        </w:rPr>
        <w:t xml:space="preserve">  </w:t>
      </w:r>
      <w:r>
        <w:rPr>
          <w:lang w:val="en-US"/>
        </w:rPr>
        <w:t>性能</w:t>
      </w:r>
      <w:r>
        <w:rPr>
          <w:rFonts w:hint="eastAsia"/>
          <w:lang w:val="en-US" w:eastAsia="zh-CN"/>
        </w:rPr>
        <w:t>测试</w:t>
      </w:r>
      <w:bookmarkEnd w:id="45"/>
    </w:p>
    <w:p w14:paraId="6A894C9B">
      <w:pPr>
        <w:pStyle w:val="19"/>
        <w:bidi w:val="0"/>
      </w:pPr>
      <w:r>
        <w:rPr>
          <w:rFonts w:hint="eastAsia"/>
          <w:lang w:val="en-US" w:eastAsia="zh-CN"/>
        </w:rPr>
        <w:t>系统性能测试关乎到系统的可伸缩性，能够体现系统的资源利用率</w:t>
      </w:r>
      <w:r>
        <w:t>、成本效益以及竞争优势。一个高性能的系统不仅能够提供快速的响应速度和良好的用户体验，还能够在高负载情况下保持稳定运行，有效利用资源，并降低运行成本，从而为企业带来竞争优势。</w:t>
      </w:r>
    </w:p>
    <w:p w14:paraId="2DAF94DC">
      <w:pPr>
        <w:pStyle w:val="19"/>
        <w:bidi w:val="0"/>
      </w:pPr>
      <w:r>
        <w:rPr>
          <w:rFonts w:hint="eastAsia"/>
        </w:rPr>
        <w:t>性能测试的目的在于探究</w:t>
      </w:r>
      <w:r>
        <w:rPr>
          <w:rFonts w:hint="eastAsia"/>
          <w:lang w:val="en-US" w:eastAsia="zh-CN"/>
        </w:rPr>
        <w:t>搭建系统所耗费的资源以及</w:t>
      </w:r>
      <w:r>
        <w:rPr>
          <w:rFonts w:hint="eastAsia"/>
        </w:rPr>
        <w:t>系统</w:t>
      </w:r>
      <w:r>
        <w:rPr>
          <w:rFonts w:hint="eastAsia"/>
          <w:lang w:val="en-US" w:eastAsia="zh-CN"/>
        </w:rPr>
        <w:t>运行时各项指标的</w:t>
      </w:r>
      <w:r>
        <w:rPr>
          <w:rFonts w:hint="eastAsia"/>
        </w:rPr>
        <w:t>极限。</w:t>
      </w:r>
      <w:r>
        <w:rPr>
          <w:rFonts w:hint="eastAsia"/>
          <w:lang w:val="en-US" w:eastAsia="zh-CN"/>
        </w:rPr>
        <w:t>测试包括评价了系统构建代价和核心性能分析。</w:t>
      </w:r>
    </w:p>
    <w:p w14:paraId="4FE9BE51">
      <w:pPr>
        <w:pStyle w:val="19"/>
        <w:bidi w:val="0"/>
        <w:rPr>
          <w:rFonts w:hint="eastAsia"/>
          <w:lang w:val="en-US" w:eastAsia="zh-CN"/>
        </w:rPr>
      </w:pPr>
      <w:r>
        <w:rPr>
          <w:rFonts w:hint="eastAsia"/>
          <w:lang w:val="en-US" w:eastAsia="zh-CN"/>
        </w:rPr>
        <w:t>本章内所有性能测试的环境详情如表5-1所示。</w:t>
      </w:r>
    </w:p>
    <w:p w14:paraId="6446D644">
      <w:pPr>
        <w:pStyle w:val="21"/>
        <w:bidi w:val="0"/>
        <w:rPr>
          <w:rFonts w:hint="default"/>
          <w:lang w:val="en-US" w:eastAsia="zh-CN"/>
        </w:rPr>
      </w:pPr>
    </w:p>
    <w:p w14:paraId="51F47AD5">
      <w:pPr>
        <w:pStyle w:val="21"/>
        <w:bidi w:val="0"/>
      </w:pPr>
      <w:r>
        <w:rPr>
          <w:rFonts w:hint="eastAsia"/>
        </w:rPr>
        <w:t>表5-</w:t>
      </w:r>
      <w:r>
        <w:rPr>
          <w:rFonts w:hint="eastAsia"/>
          <w:lang w:val="en-US" w:eastAsia="zh-CN"/>
        </w:rPr>
        <w:t>1</w:t>
      </w:r>
      <w:r>
        <w:rPr>
          <w:rFonts w:hint="eastAsia"/>
        </w:rPr>
        <w:t xml:space="preserve">  </w:t>
      </w:r>
      <w:r>
        <w:rPr>
          <w:rFonts w:hint="eastAsia"/>
          <w:lang w:val="en-US" w:eastAsia="zh-CN"/>
        </w:rPr>
        <w:t>性能</w:t>
      </w:r>
      <w:r>
        <w:rPr>
          <w:rFonts w:hint="eastAsia"/>
        </w:rPr>
        <w:t>测试环境配置详情</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6"/>
        <w:gridCol w:w="4296"/>
      </w:tblGrid>
      <w:tr w14:paraId="21FE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96" w:type="dxa"/>
            <w:tcBorders>
              <w:top w:val="single" w:color="000000" w:sz="12" w:space="0"/>
              <w:left w:val="nil"/>
              <w:bottom w:val="single" w:color="000000" w:sz="4" w:space="0"/>
              <w:right w:val="nil"/>
              <w:tl2br w:val="nil"/>
            </w:tcBorders>
            <w:shd w:val="clear" w:color="auto" w:fill="FFFFFF"/>
            <w:vAlign w:val="center"/>
          </w:tcPr>
          <w:p w14:paraId="393A86B8">
            <w:pPr>
              <w:pStyle w:val="21"/>
              <w:bidi w:val="0"/>
              <w:rPr>
                <w:b w:val="0"/>
                <w:color w:val="000000"/>
              </w:rPr>
            </w:pPr>
            <w:r>
              <w:rPr>
                <w:rFonts w:hint="eastAsia"/>
                <w:b w:val="0"/>
                <w:color w:val="000000"/>
              </w:rPr>
              <w:t>项</w:t>
            </w:r>
          </w:p>
        </w:tc>
        <w:tc>
          <w:tcPr>
            <w:tcW w:w="4296" w:type="dxa"/>
            <w:tcBorders>
              <w:top w:val="single" w:color="000000" w:sz="12" w:space="0"/>
              <w:left w:val="nil"/>
              <w:bottom w:val="single" w:color="000000" w:sz="4" w:space="0"/>
              <w:right w:val="nil"/>
            </w:tcBorders>
            <w:shd w:val="clear" w:color="auto" w:fill="FFFFFF"/>
            <w:vAlign w:val="center"/>
          </w:tcPr>
          <w:p w14:paraId="022C7018">
            <w:pPr>
              <w:pStyle w:val="21"/>
              <w:bidi w:val="0"/>
              <w:rPr>
                <w:b w:val="0"/>
                <w:color w:val="000000"/>
              </w:rPr>
            </w:pPr>
            <w:r>
              <w:rPr>
                <w:rFonts w:hint="eastAsia"/>
                <w:b w:val="0"/>
                <w:color w:val="000000"/>
              </w:rPr>
              <w:t>配置</w:t>
            </w:r>
          </w:p>
        </w:tc>
      </w:tr>
      <w:tr w14:paraId="375D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96" w:type="dxa"/>
            <w:tcBorders>
              <w:top w:val="single" w:color="000000" w:sz="4" w:space="0"/>
              <w:left w:val="nil"/>
              <w:bottom w:val="nil"/>
              <w:right w:val="nil"/>
            </w:tcBorders>
            <w:shd w:val="clear" w:color="auto" w:fill="FFFFFF"/>
            <w:vAlign w:val="center"/>
          </w:tcPr>
          <w:p w14:paraId="64DD2CC2">
            <w:pPr>
              <w:pStyle w:val="21"/>
              <w:bidi w:val="0"/>
              <w:rPr>
                <w:b w:val="0"/>
                <w:color w:val="000000"/>
              </w:rPr>
            </w:pPr>
            <w:r>
              <w:rPr>
                <w:rFonts w:hint="eastAsia"/>
                <w:b w:val="0"/>
                <w:color w:val="000000"/>
              </w:rPr>
              <w:t>操作系统</w:t>
            </w:r>
          </w:p>
        </w:tc>
        <w:tc>
          <w:tcPr>
            <w:tcW w:w="4296" w:type="dxa"/>
            <w:tcBorders>
              <w:top w:val="single" w:color="000000" w:sz="4" w:space="0"/>
              <w:left w:val="nil"/>
              <w:bottom w:val="nil"/>
              <w:right w:val="nil"/>
            </w:tcBorders>
            <w:shd w:val="clear" w:color="auto" w:fill="FFFFFF"/>
            <w:vAlign w:val="center"/>
          </w:tcPr>
          <w:p w14:paraId="5AD0081B">
            <w:pPr>
              <w:pStyle w:val="21"/>
              <w:bidi w:val="0"/>
              <w:rPr>
                <w:b w:val="0"/>
                <w:color w:val="000000"/>
              </w:rPr>
            </w:pPr>
            <w:r>
              <w:rPr>
                <w:rFonts w:hint="eastAsia"/>
                <w:b w:val="0"/>
                <w:color w:val="000000"/>
              </w:rPr>
              <w:t>CentOS7</w:t>
            </w:r>
          </w:p>
        </w:tc>
      </w:tr>
      <w:tr w14:paraId="16B1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96" w:type="dxa"/>
            <w:tcBorders>
              <w:top w:val="nil"/>
              <w:left w:val="nil"/>
              <w:bottom w:val="nil"/>
              <w:right w:val="nil"/>
            </w:tcBorders>
            <w:shd w:val="clear" w:color="auto" w:fill="FFFFFF"/>
            <w:vAlign w:val="center"/>
          </w:tcPr>
          <w:p w14:paraId="05030593">
            <w:pPr>
              <w:pStyle w:val="21"/>
              <w:bidi w:val="0"/>
              <w:rPr>
                <w:b w:val="0"/>
                <w:color w:val="000000"/>
              </w:rPr>
            </w:pPr>
            <w:r>
              <w:rPr>
                <w:rFonts w:hint="eastAsia"/>
                <w:b w:val="0"/>
                <w:color w:val="000000"/>
              </w:rPr>
              <w:t>容器运行环境</w:t>
            </w:r>
          </w:p>
        </w:tc>
        <w:tc>
          <w:tcPr>
            <w:tcW w:w="4296" w:type="dxa"/>
            <w:tcBorders>
              <w:top w:val="nil"/>
              <w:left w:val="nil"/>
              <w:bottom w:val="nil"/>
              <w:right w:val="nil"/>
            </w:tcBorders>
            <w:shd w:val="clear" w:color="auto" w:fill="FFFFFF"/>
            <w:vAlign w:val="center"/>
          </w:tcPr>
          <w:p w14:paraId="75F44B2A">
            <w:pPr>
              <w:pStyle w:val="21"/>
              <w:bidi w:val="0"/>
              <w:rPr>
                <w:b w:val="0"/>
                <w:color w:val="000000"/>
              </w:rPr>
            </w:pPr>
            <w:r>
              <w:rPr>
                <w:rFonts w:hint="eastAsia"/>
                <w:b w:val="0"/>
                <w:color w:val="000000"/>
              </w:rPr>
              <w:t>Docker26.01</w:t>
            </w:r>
          </w:p>
        </w:tc>
      </w:tr>
      <w:tr w14:paraId="5141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96" w:type="dxa"/>
            <w:tcBorders>
              <w:top w:val="nil"/>
              <w:left w:val="nil"/>
              <w:bottom w:val="single" w:color="000000" w:sz="12" w:space="0"/>
              <w:right w:val="nil"/>
            </w:tcBorders>
            <w:shd w:val="clear" w:color="auto" w:fill="FFFFFF"/>
            <w:vAlign w:val="center"/>
          </w:tcPr>
          <w:p w14:paraId="5BB47A07">
            <w:pPr>
              <w:pStyle w:val="21"/>
              <w:bidi w:val="0"/>
              <w:rPr>
                <w:b w:val="0"/>
                <w:color w:val="000000"/>
              </w:rPr>
            </w:pPr>
            <w:r>
              <w:rPr>
                <w:rFonts w:hint="eastAsia"/>
                <w:b w:val="0"/>
                <w:color w:val="000000"/>
              </w:rPr>
              <w:t>测试目标</w:t>
            </w:r>
          </w:p>
        </w:tc>
        <w:tc>
          <w:tcPr>
            <w:tcW w:w="4296" w:type="dxa"/>
            <w:tcBorders>
              <w:top w:val="nil"/>
              <w:left w:val="nil"/>
              <w:bottom w:val="single" w:color="000000" w:sz="12" w:space="0"/>
              <w:right w:val="nil"/>
            </w:tcBorders>
            <w:shd w:val="clear" w:color="auto" w:fill="FFFFFF"/>
            <w:vAlign w:val="center"/>
          </w:tcPr>
          <w:p w14:paraId="5DC2D9ED">
            <w:pPr>
              <w:pStyle w:val="21"/>
              <w:bidi w:val="0"/>
              <w:rPr>
                <w:rFonts w:hint="eastAsia"/>
                <w:b w:val="0"/>
                <w:color w:val="000000"/>
                <w:lang w:val="en-US" w:eastAsia="zh-CN"/>
              </w:rPr>
            </w:pPr>
            <w:r>
              <w:rPr>
                <w:rFonts w:hint="eastAsia"/>
                <w:b w:val="0"/>
                <w:color w:val="000000"/>
                <w:lang w:val="en-US" w:eastAsia="zh-CN"/>
              </w:rPr>
              <w:t>构建代价和</w:t>
            </w:r>
            <w:r>
              <w:rPr>
                <w:rFonts w:hint="eastAsia"/>
                <w:b w:val="0"/>
                <w:color w:val="000000"/>
              </w:rPr>
              <w:t>篡改程序性能</w:t>
            </w:r>
            <w:r>
              <w:rPr>
                <w:rFonts w:hint="eastAsia"/>
                <w:b w:val="0"/>
                <w:color w:val="000000"/>
                <w:lang w:val="en-US" w:eastAsia="zh-CN"/>
              </w:rPr>
              <w:t>分析</w:t>
            </w:r>
          </w:p>
        </w:tc>
      </w:tr>
    </w:tbl>
    <w:p w14:paraId="656BD287">
      <w:pPr>
        <w:pStyle w:val="21"/>
        <w:bidi w:val="0"/>
        <w:rPr>
          <w:rFonts w:hint="eastAsia"/>
          <w:lang w:val="en-US" w:eastAsia="zh-CN"/>
        </w:rPr>
      </w:pPr>
    </w:p>
    <w:p w14:paraId="35D69A73">
      <w:pPr>
        <w:pStyle w:val="4"/>
        <w:pageBreakBefore w:val="0"/>
        <w:kinsoku/>
        <w:overflowPunct/>
        <w:topLinePunct w:val="0"/>
        <w:autoSpaceDE/>
        <w:autoSpaceDN/>
        <w:bidi w:val="0"/>
        <w:adjustRightInd w:val="0"/>
        <w:snapToGrid w:val="0"/>
        <w:textAlignment w:val="auto"/>
        <w:rPr>
          <w:rFonts w:hint="eastAsia" w:ascii="Times New Roman" w:hAnsi="Times New Roman" w:cs="Times New Roman"/>
          <w:kern w:val="2"/>
          <w:lang w:val="en-US" w:eastAsia="zh-CN"/>
        </w:rPr>
      </w:pPr>
      <w:bookmarkStart w:id="46" w:name="_Toc18823"/>
      <w:r>
        <w:rPr>
          <w:rFonts w:hint="eastAsia" w:ascii="Times New Roman" w:hAnsi="Times New Roman" w:cs="Times New Roman"/>
          <w:kern w:val="2"/>
          <w:lang w:val="en-US" w:eastAsia="zh-CN"/>
        </w:rPr>
        <w:t>5.1.1构建代价</w:t>
      </w:r>
      <w:bookmarkEnd w:id="46"/>
    </w:p>
    <w:p w14:paraId="2F0B6730">
      <w:pPr>
        <w:pStyle w:val="19"/>
        <w:bidi w:val="0"/>
        <w:rPr>
          <w:rFonts w:hint="eastAsia"/>
          <w:lang w:val="en-US" w:eastAsia="zh-CN"/>
        </w:rPr>
      </w:pPr>
      <w:r>
        <w:rPr>
          <w:rFonts w:hint="eastAsia"/>
          <w:lang w:val="en-US" w:eastAsia="zh-CN"/>
        </w:rPr>
        <w:t>构建代价包括什么系统构建时间以及系统搭建成功时所占用的内存。</w:t>
      </w:r>
    </w:p>
    <w:p w14:paraId="629D3FCE">
      <w:pPr>
        <w:pStyle w:val="19"/>
        <w:bidi w:val="0"/>
        <w:rPr>
          <w:rFonts w:hint="eastAsia"/>
          <w:lang w:val="en-US" w:eastAsia="zh-CN"/>
        </w:rPr>
      </w:pPr>
      <w:r>
        <w:t>首先是系统构建时间方面的</w:t>
      </w:r>
      <w:r>
        <w:rPr>
          <w:rFonts w:hint="eastAsia"/>
          <w:lang w:val="en-US" w:eastAsia="zh-CN"/>
        </w:rPr>
        <w:t>测试</w:t>
      </w:r>
      <w:r>
        <w:t>。</w:t>
      </w:r>
      <w:r>
        <w:rPr>
          <w:rFonts w:hint="eastAsia"/>
          <w:lang w:val="en-US" w:eastAsia="zh-CN"/>
        </w:rPr>
        <w:t>构建时间t是指从系统搭建功能开始t1到完成搭建能够进行风险模拟t2的时间，为了排除镜像数量和大小的影响，其中不包含镜像下载的时间，如式（5-1）所示。</w:t>
      </w:r>
    </w:p>
    <w:p w14:paraId="79052971">
      <w:pPr>
        <w:pStyle w:val="19"/>
        <w:bidi w:val="0"/>
        <w:rPr>
          <w:rFonts w:hint="default"/>
          <w:lang w:val="en-US" w:eastAsia="zh-CN"/>
        </w:rPr>
      </w:pPr>
      <m:oMathPara>
        <m:oMath>
          <m:eqArr>
            <m:eqArrPr>
              <m:maxDist m:val="1"/>
              <m:ctrlPr>
                <w:rPr>
                  <w:rFonts w:hint="default" w:ascii="Cambria Math" w:hAnsi="Cambria Math"/>
                  <w:lang w:val="en-US" w:eastAsia="zh-CN"/>
                </w:rPr>
              </m:ctrlPr>
            </m:eqArrPr>
            <m:e>
              <m:r>
                <m:rPr>
                  <m:sty m:val="p"/>
                </m:rPr>
                <w:rPr>
                  <w:rFonts w:hint="default" w:ascii="Times New Roman" w:hAnsi="Times New Roman"/>
                  <w:lang w:val="en-US" w:eastAsia="zh-CN"/>
                </w:rPr>
                <m:t>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2</m:t>
                  </m:r>
                  <m:ctrlPr>
                    <w:rPr>
                      <w:rFonts w:hint="default"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1</m:t>
                  </m:r>
                  <m:ctrlPr>
                    <w:rPr>
                      <w:rFonts w:hint="default" w:ascii="Cambria Math" w:hAnsi="Cambria Math"/>
                      <w:lang w:val="en-US" w:eastAsia="zh-CN"/>
                    </w:rPr>
                  </m:ctrlPr>
                </m:sub>
              </m:sSub>
              <m:r>
                <m:rPr>
                  <m:sty m:val="p"/>
                </m:rPr>
                <w:rPr>
                  <w:rFonts w:hint="default" w:ascii="Times New Roman" w:hAnsi="Times New Roman"/>
                  <w:lang w:val="en-US" w:eastAsia="zh-CN"/>
                </w:rPr>
                <m:t>#</m:t>
              </m:r>
              <m:r>
                <m:rPr>
                  <m:sty m:val="p"/>
                </m:rPr>
                <w:rPr>
                  <w:rFonts w:hint="eastAsia" w:ascii="Times New Roman" w:hAnsi="Times New Roman"/>
                  <w:lang w:val="en-US" w:eastAsia="zh-CN"/>
                </w:rPr>
                <m:t>（5−1）</m:t>
              </m:r>
              <m:ctrlPr>
                <w:rPr>
                  <w:rFonts w:hint="default" w:ascii="Cambria Math" w:hAnsi="Cambria Math"/>
                  <w:lang w:val="en-US" w:eastAsia="zh-CN"/>
                </w:rPr>
              </m:ctrlPr>
            </m:e>
          </m:eqArr>
        </m:oMath>
      </m:oMathPara>
    </w:p>
    <w:p w14:paraId="6C98FBAD">
      <w:pPr>
        <w:pStyle w:val="19"/>
        <w:bidi w:val="0"/>
      </w:pPr>
      <w:r>
        <w:t>现代用户对系统的期望值越来越高，他们希望能够快速获取所需的信息。一个性能良好的系统能够快速响应用户的请求，保持页面加载速度快，操作流畅，从而提升用户的满意度和粘性。相反，如果系统响应缓慢，加载时间长，用户可能会感到不耐烦，甚至选择放弃使用，这将对企业的用户留存率和品牌形象造成负面影响。</w:t>
      </w:r>
    </w:p>
    <w:p w14:paraId="1252281D">
      <w:pPr>
        <w:pStyle w:val="19"/>
        <w:bidi w:val="0"/>
      </w:pPr>
      <w:r>
        <w:t>其次，考虑系统内存可以提高系统的可伸缩性。随着业务的增长，系统所面临的负载也会随之增加。本系统基于docker容器设计，其运行负载相对于动辄数G甚至十几G的虚拟机环境有着良好的优势。一个具有良好性能的系统能够在高负载情况下保持稳定运行，不会因为负载增加而导致性能下降或系统崩溃。</w:t>
      </w:r>
    </w:p>
    <w:p w14:paraId="38E0B877">
      <w:pPr>
        <w:pStyle w:val="19"/>
        <w:bidi w:val="0"/>
        <w:rPr>
          <w:rFonts w:hint="eastAsia"/>
          <w:lang w:val="en-US" w:eastAsia="zh-CN"/>
        </w:rPr>
      </w:pPr>
      <w:r>
        <w:rPr>
          <w:rFonts w:hint="eastAsia"/>
        </w:rPr>
        <w:t>随着容器个数增长，系统内存资源占用情况和系统搭建时间</w:t>
      </w:r>
      <w:r>
        <w:rPr>
          <w:rFonts w:hint="eastAsia"/>
          <w:lang w:val="en-US" w:eastAsia="zh-CN"/>
        </w:rPr>
        <w:t>的</w:t>
      </w:r>
      <w:r>
        <w:rPr>
          <w:rFonts w:hint="eastAsia"/>
        </w:rPr>
        <w:t>变化</w:t>
      </w:r>
      <w:r>
        <w:rPr>
          <w:rFonts w:hint="eastAsia"/>
          <w:lang w:val="en-US" w:eastAsia="zh-CN"/>
        </w:rPr>
        <w:t>情况如</w:t>
      </w:r>
      <w:r>
        <w:rPr>
          <w:rFonts w:hint="eastAsia"/>
        </w:rPr>
        <w:t>表5-1</w:t>
      </w:r>
      <w:r>
        <w:rPr>
          <w:rFonts w:hint="eastAsia"/>
          <w:lang w:val="en-US" w:eastAsia="zh-CN"/>
        </w:rPr>
        <w:t>及图5-1所示，实验结果表明，随着容器个数增长，系统构建时间和系统内存占用基本呈线性增长趋势。在容器个数为200时，系统内存占用为约1GB，构建时间小于2分钟，构建代价较为可控。</w:t>
      </w:r>
    </w:p>
    <w:p w14:paraId="7CC80AFD">
      <w:pPr>
        <w:pStyle w:val="18"/>
        <w:bidi w:val="0"/>
        <w:rPr>
          <w:rFonts w:hint="default"/>
          <w:lang w:val="en-US" w:eastAsia="zh-CN"/>
        </w:rPr>
      </w:pPr>
    </w:p>
    <w:p w14:paraId="054EE0F1">
      <w:pPr>
        <w:pStyle w:val="21"/>
        <w:bidi w:val="0"/>
        <w:rPr>
          <w:rFonts w:hint="default"/>
          <w:lang w:val="en-US" w:eastAsia="zh-CN"/>
        </w:rPr>
      </w:pPr>
      <w:r>
        <w:t>表</w:t>
      </w:r>
      <w:r>
        <w:rPr>
          <w:rFonts w:hint="eastAsia"/>
        </w:rPr>
        <w:t xml:space="preserve">5-1 </w:t>
      </w:r>
      <w:r>
        <w:t xml:space="preserve"> 系统初始构建</w:t>
      </w:r>
      <w:r>
        <w:rPr>
          <w:rFonts w:hint="eastAsia"/>
          <w:lang w:val="en-US" w:eastAsia="zh-CN"/>
        </w:rPr>
        <w:t>代价表</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3"/>
        <w:gridCol w:w="779"/>
        <w:gridCol w:w="904"/>
        <w:gridCol w:w="904"/>
        <w:gridCol w:w="904"/>
        <w:gridCol w:w="1028"/>
        <w:gridCol w:w="1028"/>
      </w:tblGrid>
      <w:tr w14:paraId="40DA5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tcPr>
          <w:p w14:paraId="46B2B96C">
            <w:pPr>
              <w:pStyle w:val="21"/>
              <w:bidi w:val="0"/>
              <w:rPr>
                <w:b w:val="0"/>
                <w:color w:val="000000"/>
              </w:rPr>
            </w:pPr>
            <w:r>
              <w:rPr>
                <w:b w:val="0"/>
                <w:color w:val="000000"/>
              </w:rPr>
              <w:t>容器个数</w:t>
            </w:r>
          </w:p>
        </w:tc>
        <w:tc>
          <w:tcPr>
            <w:tcW w:w="0" w:type="auto"/>
            <w:tcBorders>
              <w:top w:val="single" w:color="000000" w:sz="12" w:space="0"/>
              <w:left w:val="nil"/>
              <w:bottom w:val="single" w:color="000000" w:sz="4" w:space="0"/>
              <w:right w:val="nil"/>
            </w:tcBorders>
            <w:shd w:val="clear" w:color="auto" w:fill="FFFFFF"/>
          </w:tcPr>
          <w:p w14:paraId="767309C7">
            <w:pPr>
              <w:pStyle w:val="21"/>
              <w:bidi w:val="0"/>
              <w:rPr>
                <w:b w:val="0"/>
                <w:color w:val="000000"/>
              </w:rPr>
            </w:pPr>
            <w:r>
              <w:rPr>
                <w:b w:val="0"/>
                <w:color w:val="000000"/>
              </w:rPr>
              <w:t>6</w:t>
            </w:r>
          </w:p>
        </w:tc>
        <w:tc>
          <w:tcPr>
            <w:tcW w:w="0" w:type="auto"/>
            <w:tcBorders>
              <w:top w:val="single" w:color="000000" w:sz="12" w:space="0"/>
              <w:left w:val="nil"/>
              <w:bottom w:val="single" w:color="000000" w:sz="4" w:space="0"/>
              <w:right w:val="nil"/>
            </w:tcBorders>
            <w:shd w:val="clear" w:color="auto" w:fill="FFFFFF"/>
          </w:tcPr>
          <w:p w14:paraId="679CEAC8">
            <w:pPr>
              <w:pStyle w:val="21"/>
              <w:bidi w:val="0"/>
              <w:rPr>
                <w:b w:val="0"/>
                <w:color w:val="000000"/>
              </w:rPr>
            </w:pPr>
            <w:r>
              <w:rPr>
                <w:b w:val="0"/>
                <w:color w:val="000000"/>
              </w:rPr>
              <w:t>60</w:t>
            </w:r>
          </w:p>
        </w:tc>
        <w:tc>
          <w:tcPr>
            <w:tcW w:w="0" w:type="auto"/>
            <w:tcBorders>
              <w:top w:val="single" w:color="000000" w:sz="12" w:space="0"/>
              <w:left w:val="nil"/>
              <w:bottom w:val="single" w:color="000000" w:sz="4" w:space="0"/>
              <w:right w:val="nil"/>
            </w:tcBorders>
            <w:shd w:val="clear" w:color="auto" w:fill="FFFFFF"/>
          </w:tcPr>
          <w:p w14:paraId="1C70822E">
            <w:pPr>
              <w:pStyle w:val="21"/>
              <w:bidi w:val="0"/>
              <w:rPr>
                <w:b w:val="0"/>
                <w:color w:val="000000"/>
              </w:rPr>
            </w:pPr>
            <w:r>
              <w:rPr>
                <w:b w:val="0"/>
                <w:color w:val="000000"/>
              </w:rPr>
              <w:t>100</w:t>
            </w:r>
          </w:p>
        </w:tc>
        <w:tc>
          <w:tcPr>
            <w:tcW w:w="0" w:type="auto"/>
            <w:tcBorders>
              <w:top w:val="single" w:color="000000" w:sz="12" w:space="0"/>
              <w:left w:val="nil"/>
              <w:bottom w:val="single" w:color="000000" w:sz="4" w:space="0"/>
              <w:right w:val="nil"/>
            </w:tcBorders>
            <w:shd w:val="clear" w:color="auto" w:fill="FFFFFF"/>
          </w:tcPr>
          <w:p w14:paraId="36F52B6B">
            <w:pPr>
              <w:pStyle w:val="21"/>
              <w:bidi w:val="0"/>
              <w:rPr>
                <w:b w:val="0"/>
                <w:color w:val="000000"/>
              </w:rPr>
            </w:pPr>
            <w:r>
              <w:rPr>
                <w:b w:val="0"/>
                <w:color w:val="000000"/>
              </w:rPr>
              <w:t>130</w:t>
            </w:r>
          </w:p>
        </w:tc>
        <w:tc>
          <w:tcPr>
            <w:tcW w:w="0" w:type="auto"/>
            <w:tcBorders>
              <w:top w:val="single" w:color="000000" w:sz="12" w:space="0"/>
              <w:left w:val="nil"/>
              <w:bottom w:val="single" w:color="000000" w:sz="4" w:space="0"/>
              <w:right w:val="nil"/>
            </w:tcBorders>
            <w:shd w:val="clear" w:color="auto" w:fill="FFFFFF"/>
          </w:tcPr>
          <w:p w14:paraId="4CEDE997">
            <w:pPr>
              <w:pStyle w:val="21"/>
              <w:bidi w:val="0"/>
              <w:rPr>
                <w:b w:val="0"/>
                <w:color w:val="000000"/>
              </w:rPr>
            </w:pPr>
            <w:r>
              <w:rPr>
                <w:b w:val="0"/>
                <w:color w:val="000000"/>
              </w:rPr>
              <w:t>170</w:t>
            </w:r>
          </w:p>
        </w:tc>
        <w:tc>
          <w:tcPr>
            <w:tcW w:w="0" w:type="auto"/>
            <w:tcBorders>
              <w:top w:val="single" w:color="000000" w:sz="12" w:space="0"/>
              <w:left w:val="nil"/>
              <w:bottom w:val="single" w:color="000000" w:sz="4" w:space="0"/>
              <w:right w:val="nil"/>
            </w:tcBorders>
            <w:shd w:val="clear" w:color="auto" w:fill="FFFFFF"/>
          </w:tcPr>
          <w:p w14:paraId="3BB95DF6">
            <w:pPr>
              <w:pStyle w:val="21"/>
              <w:bidi w:val="0"/>
              <w:rPr>
                <w:b w:val="0"/>
                <w:color w:val="000000"/>
              </w:rPr>
            </w:pPr>
            <w:r>
              <w:rPr>
                <w:b w:val="0"/>
                <w:color w:val="000000"/>
              </w:rPr>
              <w:t>200</w:t>
            </w:r>
          </w:p>
        </w:tc>
      </w:tr>
      <w:tr w14:paraId="49707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0" w:type="auto"/>
            <w:tcBorders>
              <w:top w:val="single" w:color="000000" w:sz="4" w:space="0"/>
              <w:left w:val="nil"/>
              <w:bottom w:val="nil"/>
              <w:right w:val="nil"/>
            </w:tcBorders>
            <w:shd w:val="clear" w:color="auto" w:fill="FFFFFF"/>
          </w:tcPr>
          <w:p w14:paraId="42E6CC30">
            <w:pPr>
              <w:pStyle w:val="21"/>
              <w:bidi w:val="0"/>
              <w:rPr>
                <w:b w:val="0"/>
                <w:color w:val="000000"/>
              </w:rPr>
            </w:pPr>
            <w:r>
              <w:rPr>
                <w:b w:val="0"/>
                <w:color w:val="000000"/>
              </w:rPr>
              <w:t>系统内存</w:t>
            </w:r>
            <w:r>
              <w:rPr>
                <w:rFonts w:hint="eastAsia"/>
                <w:b w:val="0"/>
                <w:color w:val="000000"/>
                <w:lang w:val="en-US" w:eastAsia="zh-CN"/>
              </w:rPr>
              <w:t>占</w:t>
            </w:r>
            <w:r>
              <w:rPr>
                <w:b w:val="0"/>
                <w:color w:val="000000"/>
              </w:rPr>
              <w:t>(MB)</w:t>
            </w:r>
          </w:p>
        </w:tc>
        <w:tc>
          <w:tcPr>
            <w:tcW w:w="0" w:type="auto"/>
            <w:tcBorders>
              <w:top w:val="single" w:color="000000" w:sz="4" w:space="0"/>
              <w:left w:val="nil"/>
              <w:bottom w:val="nil"/>
              <w:right w:val="nil"/>
            </w:tcBorders>
            <w:shd w:val="clear" w:color="auto" w:fill="FFFFFF"/>
          </w:tcPr>
          <w:p w14:paraId="6ED546B5">
            <w:pPr>
              <w:pStyle w:val="21"/>
              <w:bidi w:val="0"/>
              <w:rPr>
                <w:b w:val="0"/>
                <w:color w:val="000000"/>
              </w:rPr>
            </w:pPr>
            <w:r>
              <w:rPr>
                <w:b w:val="0"/>
                <w:color w:val="000000"/>
              </w:rPr>
              <w:t>72.72</w:t>
            </w:r>
          </w:p>
        </w:tc>
        <w:tc>
          <w:tcPr>
            <w:tcW w:w="0" w:type="auto"/>
            <w:tcBorders>
              <w:top w:val="single" w:color="000000" w:sz="4" w:space="0"/>
              <w:left w:val="nil"/>
              <w:bottom w:val="nil"/>
              <w:right w:val="nil"/>
            </w:tcBorders>
            <w:shd w:val="clear" w:color="auto" w:fill="FFFFFF"/>
          </w:tcPr>
          <w:p w14:paraId="0A4C9DE6">
            <w:pPr>
              <w:pStyle w:val="21"/>
              <w:bidi w:val="0"/>
              <w:rPr>
                <w:b w:val="0"/>
                <w:color w:val="000000"/>
              </w:rPr>
            </w:pPr>
            <w:r>
              <w:rPr>
                <w:b w:val="0"/>
                <w:color w:val="000000"/>
              </w:rPr>
              <w:t>429.68</w:t>
            </w:r>
          </w:p>
        </w:tc>
        <w:tc>
          <w:tcPr>
            <w:tcW w:w="0" w:type="auto"/>
            <w:tcBorders>
              <w:top w:val="single" w:color="000000" w:sz="4" w:space="0"/>
              <w:left w:val="nil"/>
              <w:bottom w:val="nil"/>
              <w:right w:val="nil"/>
            </w:tcBorders>
            <w:shd w:val="clear" w:color="auto" w:fill="FFFFFF"/>
          </w:tcPr>
          <w:p w14:paraId="39E79D6A">
            <w:pPr>
              <w:pStyle w:val="21"/>
              <w:bidi w:val="0"/>
              <w:rPr>
                <w:b w:val="0"/>
                <w:color w:val="000000"/>
              </w:rPr>
            </w:pPr>
            <w:r>
              <w:rPr>
                <w:b w:val="0"/>
                <w:color w:val="000000"/>
              </w:rPr>
              <w:t>596.03</w:t>
            </w:r>
          </w:p>
        </w:tc>
        <w:tc>
          <w:tcPr>
            <w:tcW w:w="0" w:type="auto"/>
            <w:tcBorders>
              <w:top w:val="single" w:color="000000" w:sz="4" w:space="0"/>
              <w:left w:val="nil"/>
              <w:bottom w:val="nil"/>
              <w:right w:val="nil"/>
            </w:tcBorders>
            <w:shd w:val="clear" w:color="auto" w:fill="FFFFFF"/>
          </w:tcPr>
          <w:p w14:paraId="2C63473D">
            <w:pPr>
              <w:pStyle w:val="21"/>
              <w:bidi w:val="0"/>
              <w:rPr>
                <w:b w:val="0"/>
                <w:color w:val="000000"/>
              </w:rPr>
            </w:pPr>
            <w:r>
              <w:rPr>
                <w:b w:val="0"/>
                <w:color w:val="000000"/>
              </w:rPr>
              <w:t>822.36</w:t>
            </w:r>
          </w:p>
        </w:tc>
        <w:tc>
          <w:tcPr>
            <w:tcW w:w="0" w:type="auto"/>
            <w:tcBorders>
              <w:top w:val="single" w:color="000000" w:sz="4" w:space="0"/>
              <w:left w:val="nil"/>
              <w:bottom w:val="nil"/>
              <w:right w:val="nil"/>
            </w:tcBorders>
            <w:shd w:val="clear" w:color="auto" w:fill="FFFFFF"/>
          </w:tcPr>
          <w:p w14:paraId="1CDEF243">
            <w:pPr>
              <w:pStyle w:val="21"/>
              <w:bidi w:val="0"/>
              <w:rPr>
                <w:b w:val="0"/>
                <w:color w:val="000000"/>
              </w:rPr>
            </w:pPr>
            <w:r>
              <w:rPr>
                <w:b w:val="0"/>
                <w:color w:val="000000"/>
              </w:rPr>
              <w:t>1039.15</w:t>
            </w:r>
          </w:p>
        </w:tc>
        <w:tc>
          <w:tcPr>
            <w:tcW w:w="0" w:type="auto"/>
            <w:tcBorders>
              <w:top w:val="single" w:color="000000" w:sz="4" w:space="0"/>
              <w:left w:val="nil"/>
              <w:bottom w:val="nil"/>
              <w:right w:val="nil"/>
            </w:tcBorders>
            <w:shd w:val="clear" w:color="auto" w:fill="FFFFFF"/>
          </w:tcPr>
          <w:p w14:paraId="7F31B1E7">
            <w:pPr>
              <w:pStyle w:val="21"/>
              <w:bidi w:val="0"/>
              <w:rPr>
                <w:b w:val="0"/>
                <w:color w:val="000000"/>
              </w:rPr>
            </w:pPr>
            <w:r>
              <w:rPr>
                <w:b w:val="0"/>
                <w:color w:val="000000"/>
              </w:rPr>
              <w:t>1196.93</w:t>
            </w:r>
          </w:p>
        </w:tc>
      </w:tr>
      <w:tr w14:paraId="7B72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tcPr>
          <w:p w14:paraId="19783599">
            <w:pPr>
              <w:pStyle w:val="21"/>
              <w:bidi w:val="0"/>
              <w:rPr>
                <w:b w:val="0"/>
                <w:color w:val="000000"/>
              </w:rPr>
            </w:pPr>
            <w:r>
              <w:rPr>
                <w:b w:val="0"/>
                <w:color w:val="000000"/>
              </w:rPr>
              <w:t>系统构建时间(s)</w:t>
            </w:r>
          </w:p>
        </w:tc>
        <w:tc>
          <w:tcPr>
            <w:tcW w:w="0" w:type="auto"/>
            <w:tcBorders>
              <w:top w:val="nil"/>
              <w:left w:val="nil"/>
              <w:bottom w:val="single" w:color="000000" w:sz="12" w:space="0"/>
              <w:right w:val="nil"/>
            </w:tcBorders>
            <w:shd w:val="clear" w:color="auto" w:fill="FFFFFF"/>
          </w:tcPr>
          <w:p w14:paraId="7DE9234D">
            <w:pPr>
              <w:pStyle w:val="21"/>
              <w:bidi w:val="0"/>
              <w:rPr>
                <w:b w:val="0"/>
                <w:color w:val="000000"/>
              </w:rPr>
            </w:pPr>
            <w:r>
              <w:rPr>
                <w:b w:val="0"/>
                <w:color w:val="000000"/>
              </w:rPr>
              <w:t>3</w:t>
            </w:r>
            <w:r>
              <w:rPr>
                <w:rFonts w:hint="eastAsia"/>
                <w:b w:val="0"/>
                <w:color w:val="000000"/>
                <w:lang w:eastAsia="zh-CN"/>
              </w:rPr>
              <w:t>.</w:t>
            </w:r>
            <w:r>
              <w:rPr>
                <w:b w:val="0"/>
                <w:color w:val="000000"/>
              </w:rPr>
              <w:t>913</w:t>
            </w:r>
          </w:p>
        </w:tc>
        <w:tc>
          <w:tcPr>
            <w:tcW w:w="0" w:type="auto"/>
            <w:tcBorders>
              <w:top w:val="nil"/>
              <w:left w:val="nil"/>
              <w:bottom w:val="single" w:color="000000" w:sz="12" w:space="0"/>
              <w:right w:val="nil"/>
            </w:tcBorders>
            <w:shd w:val="clear" w:color="auto" w:fill="FFFFFF"/>
          </w:tcPr>
          <w:p w14:paraId="48FDFAFD">
            <w:pPr>
              <w:pStyle w:val="21"/>
              <w:bidi w:val="0"/>
              <w:rPr>
                <w:b w:val="0"/>
                <w:color w:val="000000"/>
              </w:rPr>
            </w:pPr>
            <w:r>
              <w:rPr>
                <w:b w:val="0"/>
                <w:color w:val="000000"/>
              </w:rPr>
              <w:t>22</w:t>
            </w:r>
            <w:r>
              <w:rPr>
                <w:rFonts w:hint="eastAsia"/>
                <w:b w:val="0"/>
                <w:color w:val="000000"/>
                <w:lang w:eastAsia="zh-CN"/>
              </w:rPr>
              <w:t>.</w:t>
            </w:r>
            <w:r>
              <w:rPr>
                <w:b w:val="0"/>
                <w:color w:val="000000"/>
              </w:rPr>
              <w:t>984</w:t>
            </w:r>
          </w:p>
        </w:tc>
        <w:tc>
          <w:tcPr>
            <w:tcW w:w="0" w:type="auto"/>
            <w:tcBorders>
              <w:top w:val="nil"/>
              <w:left w:val="nil"/>
              <w:bottom w:val="single" w:color="000000" w:sz="12" w:space="0"/>
              <w:right w:val="nil"/>
            </w:tcBorders>
            <w:shd w:val="clear" w:color="auto" w:fill="FFFFFF"/>
          </w:tcPr>
          <w:p w14:paraId="625D9E4A">
            <w:pPr>
              <w:pStyle w:val="21"/>
              <w:bidi w:val="0"/>
              <w:rPr>
                <w:b w:val="0"/>
                <w:color w:val="000000"/>
              </w:rPr>
            </w:pPr>
            <w:r>
              <w:rPr>
                <w:b w:val="0"/>
                <w:color w:val="000000"/>
              </w:rPr>
              <w:t>45</w:t>
            </w:r>
            <w:r>
              <w:rPr>
                <w:rFonts w:hint="eastAsia"/>
                <w:b w:val="0"/>
                <w:color w:val="000000"/>
                <w:lang w:eastAsia="zh-CN"/>
              </w:rPr>
              <w:t>.</w:t>
            </w:r>
            <w:r>
              <w:rPr>
                <w:b w:val="0"/>
                <w:color w:val="000000"/>
              </w:rPr>
              <w:t>934</w:t>
            </w:r>
          </w:p>
        </w:tc>
        <w:tc>
          <w:tcPr>
            <w:tcW w:w="0" w:type="auto"/>
            <w:tcBorders>
              <w:top w:val="nil"/>
              <w:left w:val="nil"/>
              <w:bottom w:val="single" w:color="000000" w:sz="12" w:space="0"/>
              <w:right w:val="nil"/>
            </w:tcBorders>
            <w:shd w:val="clear" w:color="auto" w:fill="FFFFFF"/>
          </w:tcPr>
          <w:p w14:paraId="7BC79514">
            <w:pPr>
              <w:pStyle w:val="21"/>
              <w:bidi w:val="0"/>
              <w:rPr>
                <w:b w:val="0"/>
                <w:color w:val="000000"/>
              </w:rPr>
            </w:pPr>
            <w:r>
              <w:rPr>
                <w:b w:val="0"/>
                <w:color w:val="000000"/>
              </w:rPr>
              <w:t>60</w:t>
            </w:r>
            <w:r>
              <w:rPr>
                <w:rFonts w:hint="eastAsia"/>
                <w:b w:val="0"/>
                <w:color w:val="000000"/>
                <w:lang w:eastAsia="zh-CN"/>
              </w:rPr>
              <w:t>.</w:t>
            </w:r>
            <w:r>
              <w:rPr>
                <w:b w:val="0"/>
                <w:color w:val="000000"/>
              </w:rPr>
              <w:t>316</w:t>
            </w:r>
          </w:p>
        </w:tc>
        <w:tc>
          <w:tcPr>
            <w:tcW w:w="0" w:type="auto"/>
            <w:tcBorders>
              <w:top w:val="nil"/>
              <w:left w:val="nil"/>
              <w:bottom w:val="single" w:color="000000" w:sz="12" w:space="0"/>
              <w:right w:val="nil"/>
            </w:tcBorders>
            <w:shd w:val="clear" w:color="auto" w:fill="FFFFFF"/>
          </w:tcPr>
          <w:p w14:paraId="7BC48836">
            <w:pPr>
              <w:pStyle w:val="21"/>
              <w:bidi w:val="0"/>
              <w:rPr>
                <w:b w:val="0"/>
                <w:color w:val="000000"/>
              </w:rPr>
            </w:pPr>
            <w:r>
              <w:rPr>
                <w:b w:val="0"/>
                <w:color w:val="000000"/>
              </w:rPr>
              <w:t>84</w:t>
            </w:r>
            <w:r>
              <w:rPr>
                <w:rFonts w:hint="eastAsia"/>
                <w:b w:val="0"/>
                <w:color w:val="000000"/>
                <w:lang w:eastAsia="zh-CN"/>
              </w:rPr>
              <w:t>.</w:t>
            </w:r>
            <w:r>
              <w:rPr>
                <w:b w:val="0"/>
                <w:color w:val="000000"/>
              </w:rPr>
              <w:t>994</w:t>
            </w:r>
          </w:p>
        </w:tc>
        <w:tc>
          <w:tcPr>
            <w:tcW w:w="0" w:type="auto"/>
            <w:tcBorders>
              <w:top w:val="nil"/>
              <w:left w:val="nil"/>
              <w:bottom w:val="single" w:color="000000" w:sz="12" w:space="0"/>
              <w:right w:val="nil"/>
            </w:tcBorders>
            <w:shd w:val="clear" w:color="auto" w:fill="FFFFFF"/>
          </w:tcPr>
          <w:p w14:paraId="38DFB01F">
            <w:pPr>
              <w:pStyle w:val="21"/>
              <w:bidi w:val="0"/>
              <w:rPr>
                <w:b w:val="0"/>
                <w:color w:val="000000"/>
              </w:rPr>
            </w:pPr>
            <w:r>
              <w:rPr>
                <w:b w:val="0"/>
                <w:color w:val="000000"/>
              </w:rPr>
              <w:t>105</w:t>
            </w:r>
            <w:r>
              <w:rPr>
                <w:rFonts w:hint="eastAsia"/>
                <w:b w:val="0"/>
                <w:color w:val="000000"/>
                <w:lang w:eastAsia="zh-CN"/>
              </w:rPr>
              <w:t>.</w:t>
            </w:r>
            <w:r>
              <w:rPr>
                <w:b w:val="0"/>
                <w:color w:val="000000"/>
              </w:rPr>
              <w:t>512</w:t>
            </w:r>
          </w:p>
        </w:tc>
      </w:tr>
    </w:tbl>
    <w:p w14:paraId="595DEE49">
      <w:pPr>
        <w:pStyle w:val="18"/>
        <w:bidi w:val="0"/>
        <w:rPr>
          <w:rFonts w:hint="eastAsia"/>
          <w:lang w:val="en-US" w:eastAsia="zh-CN"/>
        </w:rPr>
      </w:pPr>
      <w:r>
        <w:drawing>
          <wp:inline distT="0" distB="0" distL="114300" distR="114300">
            <wp:extent cx="5277485" cy="2376170"/>
            <wp:effectExtent l="0" t="0" r="1270" b="9525"/>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pic:cNvPicPr>
                  </pic:nvPicPr>
                  <pic:blipFill>
                    <a:blip r:embed="rId12"/>
                    <a:srcRect l="5530" t="11803" r="1565" b="6247"/>
                    <a:stretch>
                      <a:fillRect/>
                    </a:stretch>
                  </pic:blipFill>
                  <pic:spPr>
                    <a:xfrm>
                      <a:off x="0" y="0"/>
                      <a:ext cx="5277485" cy="2376170"/>
                    </a:xfrm>
                    <a:prstGeom prst="rect">
                      <a:avLst/>
                    </a:prstGeom>
                    <a:noFill/>
                    <a:ln>
                      <a:noFill/>
                    </a:ln>
                  </pic:spPr>
                </pic:pic>
              </a:graphicData>
            </a:graphic>
          </wp:inline>
        </w:drawing>
      </w:r>
    </w:p>
    <w:p w14:paraId="3B8B7209">
      <w:pPr>
        <w:pStyle w:val="18"/>
        <w:bidi w:val="0"/>
      </w:pPr>
      <w:r>
        <w:rPr>
          <w:rFonts w:hint="eastAsia"/>
          <w:lang w:val="en-US" w:eastAsia="zh-CN"/>
        </w:rPr>
        <w:t>图</w:t>
      </w:r>
      <w:r>
        <w:rPr>
          <w:rFonts w:hint="eastAsia"/>
        </w:rPr>
        <w:t xml:space="preserve">5-1 </w:t>
      </w:r>
      <w:r>
        <w:t xml:space="preserve"> 系统初始构建性能分析</w:t>
      </w:r>
    </w:p>
    <w:p w14:paraId="628F1A08">
      <w:pPr>
        <w:pStyle w:val="18"/>
        <w:bidi w:val="0"/>
        <w:rPr>
          <w:rFonts w:hint="eastAsia"/>
          <w:lang w:val="en-US" w:eastAsia="zh-CN"/>
        </w:rPr>
      </w:pPr>
    </w:p>
    <w:p w14:paraId="1F2D3415">
      <w:pPr>
        <w:pStyle w:val="4"/>
        <w:pageBreakBefore w:val="0"/>
        <w:kinsoku/>
        <w:overflowPunct/>
        <w:topLinePunct w:val="0"/>
        <w:autoSpaceDE/>
        <w:autoSpaceDN/>
        <w:bidi w:val="0"/>
        <w:adjustRightInd w:val="0"/>
        <w:snapToGrid w:val="0"/>
        <w:textAlignment w:val="auto"/>
        <w:rPr>
          <w:rFonts w:hint="default"/>
          <w:lang w:val="en-US" w:eastAsia="zh-CN"/>
        </w:rPr>
      </w:pPr>
      <w:bookmarkStart w:id="47" w:name="_Toc25625"/>
      <w:r>
        <w:rPr>
          <w:rFonts w:hint="eastAsia"/>
          <w:lang w:val="en-US" w:eastAsia="zh-CN"/>
        </w:rPr>
        <w:t>5.1.2报文篡改性能分析</w:t>
      </w:r>
      <w:bookmarkEnd w:id="47"/>
    </w:p>
    <w:p w14:paraId="0CD8E34C">
      <w:pPr>
        <w:pStyle w:val="19"/>
        <w:bidi w:val="0"/>
        <w:rPr>
          <w:rFonts w:hint="eastAsia"/>
        </w:rPr>
      </w:pPr>
      <w:r>
        <w:rPr>
          <w:rFonts w:hint="eastAsia"/>
          <w:lang w:val="en-US" w:eastAsia="zh-CN"/>
        </w:rPr>
        <w:t>报文篡改功能是本系统的核心功能，根据第4章的风险模拟流程，缓存投毒攻击、根域名致盲性风险和权威域名消失性风险的模拟均以报文篡改功能为核心，因此在系统性能测试中包含对报文篡改功能的性能</w:t>
      </w:r>
      <w:r>
        <w:rPr>
          <w:rFonts w:hint="eastAsia"/>
        </w:rPr>
        <w:t>测试</w:t>
      </w:r>
      <w:r>
        <w:rPr>
          <w:rFonts w:hint="eastAsia"/>
          <w:lang w:eastAsia="zh-CN"/>
        </w:rPr>
        <w:t>。</w:t>
      </w:r>
      <w:r>
        <w:rPr>
          <w:rFonts w:hint="eastAsia"/>
          <w:lang w:val="en-US" w:eastAsia="zh-CN"/>
        </w:rPr>
        <w:t>实验中</w:t>
      </w:r>
      <w:r>
        <w:rPr>
          <w:rFonts w:hint="eastAsia"/>
        </w:rPr>
        <w:t>主要测</w:t>
      </w:r>
      <w:r>
        <w:rPr>
          <w:rFonts w:hint="eastAsia"/>
          <w:lang w:val="en-US" w:eastAsia="zh-CN"/>
        </w:rPr>
        <w:t>量和统计报文</w:t>
      </w:r>
      <w:r>
        <w:rPr>
          <w:rFonts w:hint="eastAsia"/>
        </w:rPr>
        <w:t>篡改程序的执行</w:t>
      </w:r>
      <w:r>
        <w:rPr>
          <w:rFonts w:hint="eastAsia"/>
          <w:lang w:val="en-US" w:eastAsia="zh-CN"/>
        </w:rPr>
        <w:t>时间</w:t>
      </w:r>
      <w:r>
        <w:rPr>
          <w:rFonts w:hint="eastAsia"/>
        </w:rPr>
        <w:t>。</w:t>
      </w:r>
    </w:p>
    <w:p w14:paraId="31D775EA">
      <w:pPr>
        <w:pStyle w:val="19"/>
        <w:bidi w:val="0"/>
        <w:rPr>
          <w:rFonts w:hint="eastAsia"/>
        </w:rPr>
      </w:pPr>
      <w:r>
        <w:rPr>
          <w:rFonts w:hint="eastAsia"/>
          <w:lang w:val="en-US" w:eastAsia="zh-CN"/>
        </w:rPr>
        <w:t>实验中针对三种域名资源安全风险进行分析，实验使用</w:t>
      </w:r>
      <w:r>
        <w:rPr>
          <w:rFonts w:hint="eastAsia"/>
        </w:rPr>
        <w:t>dnsperf</w:t>
      </w:r>
      <w:r>
        <w:rPr>
          <w:rFonts w:hint="eastAsia"/>
          <w:lang w:val="en-US" w:eastAsia="zh-CN"/>
        </w:rPr>
        <w:t>生成待篡改流量</w:t>
      </w:r>
      <w:r>
        <w:rPr>
          <w:rFonts w:hint="eastAsia"/>
        </w:rPr>
        <w:t>，</w:t>
      </w:r>
      <w:r>
        <w:rPr>
          <w:rFonts w:hint="eastAsia"/>
          <w:lang w:val="en-US" w:eastAsia="zh-CN"/>
        </w:rPr>
        <w:t>并直接发送到攻击脚本进行流量篡改，随后测量篡改每个报文的篡改时间。其中篡改时间指</w:t>
      </w:r>
      <w:r>
        <w:rPr>
          <w:rFonts w:hint="eastAsia"/>
        </w:rPr>
        <w:t>从嗅探到数据包</w:t>
      </w:r>
      <w:r>
        <w:rPr>
          <w:rFonts w:hint="eastAsia"/>
          <w:lang w:val="en-US" w:eastAsia="zh-CN"/>
        </w:rPr>
        <w:t>开始tsniff</w:t>
      </w:r>
      <w:r>
        <w:rPr>
          <w:rFonts w:hint="eastAsia"/>
        </w:rPr>
        <w:t>到完</w:t>
      </w:r>
      <w:r>
        <w:rPr>
          <w:rFonts w:hint="eastAsia"/>
          <w:lang w:val="en-US" w:eastAsia="zh-CN"/>
        </w:rPr>
        <w:t>成</w:t>
      </w:r>
      <w:r>
        <w:rPr>
          <w:rFonts w:hint="eastAsia"/>
        </w:rPr>
        <w:t>数据包</w:t>
      </w:r>
      <w:r>
        <w:rPr>
          <w:rFonts w:hint="eastAsia"/>
          <w:lang w:val="en-US" w:eastAsia="zh-CN"/>
        </w:rPr>
        <w:t>篡改tsend为止所经</w:t>
      </w:r>
      <w:r>
        <w:rPr>
          <w:rFonts w:hint="eastAsia"/>
        </w:rPr>
        <w:t>的时间，</w:t>
      </w:r>
      <w:r>
        <w:rPr>
          <w:rFonts w:hint="eastAsia"/>
          <w:lang w:val="en-US" w:eastAsia="zh-CN"/>
        </w:rPr>
        <w:t>如</w:t>
      </w:r>
      <w:r>
        <w:rPr>
          <w:rFonts w:hint="eastAsia"/>
        </w:rPr>
        <w:t>式</w:t>
      </w:r>
      <w:r>
        <w:rPr>
          <w:rFonts w:hint="eastAsia"/>
          <w:lang w:eastAsia="zh-CN"/>
        </w:rPr>
        <w:t>（</w:t>
      </w:r>
      <w:r>
        <w:rPr>
          <w:rFonts w:hint="eastAsia"/>
        </w:rPr>
        <w:t>5-</w:t>
      </w:r>
      <w:r>
        <w:rPr>
          <w:rFonts w:hint="eastAsia"/>
          <w:lang w:val="en-US" w:eastAsia="zh-CN"/>
        </w:rPr>
        <w:t>2</w:t>
      </w:r>
      <w:r>
        <w:rPr>
          <w:rFonts w:hint="eastAsia"/>
          <w:lang w:eastAsia="zh-CN"/>
        </w:rPr>
        <w:t>）</w:t>
      </w:r>
      <w:r>
        <w:rPr>
          <w:rFonts w:hint="eastAsia"/>
          <w:lang w:val="en-US" w:eastAsia="zh-CN"/>
        </w:rPr>
        <w:t>所示</w:t>
      </w:r>
      <w:r>
        <w:rPr>
          <w:rFonts w:hint="eastAsia"/>
        </w:rPr>
        <w:t>。</w:t>
      </w:r>
    </w:p>
    <w:p w14:paraId="0833729D">
      <w:pPr>
        <w:pStyle w:val="19"/>
        <w:bidi w:val="0"/>
        <w:rPr>
          <w:rFonts w:hint="eastAsia"/>
        </w:rPr>
      </w:pPr>
      <m:oMathPara>
        <m:oMath>
          <m:eqArr>
            <m:eqArrPr>
              <m:maxDist m:val="1"/>
              <m:ctrlPr>
                <w:rPr>
                  <w:rFonts w:ascii="Cambria Math" w:hAnsi="Cambria Math"/>
                  <w:i w:val="0"/>
                </w:rPr>
              </m:ctrlPr>
            </m:eqArrPr>
            <m:e>
              <m:r>
                <m:rPr>
                  <m:sty m:val="p"/>
                </m:rPr>
                <w:rPr>
                  <w:rFonts w:ascii="Times New Roman" w:hAnsi="Times New Roman"/>
                </w:rPr>
                <m:t>∆</m:t>
              </m:r>
              <m:r>
                <m:rPr>
                  <m:sty m:val="p"/>
                </m:rPr>
                <w:rPr>
                  <w:rFonts w:hint="eastAsia" w:ascii="Times New Roman" w:hAnsi="Times New Roman"/>
                </w:rPr>
                <m:t>t</m:t>
              </m:r>
              <m:r>
                <m:rPr>
                  <m:sty m:val="p"/>
                </m:rPr>
                <w:rPr>
                  <w:rFonts w:ascii="Times New Roman" w:hAnsi="Times New Roman"/>
                </w:rPr>
                <m:t xml:space="preserve"> =</m:t>
              </m:r>
              <m:sSub>
                <m:sSubPr>
                  <m:ctrlPr>
                    <w:rPr>
                      <w:rFonts w:ascii="Cambria Math" w:hAnsi="Cambria Math"/>
                    </w:rPr>
                  </m:ctrlPr>
                </m:sSubPr>
                <m:e>
                  <m:r>
                    <m:rPr>
                      <m:sty m:val="p"/>
                    </m:rPr>
                    <w:rPr>
                      <w:rFonts w:hint="default" w:ascii="Times New Roman" w:hAnsi="Times New Roman"/>
                      <w:lang w:val="en-US" w:eastAsia="zh-CN"/>
                    </w:rPr>
                    <m:t>t</m:t>
                  </m:r>
                  <m:ctrlPr>
                    <w:rPr>
                      <w:rFonts w:ascii="Cambria Math" w:hAnsi="Cambria Math"/>
                    </w:rPr>
                  </m:ctrlPr>
                </m:e>
                <m:sub>
                  <m:r>
                    <m:rPr>
                      <m:sty m:val="p"/>
                    </m:rPr>
                    <w:rPr>
                      <w:rFonts w:hint="default" w:ascii="Times New Roman" w:hAnsi="Times New Roman"/>
                      <w:lang w:val="en-US" w:eastAsia="zh-CN"/>
                    </w:rPr>
                    <m:t>send</m:t>
                  </m:r>
                  <m:ctrlPr>
                    <w:rPr>
                      <w:rFonts w:ascii="Cambria Math" w:hAnsi="Cambria Math"/>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t</m:t>
                  </m:r>
                  <m:ctrlPr>
                    <w:rPr>
                      <w:rFonts w:hint="default" w:ascii="Cambria Math" w:hAnsi="Cambria Math"/>
                      <w:lang w:val="en-US" w:eastAsia="zh-CN"/>
                    </w:rPr>
                  </m:ctrlPr>
                </m:e>
                <m:sub>
                  <m:r>
                    <m:rPr>
                      <m:sty m:val="p"/>
                    </m:rPr>
                    <w:rPr>
                      <w:rFonts w:hint="default" w:ascii="Times New Roman" w:hAnsi="Times New Roman"/>
                      <w:lang w:val="en-US" w:eastAsia="zh-CN"/>
                    </w:rPr>
                    <m:t>sniff</m:t>
                  </m:r>
                  <m:ctrlPr>
                    <w:rPr>
                      <w:rFonts w:hint="default" w:ascii="Cambria Math" w:hAnsi="Cambria Math"/>
                      <w:lang w:val="en-US" w:eastAsia="zh-CN"/>
                    </w:rPr>
                  </m:ctrlPr>
                </m:sub>
              </m:sSub>
              <m:r>
                <m:rPr>
                  <m:sty m:val="p"/>
                </m:rPr>
                <w:rPr>
                  <w:rFonts w:hint="default" w:ascii="Cambria Math" w:hAnsi="Cambria Math"/>
                  <w:lang w:val="en-US" w:eastAsia="zh-CN"/>
                </w:rPr>
                <m:t>#</m:t>
              </m:r>
              <m:r>
                <m:rPr>
                  <m:sty m:val="p"/>
                </m:rPr>
                <w:rPr>
                  <w:rFonts w:hint="eastAsia"/>
                  <w:lang w:eastAsia="zh-CN"/>
                </w:rPr>
                <m:t>（</m:t>
              </m:r>
              <m:r>
                <m:rPr>
                  <m:sty m:val="p"/>
                </m:rPr>
                <w:rPr>
                  <w:rFonts w:hint="eastAsia"/>
                </w:rPr>
                <m:t>5−</m:t>
              </m:r>
              <m:r>
                <m:rPr>
                  <m:sty m:val="p"/>
                </m:rPr>
                <w:rPr>
                  <w:rFonts w:hint="eastAsia"/>
                  <w:lang w:val="en-US" w:eastAsia="zh-CN"/>
                </w:rPr>
                <m:t>2</m:t>
              </m:r>
              <m:r>
                <m:rPr>
                  <m:sty m:val="p"/>
                </m:rPr>
                <w:rPr>
                  <w:rFonts w:hint="eastAsia"/>
                  <w:lang w:eastAsia="zh-CN"/>
                </w:rPr>
                <m:t>）</m:t>
              </m:r>
              <m:ctrlPr>
                <w:rPr>
                  <w:rFonts w:ascii="Cambria Math" w:hAnsi="Cambria Math"/>
                  <w:i w:val="0"/>
                </w:rPr>
              </m:ctrlPr>
            </m:e>
          </m:eqArr>
        </m:oMath>
      </m:oMathPara>
    </w:p>
    <w:p w14:paraId="2125978D">
      <w:pPr>
        <w:pStyle w:val="19"/>
        <w:bidi w:val="0"/>
        <w:rPr>
          <w:rFonts w:hint="eastAsia"/>
          <w:lang w:val="en-US" w:eastAsia="zh-CN"/>
        </w:rPr>
      </w:pPr>
      <w:r>
        <w:rPr>
          <w:rFonts w:hint="eastAsia"/>
          <w:lang w:val="en-US" w:eastAsia="zh-CN"/>
        </w:rPr>
        <w:t>实验中以待篡改流量大小为变量进行多次重复实验，流量大小以每秒发出的DNS请求计。通过设置dnsperf程序的参数来指定发包速度，从而实现控制变量，并测量每个数据包的篡改时长。针对每种风险中的报文篡改程序均统计不同流量下的平均篡改时长，并取流量为1000次/秒和20000次/秒测试篡改时间分布。</w:t>
      </w:r>
    </w:p>
    <w:p w14:paraId="0D81E56C">
      <w:pPr>
        <w:pStyle w:val="19"/>
        <w:bidi w:val="0"/>
        <w:rPr>
          <w:rFonts w:hint="eastAsia"/>
          <w:lang w:val="en-US" w:eastAsia="zh-CN"/>
        </w:rPr>
      </w:pPr>
      <w:r>
        <w:rPr>
          <w:rFonts w:hint="eastAsia"/>
          <w:lang w:val="en-US" w:eastAsia="zh-CN"/>
        </w:rPr>
        <w:t>(1) 缓存投毒攻击</w:t>
      </w:r>
    </w:p>
    <w:p w14:paraId="0A3CB738">
      <w:pPr>
        <w:pStyle w:val="19"/>
        <w:bidi w:val="0"/>
        <w:rPr>
          <w:rFonts w:hint="eastAsia"/>
          <w:lang w:val="en-US" w:eastAsia="zh-CN"/>
        </w:rPr>
      </w:pPr>
      <w:r>
        <w:rPr>
          <w:rFonts w:hint="eastAsia"/>
        </w:rPr>
        <w:t>测试结果</w:t>
      </w:r>
      <w:r>
        <w:rPr>
          <w:rFonts w:hint="eastAsia"/>
          <w:lang w:val="en-US" w:eastAsia="zh-CN"/>
        </w:rPr>
        <w:t>如图5-2及图5-3所示。平均篡改时长如图5-2所示，可见篡改</w:t>
      </w:r>
      <w:r>
        <w:rPr>
          <w:rFonts w:hint="eastAsia"/>
        </w:rPr>
        <w:t>性能从6000次/秒开始不断下降</w:t>
      </w:r>
      <w:r>
        <w:rPr>
          <w:rFonts w:hint="eastAsia"/>
          <w:lang w:eastAsia="zh-CN"/>
        </w:rPr>
        <w:t>。</w:t>
      </w:r>
      <w:r>
        <w:rPr>
          <w:rFonts w:hint="eastAsia"/>
        </w:rPr>
        <w:t>因为当流量逐渐增大时，报文的等待时长会逐渐延长，导致时间延长。6000次/秒</w:t>
      </w:r>
      <w:r>
        <w:rPr>
          <w:rFonts w:hint="eastAsia"/>
          <w:lang w:val="en-US" w:eastAsia="zh-CN"/>
        </w:rPr>
        <w:t>为系统性能的转折点，在此之前，篡改程序性能的变化不大</w:t>
      </w:r>
      <w:r>
        <w:rPr>
          <w:rFonts w:hint="eastAsia"/>
        </w:rPr>
        <w:t>。</w:t>
      </w:r>
      <w:r>
        <w:rPr>
          <w:rFonts w:hint="eastAsia"/>
          <w:lang w:val="en-US" w:eastAsia="zh-CN"/>
        </w:rPr>
        <w:t>同时从图5-3中可以看出流量较小（发包速度1000次/秒）时篡改时长约</w:t>
      </w:r>
      <w:r>
        <w:rPr>
          <w:rFonts w:hint="default"/>
          <w:lang w:val="en-US" w:eastAsia="zh-CN"/>
        </w:rPr>
        <w:t>为4μs</w:t>
      </w:r>
      <w:r>
        <w:rPr>
          <w:rFonts w:hint="eastAsia"/>
          <w:lang w:val="en-US" w:eastAsia="zh-CN"/>
        </w:rPr>
        <w:t>左右，流量较大（发包速度20000次/秒）时篡改时长约</w:t>
      </w:r>
      <w:r>
        <w:rPr>
          <w:rFonts w:hint="default"/>
          <w:lang w:val="en-US" w:eastAsia="zh-CN"/>
        </w:rPr>
        <w:t>为</w:t>
      </w:r>
      <w:r>
        <w:rPr>
          <w:rFonts w:hint="eastAsia"/>
          <w:lang w:val="en-US" w:eastAsia="zh-CN"/>
        </w:rPr>
        <w:t>10</w:t>
      </w:r>
      <w:r>
        <w:rPr>
          <w:rFonts w:hint="default"/>
          <w:lang w:val="en-US" w:eastAsia="zh-CN"/>
        </w:rPr>
        <w:t>μs</w:t>
      </w:r>
      <w:r>
        <w:rPr>
          <w:rFonts w:hint="eastAsia"/>
          <w:lang w:val="en-US" w:eastAsia="zh-CN"/>
        </w:rPr>
        <w:t>左右。</w:t>
      </w:r>
    </w:p>
    <w:p w14:paraId="669FA2FF">
      <w:pPr>
        <w:pStyle w:val="18"/>
        <w:bidi w:val="0"/>
        <w:rPr>
          <w:rFonts w:hint="default"/>
          <w:lang w:val="en-US" w:eastAsia="zh-CN"/>
        </w:rPr>
      </w:pPr>
    </w:p>
    <w:p w14:paraId="31D1C587">
      <w:pPr>
        <w:pStyle w:val="18"/>
        <w:bidi w:val="0"/>
      </w:pPr>
      <w:r>
        <w:drawing>
          <wp:inline distT="0" distB="0" distL="114300" distR="114300">
            <wp:extent cx="5058410" cy="2295525"/>
            <wp:effectExtent l="0" t="0" r="8890" b="3175"/>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13"/>
                    <a:srcRect l="4988" t="8418" r="8328" b="16114"/>
                    <a:stretch>
                      <a:fillRect/>
                    </a:stretch>
                  </pic:blipFill>
                  <pic:spPr>
                    <a:xfrm>
                      <a:off x="0" y="0"/>
                      <a:ext cx="5058410" cy="2295525"/>
                    </a:xfrm>
                    <a:prstGeom prst="rect">
                      <a:avLst/>
                    </a:prstGeom>
                    <a:noFill/>
                    <a:ln>
                      <a:noFill/>
                    </a:ln>
                  </pic:spPr>
                </pic:pic>
              </a:graphicData>
            </a:graphic>
          </wp:inline>
        </w:drawing>
      </w:r>
    </w:p>
    <w:p w14:paraId="5F671000">
      <w:pPr>
        <w:pStyle w:val="18"/>
        <w:bidi w:val="0"/>
        <w:rPr>
          <w:rFonts w:hint="eastAsia"/>
        </w:rPr>
      </w:pPr>
      <w:r>
        <w:rPr>
          <w:rFonts w:hint="eastAsia"/>
        </w:rPr>
        <w:t>图5-</w:t>
      </w:r>
      <w:r>
        <w:rPr>
          <w:rFonts w:hint="eastAsia"/>
          <w:lang w:val="en-US" w:eastAsia="zh-CN"/>
        </w:rPr>
        <w:t>2</w:t>
      </w:r>
      <w:r>
        <w:rPr>
          <w:rFonts w:hint="eastAsia"/>
        </w:rPr>
        <w:t xml:space="preserve">  缓存投毒攻击脚本</w:t>
      </w:r>
      <w:r>
        <w:rPr>
          <w:rFonts w:hint="eastAsia"/>
          <w:lang w:val="en-US" w:eastAsia="zh-CN"/>
        </w:rPr>
        <w:t>平均</w:t>
      </w:r>
      <w:r>
        <w:rPr>
          <w:rFonts w:hint="eastAsia"/>
        </w:rPr>
        <w:t>篡改时长</w:t>
      </w:r>
      <w:r>
        <w:rPr>
          <w:rFonts w:hint="eastAsia"/>
          <w:lang w:val="en-US" w:eastAsia="zh-CN"/>
        </w:rPr>
        <w:t>vs流量</w:t>
      </w:r>
      <w:r>
        <w:rPr>
          <w:rFonts w:hint="eastAsia"/>
        </w:rPr>
        <w:t>变化</w:t>
      </w:r>
    </w:p>
    <w:p w14:paraId="189BCC20">
      <w:pPr>
        <w:pStyle w:val="18"/>
        <w:bidi w:val="0"/>
        <w:rPr>
          <w:rFonts w:hint="eastAsia"/>
        </w:rPr>
      </w:pPr>
    </w:p>
    <w:p w14:paraId="2999C40A">
      <w:pPr>
        <w:pStyle w:val="19"/>
        <w:bidi w:val="0"/>
        <w:rPr>
          <w:rFonts w:hint="eastAsia"/>
          <w:lang w:val="en-US" w:eastAsia="zh-CN"/>
        </w:rPr>
      </w:pPr>
      <w:r>
        <w:rPr>
          <w:rFonts w:hint="eastAsia"/>
          <w:lang w:val="en-US" w:eastAsia="zh-CN"/>
        </w:rPr>
        <w:t>两次取样时篡改时长的分布情况如图5-3所示。</w:t>
      </w:r>
      <w:r>
        <w:rPr>
          <w:rFonts w:hint="eastAsia"/>
        </w:rPr>
        <w:t>从图中可以看出修改IP地址的篡改程序</w:t>
      </w:r>
      <w:r>
        <w:rPr>
          <w:rFonts w:hint="eastAsia"/>
          <w:lang w:val="en-US" w:eastAsia="zh-CN"/>
        </w:rPr>
        <w:t>在发包速度较小（1000次/秒）时</w:t>
      </w:r>
      <w:r>
        <w:rPr>
          <w:rFonts w:hint="eastAsia"/>
        </w:rPr>
        <w:t>的篡改时长大致在3</w:t>
      </w:r>
      <w:r>
        <w:t>μs</w:t>
      </w:r>
      <w:r>
        <w:rPr>
          <w:rFonts w:hint="eastAsia"/>
          <w:lang w:val="en-US" w:eastAsia="zh-CN"/>
        </w:rPr>
        <w:t>-4</w:t>
      </w:r>
      <w:r>
        <w:t>μs</w:t>
      </w:r>
      <w:r>
        <w:rPr>
          <w:rFonts w:hint="eastAsia"/>
          <w:lang w:val="en-US" w:eastAsia="zh-CN"/>
        </w:rPr>
        <w:t>左右</w:t>
      </w:r>
      <w:r>
        <w:rPr>
          <w:rFonts w:hint="eastAsia"/>
        </w:rPr>
        <w:t>。</w:t>
      </w:r>
      <w:r>
        <w:rPr>
          <w:rFonts w:hint="eastAsia"/>
          <w:lang w:val="en-US" w:eastAsia="zh-CN"/>
        </w:rPr>
        <w:t>而在发包速度较大（20000次/秒）时篡改时长较长，大多在11</w:t>
      </w:r>
      <w:r>
        <w:t>μs</w:t>
      </w:r>
      <w:r>
        <w:rPr>
          <w:rFonts w:hint="eastAsia"/>
          <w:lang w:val="en-US" w:eastAsia="zh-CN"/>
        </w:rPr>
        <w:t>以上。</w:t>
      </w:r>
    </w:p>
    <w:p w14:paraId="2078017A">
      <w:pPr>
        <w:pStyle w:val="18"/>
        <w:bidi w:val="0"/>
        <w:rPr>
          <w:rFonts w:hint="eastAsia"/>
          <w:lang w:val="en-US" w:eastAsia="zh-CN"/>
        </w:rPr>
      </w:pPr>
    </w:p>
    <w:p w14:paraId="72A6AA60">
      <w:pPr>
        <w:pStyle w:val="18"/>
        <w:bidi w:val="0"/>
        <w:rPr>
          <w:rFonts w:hint="eastAsia"/>
          <w:lang w:eastAsia="zh-CN"/>
        </w:rPr>
      </w:pPr>
      <w:r>
        <w:drawing>
          <wp:inline distT="0" distB="0" distL="114300" distR="114300">
            <wp:extent cx="5398770" cy="1531620"/>
            <wp:effectExtent l="0" t="0" r="11430" b="508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14"/>
                    <a:srcRect l="2576" t="7308" r="4126" b="6624"/>
                    <a:stretch>
                      <a:fillRect/>
                    </a:stretch>
                  </pic:blipFill>
                  <pic:spPr>
                    <a:xfrm>
                      <a:off x="0" y="0"/>
                      <a:ext cx="5398770" cy="1531620"/>
                    </a:xfrm>
                    <a:prstGeom prst="rect">
                      <a:avLst/>
                    </a:prstGeom>
                    <a:noFill/>
                    <a:ln>
                      <a:noFill/>
                    </a:ln>
                  </pic:spPr>
                </pic:pic>
              </a:graphicData>
            </a:graphic>
          </wp:inline>
        </w:drawing>
      </w:r>
    </w:p>
    <w:p w14:paraId="127072FD">
      <w:pPr>
        <w:pStyle w:val="18"/>
        <w:bidi w:val="0"/>
        <w:rPr>
          <w:rFonts w:hint="default"/>
          <w:lang w:val="en-US" w:eastAsia="zh-CN"/>
        </w:rPr>
      </w:pPr>
      <w:r>
        <w:rPr>
          <w:rFonts w:hint="eastAsia"/>
          <w:lang w:val="en-US" w:eastAsia="zh-CN"/>
        </w:rPr>
        <w:t>(a)  流量大小为1000次/秒篡改时长分布</w:t>
      </w:r>
    </w:p>
    <w:p w14:paraId="65C3E7BA">
      <w:pPr>
        <w:pStyle w:val="18"/>
        <w:bidi w:val="0"/>
      </w:pPr>
      <w:r>
        <w:drawing>
          <wp:inline distT="0" distB="0" distL="114300" distR="114300">
            <wp:extent cx="5349875" cy="1537335"/>
            <wp:effectExtent l="0" t="0" r="9525" b="12065"/>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5"/>
                    <a:srcRect l="2258" t="21188" r="11341" b="10957"/>
                    <a:stretch>
                      <a:fillRect/>
                    </a:stretch>
                  </pic:blipFill>
                  <pic:spPr>
                    <a:xfrm>
                      <a:off x="0" y="0"/>
                      <a:ext cx="5349875" cy="1537335"/>
                    </a:xfrm>
                    <a:prstGeom prst="rect">
                      <a:avLst/>
                    </a:prstGeom>
                    <a:noFill/>
                    <a:ln>
                      <a:noFill/>
                    </a:ln>
                  </pic:spPr>
                </pic:pic>
              </a:graphicData>
            </a:graphic>
          </wp:inline>
        </w:drawing>
      </w:r>
    </w:p>
    <w:p w14:paraId="2089E799">
      <w:pPr>
        <w:pStyle w:val="18"/>
        <w:bidi w:val="0"/>
        <w:rPr>
          <w:rFonts w:hint="eastAsia"/>
        </w:rPr>
      </w:pPr>
      <w:r>
        <w:rPr>
          <w:rFonts w:hint="eastAsia"/>
          <w:lang w:val="en-US" w:eastAsia="zh-CN"/>
        </w:rPr>
        <w:t>(b)</w:t>
      </w:r>
      <w:r>
        <w:rPr>
          <w:rFonts w:hint="eastAsia"/>
        </w:rPr>
        <w:t xml:space="preserve">  </w:t>
      </w:r>
      <w:r>
        <w:rPr>
          <w:rFonts w:hint="eastAsia"/>
          <w:lang w:val="en-US" w:eastAsia="zh-CN"/>
        </w:rPr>
        <w:t>流量大小为20000次/秒篡改时长分布</w:t>
      </w:r>
    </w:p>
    <w:p w14:paraId="04101BF0">
      <w:pPr>
        <w:pStyle w:val="18"/>
        <w:bidi w:val="0"/>
        <w:rPr>
          <w:rFonts w:hint="default"/>
          <w:lang w:val="en-US" w:eastAsia="zh-CN"/>
        </w:rPr>
      </w:pPr>
      <w:r>
        <w:rPr>
          <w:rFonts w:hint="eastAsia"/>
          <w:lang w:val="en-US" w:eastAsia="zh-CN"/>
        </w:rPr>
        <w:t xml:space="preserve">图5-3  </w:t>
      </w:r>
      <w:r>
        <w:rPr>
          <w:rFonts w:hint="eastAsia"/>
        </w:rPr>
        <w:t>缓存投毒攻击脚本篡改时长分布</w:t>
      </w:r>
    </w:p>
    <w:p w14:paraId="4433A232">
      <w:pPr>
        <w:pStyle w:val="18"/>
        <w:bidi w:val="0"/>
        <w:rPr>
          <w:rFonts w:hint="eastAsia"/>
        </w:rPr>
      </w:pPr>
    </w:p>
    <w:p w14:paraId="0C21D861">
      <w:pPr>
        <w:pStyle w:val="19"/>
        <w:bidi w:val="0"/>
        <w:rPr>
          <w:rFonts w:hint="eastAsia"/>
          <w:lang w:val="en-US" w:eastAsia="zh-CN"/>
        </w:rPr>
      </w:pPr>
      <w:r>
        <w:rPr>
          <w:rFonts w:hint="eastAsia"/>
          <w:lang w:val="en-US" w:eastAsia="zh-CN"/>
        </w:rPr>
        <w:t>(2) 根域名致盲性风险</w:t>
      </w:r>
    </w:p>
    <w:p w14:paraId="1B4F5CDD">
      <w:pPr>
        <w:pStyle w:val="19"/>
        <w:bidi w:val="0"/>
        <w:rPr>
          <w:rFonts w:hint="eastAsia"/>
          <w:lang w:val="en-US" w:eastAsia="zh-CN"/>
        </w:rPr>
      </w:pPr>
      <w:r>
        <w:rPr>
          <w:rFonts w:hint="eastAsia"/>
        </w:rPr>
        <w:t>测试结果</w:t>
      </w:r>
      <w:r>
        <w:rPr>
          <w:rFonts w:hint="eastAsia"/>
          <w:lang w:val="en-US" w:eastAsia="zh-CN"/>
        </w:rPr>
        <w:t>如图5-4到图5-5所示。平均篡改时长如图5-4所示，同时从图5-5中可以看出流量较小（发包速度1000次/秒）时篡改时长约</w:t>
      </w:r>
      <w:r>
        <w:rPr>
          <w:rFonts w:hint="default"/>
          <w:lang w:val="en-US" w:eastAsia="zh-CN"/>
        </w:rPr>
        <w:t>为</w:t>
      </w:r>
      <w:r>
        <w:rPr>
          <w:rFonts w:hint="eastAsia"/>
          <w:lang w:val="en-US" w:eastAsia="zh-CN"/>
        </w:rPr>
        <w:t>2.5</w:t>
      </w:r>
      <w:r>
        <w:rPr>
          <w:rFonts w:hint="default"/>
          <w:lang w:val="en-US" w:eastAsia="zh-CN"/>
        </w:rPr>
        <w:t>μs</w:t>
      </w:r>
      <w:r>
        <w:rPr>
          <w:rFonts w:hint="eastAsia"/>
          <w:lang w:val="en-US" w:eastAsia="zh-CN"/>
        </w:rPr>
        <w:t>左右，流量较大（发包速度20000次/秒）时篡改时长约</w:t>
      </w:r>
      <w:r>
        <w:rPr>
          <w:rFonts w:hint="default"/>
          <w:lang w:val="en-US" w:eastAsia="zh-CN"/>
        </w:rPr>
        <w:t>为</w:t>
      </w:r>
      <w:r>
        <w:rPr>
          <w:rFonts w:hint="eastAsia"/>
          <w:lang w:val="en-US" w:eastAsia="zh-CN"/>
        </w:rPr>
        <w:t>5.5</w:t>
      </w:r>
      <w:r>
        <w:rPr>
          <w:rFonts w:hint="default"/>
          <w:lang w:val="en-US" w:eastAsia="zh-CN"/>
        </w:rPr>
        <w:t>μs</w:t>
      </w:r>
      <w:r>
        <w:rPr>
          <w:rFonts w:hint="eastAsia"/>
          <w:lang w:val="en-US" w:eastAsia="zh-CN"/>
        </w:rPr>
        <w:t>左右。</w:t>
      </w:r>
    </w:p>
    <w:p w14:paraId="501BD8D9">
      <w:pPr>
        <w:pStyle w:val="18"/>
        <w:bidi w:val="0"/>
        <w:rPr>
          <w:rFonts w:hint="eastAsia"/>
          <w:lang w:val="en-US" w:eastAsia="zh-CN"/>
        </w:rPr>
      </w:pPr>
    </w:p>
    <w:p w14:paraId="0EBA367A">
      <w:pPr>
        <w:pStyle w:val="18"/>
        <w:bidi w:val="0"/>
      </w:pPr>
      <w:r>
        <w:drawing>
          <wp:inline distT="0" distB="0" distL="114300" distR="114300">
            <wp:extent cx="5278755" cy="2390140"/>
            <wp:effectExtent l="0" t="0" r="4445" b="10160"/>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16"/>
                    <a:srcRect l="5541" t="10699" r="9634" b="14174"/>
                    <a:stretch>
                      <a:fillRect/>
                    </a:stretch>
                  </pic:blipFill>
                  <pic:spPr>
                    <a:xfrm>
                      <a:off x="0" y="0"/>
                      <a:ext cx="5278755" cy="2390140"/>
                    </a:xfrm>
                    <a:prstGeom prst="rect">
                      <a:avLst/>
                    </a:prstGeom>
                    <a:noFill/>
                    <a:ln>
                      <a:noFill/>
                    </a:ln>
                  </pic:spPr>
                </pic:pic>
              </a:graphicData>
            </a:graphic>
          </wp:inline>
        </w:drawing>
      </w:r>
    </w:p>
    <w:p w14:paraId="2AB2D220">
      <w:pPr>
        <w:pStyle w:val="18"/>
        <w:bidi w:val="0"/>
        <w:rPr>
          <w:rFonts w:hint="eastAsia"/>
        </w:rPr>
      </w:pPr>
      <w:r>
        <w:rPr>
          <w:rFonts w:hint="eastAsia"/>
        </w:rPr>
        <w:t>图5-</w:t>
      </w:r>
      <w:r>
        <w:rPr>
          <w:rFonts w:hint="eastAsia"/>
          <w:lang w:val="en-US" w:eastAsia="zh-CN"/>
        </w:rPr>
        <w:t>4</w:t>
      </w:r>
      <w:r>
        <w:rPr>
          <w:rFonts w:hint="eastAsia"/>
        </w:rPr>
        <w:t xml:space="preserve">  根域名致盲性风险攻击脚本</w:t>
      </w:r>
      <w:r>
        <w:rPr>
          <w:rFonts w:hint="eastAsia"/>
          <w:lang w:val="en-US" w:eastAsia="zh-CN"/>
        </w:rPr>
        <w:t>平均</w:t>
      </w:r>
      <w:r>
        <w:rPr>
          <w:rFonts w:hint="eastAsia"/>
        </w:rPr>
        <w:t>篡改时长</w:t>
      </w:r>
      <w:r>
        <w:rPr>
          <w:rFonts w:hint="eastAsia"/>
          <w:lang w:val="en-US" w:eastAsia="zh-CN"/>
        </w:rPr>
        <w:t>vs流量</w:t>
      </w:r>
      <w:r>
        <w:rPr>
          <w:rFonts w:hint="eastAsia"/>
        </w:rPr>
        <w:t>变化</w:t>
      </w:r>
      <w:bookmarkStart w:id="48" w:name="_Toc250450179"/>
      <w:bookmarkStart w:id="49" w:name="_Toc280628520"/>
      <w:bookmarkStart w:id="50" w:name="_Toc280715699"/>
      <w:bookmarkStart w:id="51" w:name="_Toc280715554"/>
      <w:bookmarkStart w:id="52" w:name="_Toc225579655"/>
    </w:p>
    <w:p w14:paraId="242E9F9F">
      <w:pPr>
        <w:pStyle w:val="18"/>
        <w:bidi w:val="0"/>
        <w:rPr>
          <w:rFonts w:hint="eastAsia"/>
        </w:rPr>
      </w:pPr>
    </w:p>
    <w:p w14:paraId="51DD7EAB">
      <w:pPr>
        <w:pStyle w:val="2"/>
        <w:bidi w:val="0"/>
      </w:pPr>
      <w:bookmarkStart w:id="53" w:name="_Toc14002"/>
      <w:r>
        <w:t>结  论</w:t>
      </w:r>
      <w:bookmarkEnd w:id="48"/>
      <w:bookmarkEnd w:id="49"/>
      <w:bookmarkEnd w:id="50"/>
      <w:bookmarkEnd w:id="51"/>
      <w:bookmarkEnd w:id="52"/>
      <w:bookmarkEnd w:id="53"/>
    </w:p>
    <w:p w14:paraId="0FB3D50A">
      <w:pPr>
        <w:pStyle w:val="19"/>
        <w:bidi w:val="0"/>
        <w:rPr>
          <w:rFonts w:hint="eastAsia"/>
          <w:lang w:val="en-US" w:eastAsia="zh-CN"/>
        </w:rPr>
      </w:pPr>
      <w:bookmarkStart w:id="54" w:name="_Toc280715555"/>
      <w:bookmarkStart w:id="55" w:name="_Toc225579656"/>
      <w:bookmarkStart w:id="56" w:name="_Toc250450180"/>
      <w:bookmarkStart w:id="57" w:name="_Toc280628521"/>
      <w:bookmarkStart w:id="58" w:name="_Toc280715700"/>
      <w:r>
        <w:t>随着网络技术的不断发展，域名系统（Domain Name System，DNS）在互联网中扮演的角色也越来越重要</w:t>
      </w:r>
      <w:r>
        <w:rPr>
          <w:rFonts w:hint="eastAsia"/>
        </w:rPr>
        <w:t>。</w:t>
      </w:r>
      <w:r>
        <w:t>当前</w:t>
      </w:r>
      <w:r>
        <w:rPr>
          <w:rFonts w:hint="eastAsia"/>
        </w:rPr>
        <w:t>DNS</w:t>
      </w:r>
      <w:r>
        <w:t>中蕴含域名资源安全风险</w:t>
      </w:r>
      <w:r>
        <w:rPr>
          <w:rFonts w:hint="eastAsia"/>
        </w:rPr>
        <w:t>，DNS缓存投毒、域名数据篡改等攻击形式均可影响DNS解析结果的正确性，给DNS系统的可靠性和安全性带来严峻威胁。</w:t>
      </w:r>
      <w:r>
        <w:rPr>
          <w:rFonts w:hint="eastAsia"/>
          <w:lang w:val="en-US" w:eastAsia="zh-CN"/>
        </w:rPr>
        <w:t>本文的主要内容主要有以下两点：</w:t>
      </w:r>
    </w:p>
    <w:p w14:paraId="7D3CFAF9">
      <w:pPr>
        <w:pStyle w:val="19"/>
        <w:bidi w:val="0"/>
      </w:pPr>
      <w:r>
        <w:rPr>
          <w:rFonts w:hint="eastAsia"/>
          <w:lang w:val="en-US" w:eastAsia="zh-CN"/>
        </w:rPr>
        <w:t>1.</w:t>
      </w:r>
      <w:r>
        <w:t>本文针对DNS</w:t>
      </w:r>
      <w:r>
        <w:rPr>
          <w:rFonts w:hint="eastAsia"/>
          <w:lang w:val="en-US" w:eastAsia="zh-CN"/>
        </w:rPr>
        <w:t>域名资源</w:t>
      </w:r>
      <w:r>
        <w:t>安全风险设计和实现了一种基于Docker容器的网络靶场</w:t>
      </w:r>
      <w:r>
        <w:rPr>
          <w:rFonts w:hint="eastAsia"/>
          <w:lang w:eastAsia="zh-CN"/>
        </w:rPr>
        <w:t>，</w:t>
      </w:r>
      <w:r>
        <w:rPr>
          <w:rFonts w:hint="eastAsia"/>
          <w:lang w:val="en-US" w:eastAsia="zh-CN"/>
        </w:rPr>
        <w:t>利用</w:t>
      </w:r>
      <w:r>
        <w:rPr>
          <w:rFonts w:hint="default"/>
        </w:rPr>
        <w:t>Docker</w:t>
      </w:r>
      <w:r>
        <w:t>虚拟化、流量捕获、报文</w:t>
      </w:r>
      <w:r>
        <w:rPr>
          <w:rFonts w:hint="eastAsia"/>
        </w:rPr>
        <w:t>探嗅/</w:t>
      </w:r>
      <w:r>
        <w:t>篡改等技术构建</w:t>
      </w:r>
      <w:r>
        <w:rPr>
          <w:rFonts w:hint="eastAsia"/>
          <w:lang w:val="en-US" w:eastAsia="zh-CN"/>
        </w:rPr>
        <w:t>了一个</w:t>
      </w:r>
      <w:r>
        <w:t>拟真、可控、虚实</w:t>
      </w:r>
      <w:r>
        <w:rPr>
          <w:rFonts w:hint="eastAsia"/>
          <w:lang w:val="en-US" w:eastAsia="zh-CN"/>
        </w:rPr>
        <w:t>互联</w:t>
      </w:r>
      <w:r>
        <w:t>的</w:t>
      </w:r>
      <w:r>
        <w:rPr>
          <w:rFonts w:hint="eastAsia"/>
          <w:lang w:val="en-US" w:eastAsia="zh-CN"/>
        </w:rPr>
        <w:t>风险模拟系统</w:t>
      </w:r>
      <w:r>
        <w:t>，实现了基于配置文件的网络拓扑定制及</w:t>
      </w:r>
      <w:r>
        <w:rPr>
          <w:rFonts w:hint="eastAsia"/>
          <w:lang w:val="en-US" w:eastAsia="zh-CN"/>
        </w:rPr>
        <w:t>模拟</w:t>
      </w:r>
      <w:r>
        <w:t>场景自动化构建，系统具有灵活、可扩展的特性。</w:t>
      </w:r>
    </w:p>
    <w:p w14:paraId="5CA722D6">
      <w:pPr>
        <w:pStyle w:val="19"/>
        <w:bidi w:val="0"/>
        <w:rPr>
          <w:rFonts w:hint="eastAsia"/>
          <w:lang w:val="en-US" w:eastAsia="zh-CN"/>
        </w:rPr>
      </w:pPr>
      <w:r>
        <w:rPr>
          <w:rFonts w:hint="eastAsia"/>
          <w:lang w:val="en-US" w:eastAsia="zh-CN"/>
        </w:rPr>
        <w:t>2.系统实现了可扩展的网络拓扑构建、风险模拟角色抽象、虚实互联的风险模拟等功能。具体包括：基于containerlab框架实现了容器拓扑搭建功能，支持用户在生命周期内进行拓扑修改和灵活扩建；基于镜像继承和dockerfile脚本实现了风险过程中的角色模拟，支持对网络环境中的广泛角色的模拟；基于scapy技术实现了对网络流量的篡改，实现了虚实流量的转化，支持在虚拟环境内对真实流量的模拟。</w:t>
      </w:r>
    </w:p>
    <w:p w14:paraId="129EBE98">
      <w:pPr>
        <w:pStyle w:val="19"/>
        <w:bidi w:val="0"/>
        <w:rPr>
          <w:rFonts w:hint="eastAsia"/>
        </w:rPr>
      </w:pPr>
      <w:r>
        <w:rPr>
          <w:rFonts w:hint="eastAsia"/>
          <w:lang w:val="en-US" w:eastAsia="zh-CN"/>
        </w:rPr>
        <w:t>3.</w:t>
      </w:r>
      <w:r>
        <w:rPr>
          <w:rFonts w:hint="eastAsia"/>
        </w:rPr>
        <w:t>本文对所开发系统进行了性能和功能测试</w:t>
      </w:r>
      <w:r>
        <w:rPr>
          <w:rFonts w:hint="eastAsia"/>
          <w:lang w:eastAsia="zh-CN"/>
        </w:rPr>
        <w:t>。</w:t>
      </w:r>
      <w:r>
        <w:rPr>
          <w:rFonts w:hint="eastAsia"/>
          <w:lang w:val="en-US" w:eastAsia="zh-CN"/>
        </w:rPr>
        <w:t>性能测试评价了模拟场景构建的时间代价和硬件资源占用，以及DNS报文实时篡改功能的效率。实验结果表明系统可在消费级硬件上支持包含数百个节点的大规模模拟，并实现高效的DNS报文篡改，对于6000次每秒的待篡改DNS流量，每个报文的平均篡改用时不超过4</w:t>
      </w:r>
      <w:r>
        <w:t>μ</w:t>
      </w:r>
      <w:r>
        <w:rPr>
          <w:rFonts w:hint="eastAsia"/>
          <w:lang w:val="en-US" w:eastAsia="zh-CN"/>
        </w:rPr>
        <w:t>s</w:t>
      </w:r>
      <w:r>
        <w:rPr>
          <w:rFonts w:hint="eastAsia"/>
          <w:lang w:eastAsia="zh-CN"/>
        </w:rPr>
        <w:t>。</w:t>
      </w:r>
      <w:r>
        <w:rPr>
          <w:rFonts w:hint="eastAsia"/>
          <w:lang w:val="en-US" w:eastAsia="zh-CN"/>
        </w:rPr>
        <w:t>在</w:t>
      </w:r>
      <w:r>
        <w:rPr>
          <w:rFonts w:hint="eastAsia"/>
        </w:rPr>
        <w:t>功能</w:t>
      </w:r>
      <w:r>
        <w:rPr>
          <w:rFonts w:hint="eastAsia"/>
          <w:lang w:val="en-US" w:eastAsia="zh-CN"/>
        </w:rPr>
        <w:t>测试中</w:t>
      </w:r>
      <w:r>
        <w:rPr>
          <w:rFonts w:hint="eastAsia"/>
        </w:rPr>
        <w:t>，</w:t>
      </w:r>
      <w:r>
        <w:rPr>
          <w:rFonts w:hint="eastAsia"/>
          <w:lang w:val="en-US" w:eastAsia="zh-CN"/>
        </w:rPr>
        <w:t>使用所开发系统</w:t>
      </w:r>
      <w:r>
        <w:rPr>
          <w:rFonts w:hint="eastAsia"/>
        </w:rPr>
        <w:t>模拟了所支持的各类风险，包括引入实网真实流量进行虚实</w:t>
      </w:r>
      <w:r>
        <w:rPr>
          <w:rFonts w:hint="eastAsia"/>
          <w:lang w:val="en-US" w:eastAsia="zh-CN"/>
        </w:rPr>
        <w:t>互联的</w:t>
      </w:r>
      <w:r>
        <w:rPr>
          <w:rFonts w:hint="eastAsia"/>
        </w:rPr>
        <w:t>风险模拟，并简要分析了风险模拟结果，测试结果表明系统功能完整、正常</w:t>
      </w:r>
      <w:r>
        <w:rPr>
          <w:rFonts w:hint="eastAsia"/>
          <w:lang w:eastAsia="zh-CN"/>
        </w:rPr>
        <w:t>，</w:t>
      </w:r>
      <w:r>
        <w:rPr>
          <w:rFonts w:hint="eastAsia"/>
          <w:lang w:val="en-US" w:eastAsia="zh-CN"/>
        </w:rPr>
        <w:t>能完成缓存投毒攻击、反射/放大攻击、根域名致盲性风险和权威域名消失性风险模拟</w:t>
      </w:r>
      <w:r>
        <w:rPr>
          <w:rFonts w:hint="eastAsia"/>
        </w:rPr>
        <w:t>。</w:t>
      </w:r>
    </w:p>
    <w:p w14:paraId="6EC2A0B9">
      <w:pPr>
        <w:pStyle w:val="19"/>
        <w:bidi w:val="0"/>
        <w:rPr>
          <w:rFonts w:hint="eastAsia"/>
          <w:lang w:val="en-US" w:eastAsia="zh-CN"/>
        </w:rPr>
        <w:sectPr>
          <w:footerReference r:id="rId10" w:type="default"/>
          <w:pgSz w:w="11906" w:h="16838"/>
          <w:pgMar w:top="2155" w:right="1701" w:bottom="1701" w:left="1701" w:header="1701" w:footer="1304" w:gutter="0"/>
          <w:pgBorders>
            <w:top w:val="none" w:sz="0" w:space="0"/>
            <w:left w:val="none" w:sz="0" w:space="0"/>
            <w:bottom w:val="none" w:sz="0" w:space="0"/>
            <w:right w:val="none" w:sz="0" w:space="0"/>
          </w:pgBorders>
          <w:pgNumType w:fmt="decimal" w:start="1"/>
          <w:cols w:space="720" w:num="1"/>
          <w:docGrid w:type="linesAndChars" w:linePitch="391" w:charSpace="1861"/>
        </w:sectPr>
      </w:pPr>
      <w:r>
        <w:rPr>
          <w:rFonts w:hint="eastAsia"/>
          <w:lang w:val="en-US" w:eastAsia="zh-CN"/>
        </w:rPr>
        <w:t>今后还会在以下方面进行研究：</w:t>
      </w:r>
      <w:r>
        <w:rPr>
          <w:rFonts w:hint="eastAsia"/>
        </w:rPr>
        <w:t>本系统应用于分布均衡的多台机器上的可行性试验</w:t>
      </w:r>
      <w:r>
        <w:rPr>
          <w:rFonts w:hint="eastAsia"/>
          <w:lang w:val="en-US" w:eastAsia="zh-CN"/>
        </w:rPr>
        <w:t>较少，应将被攻击影响的客户机规模放大，进行多次重复</w:t>
      </w:r>
      <w:r>
        <w:rPr>
          <w:rFonts w:hint="eastAsia"/>
        </w:rPr>
        <w:t>可行性试验</w:t>
      </w:r>
      <w:r>
        <w:rPr>
          <w:rFonts w:hint="eastAsia"/>
          <w:lang w:val="en-US" w:eastAsia="zh-CN"/>
        </w:rPr>
        <w:t>；系统在大规模DNS查询流量的情况下性能较差，探索如何在大流量情况下提升系统整体的性能</w:t>
      </w:r>
      <w:r>
        <w:rPr>
          <w:rFonts w:hint="eastAsia"/>
        </w:rPr>
        <w:t>。</w:t>
      </w:r>
    </w:p>
    <w:p w14:paraId="0CB428E7">
      <w:pPr>
        <w:pStyle w:val="2"/>
        <w:bidi w:val="0"/>
      </w:pPr>
      <w:bookmarkStart w:id="59" w:name="_Toc10794"/>
      <w:r>
        <w:t>参考文献</w:t>
      </w:r>
      <w:bookmarkEnd w:id="54"/>
      <w:bookmarkEnd w:id="55"/>
      <w:bookmarkEnd w:id="56"/>
      <w:bookmarkEnd w:id="57"/>
      <w:bookmarkEnd w:id="58"/>
      <w:bookmarkEnd w:id="59"/>
    </w:p>
    <w:p w14:paraId="1D293BCB">
      <w:pPr>
        <w:pStyle w:val="20"/>
        <w:numPr>
          <w:ilvl w:val="0"/>
          <w:numId w:val="2"/>
        </w:numPr>
        <w:tabs>
          <w:tab w:val="left" w:pos="0"/>
          <w:tab w:val="clear" w:pos="420"/>
        </w:tabs>
        <w:bidi w:val="0"/>
        <w:ind w:left="567" w:leftChars="0" w:hanging="567" w:firstLineChars="0"/>
      </w:pPr>
      <w:bookmarkStart w:id="60" w:name="_Ref1612"/>
      <w:bookmarkStart w:id="61" w:name="_Ref15279"/>
      <w:bookmarkStart w:id="62" w:name="_Ref8185"/>
      <w:bookmarkStart w:id="63" w:name="_Ref8802"/>
      <w:r>
        <w:t>Chouliaras N, Maglaras L, Ferrag M A, et al. A clou</w:t>
      </w:r>
      <w:r>
        <w:rPr>
          <w:rFonts w:hint="eastAsia"/>
          <w:lang w:val="en-US" w:eastAsia="zh-CN"/>
        </w:rPr>
        <w:tab/>
      </w:r>
      <w:r>
        <w:t>d-based cyber r</w:t>
      </w:r>
      <w:r>
        <w:rPr>
          <w:rFonts w:hint="eastAsia"/>
          <w:lang w:val="en-US" w:eastAsia="zh-CN"/>
        </w:rPr>
        <w:t>a</w:t>
      </w:r>
      <w:r>
        <w:t>nge</w:t>
      </w:r>
      <w:r>
        <w:rPr>
          <w:rFonts w:hint="eastAsia"/>
          <w:lang w:val="en-US" w:eastAsia="zh-CN"/>
        </w:rPr>
        <w:t xml:space="preserve"> </w:t>
      </w:r>
      <w:r>
        <w:t>for cybersecurity education[J]. IEEE Transactions on Education, 201</w:t>
      </w:r>
      <w:r>
        <w:rPr>
          <w:rFonts w:hint="eastAsia"/>
          <w:lang w:val="en-US" w:eastAsia="zh-CN"/>
        </w:rPr>
        <w:t xml:space="preserve"> </w:t>
      </w:r>
      <w:r>
        <w:t>9, 62(3)</w:t>
      </w:r>
      <w:r>
        <w:rPr>
          <w:rFonts w:hint="eastAsia"/>
          <w:lang w:val="en-US" w:eastAsia="zh-CN"/>
        </w:rPr>
        <w:t xml:space="preserve">: </w:t>
      </w:r>
      <w:r>
        <w:t>182-189.</w:t>
      </w:r>
      <w:bookmarkEnd w:id="60"/>
    </w:p>
    <w:p w14:paraId="4CE52B8C">
      <w:pPr>
        <w:pStyle w:val="20"/>
        <w:numPr>
          <w:ilvl w:val="0"/>
          <w:numId w:val="2"/>
        </w:numPr>
        <w:tabs>
          <w:tab w:val="left" w:pos="0"/>
          <w:tab w:val="clear" w:pos="420"/>
        </w:tabs>
        <w:bidi w:val="0"/>
        <w:ind w:left="567" w:leftChars="0" w:hanging="567" w:firstLineChars="0"/>
      </w:pPr>
      <w:bookmarkStart w:id="64" w:name="_Ref4668"/>
      <w:r>
        <w:t>Ferguson B, Tall A, Olsen D. National cyber range overview[C]</w:t>
      </w:r>
      <w:r>
        <w:rPr>
          <w:rFonts w:hint="eastAsia"/>
          <w:lang w:val="en-US" w:eastAsia="zh-CN"/>
        </w:rPr>
        <w:t>.</w:t>
      </w:r>
      <w:r>
        <w:t>2014 IEEE Military communications conference. IEEE, 2014: 123-128.</w:t>
      </w:r>
      <w:bookmarkEnd w:id="64"/>
    </w:p>
    <w:p w14:paraId="3F6FB2E1">
      <w:pPr>
        <w:pStyle w:val="20"/>
        <w:numPr>
          <w:ilvl w:val="0"/>
          <w:numId w:val="2"/>
        </w:numPr>
        <w:tabs>
          <w:tab w:val="left" w:pos="0"/>
          <w:tab w:val="clear" w:pos="420"/>
        </w:tabs>
        <w:bidi w:val="0"/>
        <w:ind w:left="567" w:leftChars="0" w:hanging="567" w:firstLineChars="0"/>
      </w:pPr>
      <w:bookmarkStart w:id="65" w:name="_Ref25"/>
      <w:bookmarkStart w:id="66" w:name="_Ref7416"/>
      <w:r>
        <w:t>Bass L, Clements P, Kazman R. Software architecture in practice[M]. 4</w:t>
      </w:r>
      <w:r>
        <w:rPr>
          <w:rFonts w:hint="eastAsia"/>
          <w:lang w:val="en-US" w:eastAsia="zh-CN"/>
        </w:rPr>
        <w:t>t</w:t>
      </w:r>
      <w:r>
        <w:t>hed. Addison-Wesley Professional, 2021.</w:t>
      </w:r>
      <w:bookmarkEnd w:id="65"/>
      <w:r>
        <w:t>381-393.</w:t>
      </w:r>
      <w:bookmarkEnd w:id="66"/>
    </w:p>
    <w:p w14:paraId="7698A985">
      <w:pPr>
        <w:pStyle w:val="20"/>
        <w:numPr>
          <w:ilvl w:val="0"/>
          <w:numId w:val="2"/>
        </w:numPr>
        <w:tabs>
          <w:tab w:val="left" w:pos="0"/>
          <w:tab w:val="clear" w:pos="420"/>
        </w:tabs>
        <w:bidi w:val="0"/>
        <w:ind w:left="567" w:leftChars="0" w:hanging="567" w:firstLineChars="0"/>
      </w:pPr>
      <w:bookmarkStart w:id="67" w:name="_Ref2354"/>
      <w:r>
        <w:t>National Institute of Standards and Technology. Guide to cyber ranges[J].NIST Special Publication (SP), 2020</w:t>
      </w:r>
      <w:r>
        <w:rPr>
          <w:rFonts w:hint="eastAsia"/>
          <w:lang w:val="en-US" w:eastAsia="zh-CN"/>
        </w:rPr>
        <w:t>:</w:t>
      </w:r>
      <w:r>
        <w:t xml:space="preserve"> </w:t>
      </w:r>
      <w:r>
        <w:rPr>
          <w:rFonts w:hint="eastAsia"/>
          <w:lang w:val="en-US" w:eastAsia="zh-CN"/>
        </w:rPr>
        <w:t>2</w:t>
      </w:r>
      <w:r>
        <w:t>00-224.</w:t>
      </w:r>
      <w:bookmarkEnd w:id="67"/>
    </w:p>
    <w:p w14:paraId="14EAAD07">
      <w:pPr>
        <w:pStyle w:val="20"/>
        <w:numPr>
          <w:ilvl w:val="0"/>
          <w:numId w:val="2"/>
        </w:numPr>
        <w:tabs>
          <w:tab w:val="left" w:pos="0"/>
          <w:tab w:val="clear" w:pos="420"/>
        </w:tabs>
        <w:bidi w:val="0"/>
        <w:ind w:left="567" w:leftChars="0" w:hanging="567" w:firstLineChars="0"/>
      </w:pPr>
      <w:bookmarkStart w:id="68" w:name="_Ref10127"/>
      <w:r>
        <w:t>赵千,李耀兵,江浩等.网络靶场的建设现状、基本特点与发展思路[J].中国</w:t>
      </w:r>
      <w:r>
        <w:rPr>
          <w:rFonts w:hint="eastAsia"/>
          <w:lang w:val="en-US" w:eastAsia="zh-CN"/>
        </w:rPr>
        <w:t>信</w:t>
      </w:r>
      <w:r>
        <w:t>息化,2020(06):62-64.</w:t>
      </w:r>
      <w:bookmarkEnd w:id="68"/>
    </w:p>
    <w:p w14:paraId="1A235C8C">
      <w:pPr>
        <w:pStyle w:val="20"/>
        <w:numPr>
          <w:ilvl w:val="0"/>
          <w:numId w:val="2"/>
        </w:numPr>
        <w:tabs>
          <w:tab w:val="left" w:pos="0"/>
          <w:tab w:val="clear" w:pos="420"/>
        </w:tabs>
        <w:bidi w:val="0"/>
        <w:ind w:left="567" w:leftChars="0" w:hanging="567" w:firstLineChars="0"/>
      </w:pPr>
      <w:bookmarkStart w:id="69" w:name="_Ref18944"/>
      <w:bookmarkStart w:id="70" w:name="_Ref19535"/>
      <w:r>
        <w:t>程静,雷璟,袁雪芬.国家网络靶场的建设与发展[J].中国电子科学研究院学报,2014,9(05):446-452.</w:t>
      </w:r>
      <w:bookmarkEnd w:id="69"/>
      <w:bookmarkEnd w:id="70"/>
    </w:p>
    <w:p w14:paraId="65A21FF5">
      <w:pPr>
        <w:pStyle w:val="20"/>
        <w:numPr>
          <w:ilvl w:val="0"/>
          <w:numId w:val="2"/>
        </w:numPr>
        <w:tabs>
          <w:tab w:val="left" w:pos="0"/>
          <w:tab w:val="clear" w:pos="420"/>
        </w:tabs>
        <w:bidi w:val="0"/>
        <w:ind w:left="567" w:leftChars="0" w:hanging="567" w:firstLineChars="0"/>
      </w:pPr>
      <w:bookmarkStart w:id="71" w:name="_Ref21148"/>
      <w:r>
        <w:t>程静,雷璟,袁雪芬.国家网络靶场的建设与发展[J].中国电子科学研究院学报,2014,9(05):446-452.</w:t>
      </w:r>
    </w:p>
    <w:p w14:paraId="4794B7E2">
      <w:pPr>
        <w:pStyle w:val="20"/>
        <w:numPr>
          <w:ilvl w:val="0"/>
          <w:numId w:val="2"/>
        </w:numPr>
        <w:tabs>
          <w:tab w:val="left" w:pos="0"/>
          <w:tab w:val="clear" w:pos="420"/>
        </w:tabs>
        <w:bidi w:val="0"/>
        <w:ind w:left="567" w:leftChars="0" w:hanging="567" w:firstLineChars="0"/>
      </w:pPr>
      <w:r>
        <w:t>王晓峰. 网络安全靶场平台发展研究及建议[J]. 安全内参, 2022, 2022(4):1-10.</w:t>
      </w:r>
      <w:bookmarkEnd w:id="71"/>
    </w:p>
    <w:p w14:paraId="3FF568BF">
      <w:pPr>
        <w:pStyle w:val="20"/>
        <w:numPr>
          <w:ilvl w:val="0"/>
          <w:numId w:val="2"/>
        </w:numPr>
        <w:tabs>
          <w:tab w:val="left" w:pos="0"/>
          <w:tab w:val="clear" w:pos="420"/>
        </w:tabs>
        <w:bidi w:val="0"/>
        <w:ind w:left="567" w:leftChars="0" w:hanging="567" w:firstLineChars="0"/>
      </w:pPr>
      <w:bookmarkStart w:id="72" w:name="_Ref21612"/>
      <w:r>
        <w:t>王芳. 面向DDoS攻击的靶场测试网络检测及防御仿真研究[D].西安工业大学,2023.DOI:10.27391/d.cnki.gxagu.2023.000058.</w:t>
      </w:r>
      <w:bookmarkEnd w:id="61"/>
      <w:bookmarkEnd w:id="62"/>
      <w:bookmarkEnd w:id="63"/>
      <w:bookmarkEnd w:id="72"/>
      <w:bookmarkStart w:id="73" w:name="_Toc23781"/>
      <w:bookmarkStart w:id="74" w:name="_Toc25197"/>
      <w:bookmarkStart w:id="75" w:name="_Toc1260"/>
      <w:bookmarkStart w:id="76" w:name="_Toc15369"/>
      <w:bookmarkStart w:id="77" w:name="_Toc8714"/>
      <w:bookmarkStart w:id="78" w:name="_Toc26469"/>
      <w:bookmarkStart w:id="79" w:name="_Toc26563"/>
      <w:bookmarkStart w:id="80" w:name="_Toc25923"/>
      <w:bookmarkStart w:id="81" w:name="_Toc708"/>
      <w:bookmarkStart w:id="82" w:name="_Toc12866"/>
      <w:bookmarkStart w:id="83" w:name="_Toc21453"/>
      <w:bookmarkStart w:id="84" w:name="_Toc18192"/>
      <w:bookmarkStart w:id="85" w:name="_Toc12129"/>
      <w:bookmarkStart w:id="86" w:name="_Toc11695"/>
      <w:bookmarkStart w:id="87" w:name="_Toc8957"/>
      <w:bookmarkStart w:id="88" w:name="_Toc280715558"/>
      <w:bookmarkStart w:id="89" w:name="_Toc280628524"/>
      <w:bookmarkStart w:id="90" w:name="_Toc250450182"/>
      <w:bookmarkStart w:id="91" w:name="_Toc225579659"/>
      <w:bookmarkStart w:id="92" w:name="_Toc280715703"/>
    </w:p>
    <w:p w14:paraId="275C190C">
      <w:pPr>
        <w:pStyle w:val="20"/>
        <w:numPr>
          <w:ilvl w:val="0"/>
          <w:numId w:val="2"/>
        </w:numPr>
        <w:tabs>
          <w:tab w:val="left" w:pos="0"/>
          <w:tab w:val="clear" w:pos="420"/>
        </w:tabs>
        <w:bidi w:val="0"/>
        <w:ind w:left="567" w:leftChars="0" w:hanging="567" w:firstLineChars="0"/>
      </w:pPr>
      <w:r>
        <w:t>王芳. 面向DDoS攻击的靶场测试网络检测及防御仿真研究[D].西安工业大学,2023.DOI:10.27391/d.cnki.gxagu.2023.000058.</w:t>
      </w:r>
    </w:p>
    <w:p w14:paraId="102BAEBB">
      <w:pPr>
        <w:pStyle w:val="20"/>
        <w:numPr>
          <w:ilvl w:val="0"/>
          <w:numId w:val="2"/>
        </w:numPr>
        <w:tabs>
          <w:tab w:val="left" w:pos="0"/>
          <w:tab w:val="clear" w:pos="420"/>
        </w:tabs>
        <w:bidi w:val="0"/>
        <w:ind w:left="567" w:leftChars="0" w:hanging="567" w:firstLineChars="0"/>
      </w:pPr>
      <w:r>
        <w:t>王芳. 面向DDoS攻击的靶场测试网络检测及防御仿真研究[D].西安工业大学,2023.DOI:10.27391/d.cnki.gxagu.2023.000058.</w:t>
      </w:r>
    </w:p>
    <w:p w14:paraId="21A8DCDB">
      <w:pPr>
        <w:sectPr>
          <w:pgSz w:w="11906" w:h="16838"/>
          <w:pgMar w:top="2155" w:right="1701" w:bottom="1701" w:left="1701" w:header="1701" w:footer="1304" w:gutter="0"/>
          <w:pgBorders>
            <w:top w:val="none" w:sz="0" w:space="0"/>
            <w:left w:val="none" w:sz="0" w:space="0"/>
            <w:bottom w:val="none" w:sz="0" w:space="0"/>
            <w:right w:val="none" w:sz="0" w:space="0"/>
          </w:pgBorders>
          <w:pgNumType w:fmt="decimal"/>
          <w:cols w:space="720" w:num="1"/>
          <w:docGrid w:type="linesAndChars" w:linePitch="391" w:charSpace="1861"/>
        </w:sectPr>
      </w:pPr>
    </w:p>
    <w:p w14:paraId="68E0B6BA">
      <w:pPr>
        <w:pStyle w:val="11"/>
        <w:bidi w:val="0"/>
      </w:pPr>
      <w:r>
        <w:t>哈尔滨工业大学</w:t>
      </w:r>
      <w:r>
        <w:rPr>
          <w:rFonts w:hint="eastAsia"/>
          <w:lang w:val="en-US" w:eastAsia="zh-CN"/>
        </w:rPr>
        <w:t>**</w:t>
      </w:r>
      <w:r>
        <w:t>毕业论文（设计）</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14:paraId="7A6995C7">
      <w:pPr>
        <w:pStyle w:val="11"/>
        <w:bidi w:val="0"/>
      </w:pPr>
      <w:r>
        <w:t>原创性声明和使用权限</w:t>
      </w:r>
    </w:p>
    <w:p w14:paraId="3F35B612">
      <w:pPr>
        <w:pageBreakBefore w:val="0"/>
        <w:kinsoku/>
        <w:overflowPunct/>
        <w:topLinePunct w:val="0"/>
        <w:autoSpaceDE/>
        <w:autoSpaceDN/>
        <w:bidi w:val="0"/>
        <w:adjustRightInd w:val="0"/>
        <w:snapToGrid w:val="0"/>
        <w:spacing w:before="195" w:beforeLines="50" w:after="195" w:afterLines="50" w:line="300" w:lineRule="auto"/>
        <w:jc w:val="center"/>
        <w:textAlignment w:val="auto"/>
        <w:rPr>
          <w:rFonts w:eastAsia="黑体"/>
          <w:sz w:val="30"/>
          <w:szCs w:val="30"/>
        </w:rPr>
      </w:pPr>
      <w:r>
        <w:rPr>
          <w:rFonts w:hint="eastAsia" w:eastAsia="黑体"/>
          <w:sz w:val="30"/>
          <w:szCs w:val="30"/>
          <w:lang w:val="en-US" w:eastAsia="zh-CN"/>
        </w:rPr>
        <w:t>**</w:t>
      </w:r>
      <w:r>
        <w:rPr>
          <w:rFonts w:eastAsia="黑体"/>
          <w:sz w:val="30"/>
          <w:szCs w:val="30"/>
        </w:rPr>
        <w:t>毕业论文（设计）原创性声明</w:t>
      </w:r>
    </w:p>
    <w:p w14:paraId="441057B7">
      <w:pPr>
        <w:pageBreakBefore w:val="0"/>
        <w:kinsoku/>
        <w:overflowPunct/>
        <w:topLinePunct w:val="0"/>
        <w:autoSpaceDE/>
        <w:autoSpaceDN/>
        <w:bidi w:val="0"/>
        <w:adjustRightInd w:val="0"/>
        <w:snapToGrid w:val="0"/>
        <w:spacing w:line="300" w:lineRule="auto"/>
        <w:ind w:firstLine="498" w:firstLineChars="200"/>
        <w:textAlignment w:val="auto"/>
      </w:pPr>
      <w:r>
        <w:t>本人郑重声明：此处所提交的</w:t>
      </w:r>
      <w:r>
        <w:rPr>
          <w:rFonts w:hint="eastAsia"/>
          <w:lang w:eastAsia="zh-CN"/>
        </w:rPr>
        <w:t>**</w:t>
      </w:r>
      <w:r>
        <w:t>毕业论文（设计）《</w:t>
      </w:r>
      <w:r>
        <w:rPr>
          <w:rFonts w:hint="eastAsia"/>
          <w:lang w:val="en-US" w:eastAsia="zh-CN"/>
        </w:rPr>
        <w:t>***</w:t>
      </w:r>
      <w:r>
        <w:t>》，是本人在导师指导下，在哈尔滨工业大学攻读</w:t>
      </w:r>
      <w:r>
        <w:rPr>
          <w:rFonts w:hint="eastAsia"/>
          <w:lang w:val="en-US" w:eastAsia="zh-CN"/>
        </w:rPr>
        <w:t>**</w:t>
      </w:r>
      <w:r>
        <w:t>学位期间独立进行研究工作所取得的成果，且毕业论文（设计）中除已标注引用文献的部分外不包含他人完成或已发表的研究成果。对本毕业论文（设计）的研究工作做出重要贡献的个人和集体，均已在文中以明确方式注明。</w:t>
      </w:r>
    </w:p>
    <w:p w14:paraId="4FFDDCB5">
      <w:pPr>
        <w:pageBreakBefore w:val="0"/>
        <w:kinsoku/>
        <w:overflowPunct/>
        <w:topLinePunct w:val="0"/>
        <w:autoSpaceDE/>
        <w:autoSpaceDN/>
        <w:bidi w:val="0"/>
        <w:adjustRightInd w:val="0"/>
        <w:snapToGrid w:val="0"/>
        <w:spacing w:line="300" w:lineRule="auto"/>
        <w:ind w:firstLine="570"/>
        <w:textAlignment w:val="auto"/>
      </w:pPr>
      <w:r>
        <w:drawing>
          <wp:anchor distT="0" distB="0" distL="114300" distR="114300" simplePos="0" relativeHeight="251659264" behindDoc="0" locked="0" layoutInCell="1" allowOverlap="1">
            <wp:simplePos x="0" y="0"/>
            <wp:positionH relativeFrom="column">
              <wp:posOffset>2199005</wp:posOffset>
            </wp:positionH>
            <wp:positionV relativeFrom="paragraph">
              <wp:posOffset>120650</wp:posOffset>
            </wp:positionV>
            <wp:extent cx="672465" cy="398780"/>
            <wp:effectExtent l="0" t="0" r="635" b="7620"/>
            <wp:wrapNone/>
            <wp:docPr id="4" name="图片 4" descr="微信图片_2024060312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40603125920"/>
                    <pic:cNvPicPr>
                      <a:picLocks noChangeAspect="1"/>
                    </pic:cNvPicPr>
                  </pic:nvPicPr>
                  <pic:blipFill>
                    <a:blip r:embed="rId17"/>
                    <a:stretch>
                      <a:fillRect/>
                    </a:stretch>
                  </pic:blipFill>
                  <pic:spPr>
                    <a:xfrm>
                      <a:off x="0" y="0"/>
                      <a:ext cx="672465" cy="398780"/>
                    </a:xfrm>
                    <a:prstGeom prst="rect">
                      <a:avLst/>
                    </a:prstGeom>
                  </pic:spPr>
                </pic:pic>
              </a:graphicData>
            </a:graphic>
          </wp:anchor>
        </w:drawing>
      </w:r>
    </w:p>
    <w:p w14:paraId="74F57315">
      <w:pPr>
        <w:pageBreakBefore w:val="0"/>
        <w:kinsoku/>
        <w:overflowPunct/>
        <w:topLinePunct w:val="0"/>
        <w:autoSpaceDE/>
        <w:autoSpaceDN/>
        <w:bidi w:val="0"/>
        <w:adjustRightInd w:val="0"/>
        <w:snapToGrid w:val="0"/>
        <w:spacing w:line="300" w:lineRule="auto"/>
        <w:ind w:firstLine="1992" w:firstLineChars="800"/>
        <w:textAlignment w:val="auto"/>
      </w:pPr>
      <w:r>
        <w:t xml:space="preserve">作者签名：                  日期： </w:t>
      </w:r>
      <w:r>
        <w:rPr>
          <w:rFonts w:hint="eastAsia"/>
          <w:lang w:val="en-US" w:eastAsia="zh-CN"/>
        </w:rPr>
        <w:t>2026</w:t>
      </w:r>
      <w:r>
        <w:t xml:space="preserve">年 </w:t>
      </w:r>
      <w:r>
        <w:rPr>
          <w:rFonts w:hint="eastAsia"/>
          <w:lang w:val="en-US" w:eastAsia="zh-CN"/>
        </w:rPr>
        <w:t>12</w:t>
      </w:r>
      <w:r>
        <w:t xml:space="preserve">月 </w:t>
      </w:r>
      <w:r>
        <w:rPr>
          <w:rFonts w:hint="eastAsia"/>
          <w:lang w:val="en-US" w:eastAsia="zh-CN"/>
        </w:rPr>
        <w:t>10</w:t>
      </w:r>
      <w:r>
        <w:t>日</w:t>
      </w:r>
    </w:p>
    <w:p w14:paraId="48251E86">
      <w:pPr>
        <w:pageBreakBefore w:val="0"/>
        <w:kinsoku/>
        <w:overflowPunct/>
        <w:topLinePunct w:val="0"/>
        <w:autoSpaceDE/>
        <w:autoSpaceDN/>
        <w:bidi w:val="0"/>
        <w:adjustRightInd w:val="0"/>
        <w:snapToGrid w:val="0"/>
        <w:spacing w:line="300" w:lineRule="auto"/>
        <w:ind w:firstLine="570"/>
        <w:textAlignment w:val="auto"/>
        <w:rPr>
          <w:sz w:val="28"/>
        </w:rPr>
      </w:pPr>
    </w:p>
    <w:p w14:paraId="4CE921B2">
      <w:pPr>
        <w:pageBreakBefore w:val="0"/>
        <w:kinsoku/>
        <w:overflowPunct/>
        <w:topLinePunct w:val="0"/>
        <w:autoSpaceDE/>
        <w:autoSpaceDN/>
        <w:bidi w:val="0"/>
        <w:adjustRightInd w:val="0"/>
        <w:snapToGrid w:val="0"/>
        <w:spacing w:line="300" w:lineRule="auto"/>
        <w:textAlignment w:val="auto"/>
        <w:rPr>
          <w:sz w:val="28"/>
        </w:rPr>
      </w:pPr>
    </w:p>
    <w:p w14:paraId="3BAE531A">
      <w:pPr>
        <w:pageBreakBefore w:val="0"/>
        <w:kinsoku/>
        <w:overflowPunct/>
        <w:topLinePunct w:val="0"/>
        <w:autoSpaceDE/>
        <w:autoSpaceDN/>
        <w:bidi w:val="0"/>
        <w:adjustRightInd w:val="0"/>
        <w:snapToGrid w:val="0"/>
        <w:spacing w:before="195" w:beforeLines="50" w:after="195" w:afterLines="50" w:line="300" w:lineRule="auto"/>
        <w:jc w:val="center"/>
        <w:textAlignment w:val="auto"/>
        <w:rPr>
          <w:rFonts w:eastAsia="黑体"/>
          <w:sz w:val="30"/>
          <w:szCs w:val="30"/>
        </w:rPr>
      </w:pPr>
      <w:r>
        <w:rPr>
          <w:rFonts w:hint="eastAsia" w:eastAsia="黑体"/>
          <w:sz w:val="30"/>
          <w:szCs w:val="30"/>
          <w:lang w:eastAsia="zh-CN"/>
        </w:rPr>
        <w:t>**</w:t>
      </w:r>
      <w:r>
        <w:rPr>
          <w:rFonts w:eastAsia="黑体"/>
          <w:sz w:val="30"/>
          <w:szCs w:val="30"/>
        </w:rPr>
        <w:t>毕业论文（设计）使用权限</w:t>
      </w:r>
    </w:p>
    <w:p w14:paraId="1BFEB813">
      <w:pPr>
        <w:pageBreakBefore w:val="0"/>
        <w:kinsoku/>
        <w:overflowPunct/>
        <w:topLinePunct w:val="0"/>
        <w:autoSpaceDE/>
        <w:autoSpaceDN/>
        <w:bidi w:val="0"/>
        <w:adjustRightInd w:val="0"/>
        <w:snapToGrid w:val="0"/>
        <w:spacing w:line="300" w:lineRule="auto"/>
        <w:ind w:firstLine="573"/>
        <w:textAlignment w:val="auto"/>
      </w:pPr>
      <w:r>
        <w:rPr>
          <w:rFonts w:hint="eastAsia"/>
          <w:lang w:eastAsia="zh-CN"/>
        </w:rPr>
        <w:t>**</w:t>
      </w:r>
      <w:r>
        <w:t>毕业论文（设计）是</w:t>
      </w:r>
      <w:r>
        <w:rPr>
          <w:rFonts w:hint="eastAsia"/>
          <w:lang w:eastAsia="zh-CN"/>
        </w:rPr>
        <w:t>**</w:t>
      </w:r>
      <w:r>
        <w:t>生在哈尔滨工业大学攻读学士学位期间完成的成果，知识产权归属哈尔滨工业大学。</w:t>
      </w:r>
      <w:r>
        <w:rPr>
          <w:rFonts w:hint="eastAsia"/>
          <w:lang w:eastAsia="zh-CN"/>
        </w:rPr>
        <w:t>**</w:t>
      </w:r>
      <w:r>
        <w:t>毕业论文（设计）的使用权限如下：</w:t>
      </w:r>
    </w:p>
    <w:p w14:paraId="096B5068">
      <w:pPr>
        <w:pageBreakBefore w:val="0"/>
        <w:kinsoku/>
        <w:overflowPunct/>
        <w:topLinePunct w:val="0"/>
        <w:autoSpaceDE/>
        <w:autoSpaceDN/>
        <w:bidi w:val="0"/>
        <w:adjustRightInd w:val="0"/>
        <w:snapToGrid w:val="0"/>
        <w:spacing w:line="300" w:lineRule="auto"/>
        <w:ind w:firstLine="373" w:firstLineChars="150"/>
        <w:textAlignment w:val="auto"/>
      </w:pPr>
      <w:r>
        <w:t>（1）学校可以采用影印、缩印或其他复制手段保存</w:t>
      </w:r>
      <w:r>
        <w:rPr>
          <w:rFonts w:hint="eastAsia"/>
          <w:lang w:eastAsia="zh-CN"/>
        </w:rPr>
        <w:t>**</w:t>
      </w:r>
      <w:r>
        <w:t>生上交的毕业论文（设计），并向有关部门报送</w:t>
      </w:r>
      <w:r>
        <w:rPr>
          <w:rFonts w:hint="eastAsia"/>
          <w:lang w:eastAsia="zh-CN"/>
        </w:rPr>
        <w:t>**</w:t>
      </w:r>
      <w:r>
        <w:t>毕业论文（设计）；（2）根据需要，学校可以将</w:t>
      </w:r>
      <w:r>
        <w:rPr>
          <w:rFonts w:hint="eastAsia"/>
          <w:lang w:eastAsia="zh-CN"/>
        </w:rPr>
        <w:t>**</w:t>
      </w:r>
      <w:r>
        <w:t>毕业论文（设计）部分或全部内容编入有关数据库进行检索和提供相应阅览服务；（3）</w:t>
      </w:r>
      <w:r>
        <w:rPr>
          <w:rFonts w:hint="eastAsia"/>
          <w:lang w:eastAsia="zh-CN"/>
        </w:rPr>
        <w:t>**</w:t>
      </w:r>
      <w:r>
        <w:t>生毕业后发表与此毕业论文（设计）研究成果相关的学术论文和其他成果时，应征得导师同意，且第一署名单位为哈尔滨工业大学。</w:t>
      </w:r>
    </w:p>
    <w:p w14:paraId="7C00CB29">
      <w:pPr>
        <w:pageBreakBefore w:val="0"/>
        <w:kinsoku/>
        <w:overflowPunct/>
        <w:topLinePunct w:val="0"/>
        <w:autoSpaceDE/>
        <w:autoSpaceDN/>
        <w:bidi w:val="0"/>
        <w:adjustRightInd w:val="0"/>
        <w:snapToGrid w:val="0"/>
        <w:spacing w:line="300" w:lineRule="auto"/>
        <w:ind w:firstLine="498" w:firstLineChars="200"/>
        <w:textAlignment w:val="auto"/>
      </w:pPr>
      <w:r>
        <w:t>保密论文在保密期内遵守有关保密规定，解密后适用于此使用权限规定。</w:t>
      </w:r>
    </w:p>
    <w:p w14:paraId="3536D91C">
      <w:pPr>
        <w:pageBreakBefore w:val="0"/>
        <w:kinsoku/>
        <w:overflowPunct/>
        <w:topLinePunct w:val="0"/>
        <w:autoSpaceDE/>
        <w:autoSpaceDN/>
        <w:bidi w:val="0"/>
        <w:adjustRightInd w:val="0"/>
        <w:snapToGrid w:val="0"/>
        <w:spacing w:line="300" w:lineRule="auto"/>
        <w:ind w:firstLine="498" w:firstLineChars="200"/>
        <w:textAlignment w:val="auto"/>
      </w:pPr>
      <w:r>
        <w:t>本人知悉</w:t>
      </w:r>
      <w:r>
        <w:rPr>
          <w:rFonts w:hint="eastAsia"/>
          <w:lang w:eastAsia="zh-CN"/>
        </w:rPr>
        <w:t>**</w:t>
      </w:r>
      <w:r>
        <w:t>毕业论文（设计）的使用权限，并将遵守有关规定。</w:t>
      </w:r>
    </w:p>
    <w:p w14:paraId="4109E842">
      <w:pPr>
        <w:pageBreakBefore w:val="0"/>
        <w:kinsoku/>
        <w:overflowPunct/>
        <w:topLinePunct w:val="0"/>
        <w:autoSpaceDE/>
        <w:autoSpaceDN/>
        <w:bidi w:val="0"/>
        <w:adjustRightInd w:val="0"/>
        <w:snapToGrid w:val="0"/>
        <w:spacing w:line="300" w:lineRule="auto"/>
        <w:textAlignment w:val="auto"/>
      </w:pPr>
      <w:r>
        <w:drawing>
          <wp:anchor distT="0" distB="0" distL="114300" distR="114300" simplePos="0" relativeHeight="251661312" behindDoc="0" locked="0" layoutInCell="1" allowOverlap="1">
            <wp:simplePos x="0" y="0"/>
            <wp:positionH relativeFrom="column">
              <wp:posOffset>2058035</wp:posOffset>
            </wp:positionH>
            <wp:positionV relativeFrom="paragraph">
              <wp:posOffset>104140</wp:posOffset>
            </wp:positionV>
            <wp:extent cx="791845" cy="469900"/>
            <wp:effectExtent l="0" t="0" r="8255" b="0"/>
            <wp:wrapNone/>
            <wp:docPr id="7" name="图片 7" descr="微信图片_20240603125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40603125920"/>
                    <pic:cNvPicPr>
                      <a:picLocks noChangeAspect="1"/>
                    </pic:cNvPicPr>
                  </pic:nvPicPr>
                  <pic:blipFill>
                    <a:blip r:embed="rId17"/>
                    <a:stretch>
                      <a:fillRect/>
                    </a:stretch>
                  </pic:blipFill>
                  <pic:spPr>
                    <a:xfrm>
                      <a:off x="0" y="0"/>
                      <a:ext cx="791845" cy="469900"/>
                    </a:xfrm>
                    <a:prstGeom prst="rect">
                      <a:avLst/>
                    </a:prstGeom>
                  </pic:spPr>
                </pic:pic>
              </a:graphicData>
            </a:graphic>
          </wp:anchor>
        </w:drawing>
      </w:r>
    </w:p>
    <w:p w14:paraId="5EAD327F">
      <w:pPr>
        <w:pageBreakBefore w:val="0"/>
        <w:kinsoku/>
        <w:overflowPunct/>
        <w:topLinePunct w:val="0"/>
        <w:autoSpaceDE/>
        <w:autoSpaceDN/>
        <w:bidi w:val="0"/>
        <w:adjustRightInd w:val="0"/>
        <w:snapToGrid w:val="0"/>
        <w:spacing w:line="300" w:lineRule="auto"/>
        <w:ind w:firstLine="1867" w:firstLineChars="750"/>
        <w:textAlignment w:val="auto"/>
      </w:pPr>
      <w:r>
        <w:t xml:space="preserve">作者签名：                  日期： </w:t>
      </w:r>
      <w:r>
        <w:rPr>
          <w:rFonts w:hint="eastAsia"/>
          <w:lang w:val="en-US" w:eastAsia="zh-CN"/>
        </w:rPr>
        <w:t>2026</w:t>
      </w:r>
      <w:r>
        <w:t xml:space="preserve">年 </w:t>
      </w:r>
      <w:r>
        <w:rPr>
          <w:rFonts w:hint="eastAsia"/>
          <w:lang w:val="en-US" w:eastAsia="zh-CN"/>
        </w:rPr>
        <w:t>12</w:t>
      </w:r>
      <w:r>
        <w:t xml:space="preserve">月 </w:t>
      </w:r>
      <w:r>
        <w:rPr>
          <w:rFonts w:hint="eastAsia"/>
          <w:lang w:val="en-US" w:eastAsia="zh-CN"/>
        </w:rPr>
        <w:t>10</w:t>
      </w:r>
      <w:r>
        <w:t>日</w:t>
      </w:r>
    </w:p>
    <w:p w14:paraId="482756DC">
      <w:pPr>
        <w:pageBreakBefore w:val="0"/>
        <w:kinsoku/>
        <w:overflowPunct/>
        <w:topLinePunct w:val="0"/>
        <w:autoSpaceDE/>
        <w:autoSpaceDN/>
        <w:bidi w:val="0"/>
        <w:adjustRightInd w:val="0"/>
        <w:snapToGrid w:val="0"/>
        <w:spacing w:line="300" w:lineRule="auto"/>
        <w:ind w:firstLine="3112" w:firstLineChars="1250"/>
        <w:textAlignment w:val="auto"/>
      </w:pPr>
    </w:p>
    <w:p w14:paraId="3753BB1C">
      <w:pPr>
        <w:pageBreakBefore w:val="0"/>
        <w:kinsoku/>
        <w:overflowPunct/>
        <w:topLinePunct w:val="0"/>
        <w:autoSpaceDE/>
        <w:autoSpaceDN/>
        <w:bidi w:val="0"/>
        <w:adjustRightInd w:val="0"/>
        <w:snapToGrid w:val="0"/>
        <w:spacing w:line="300" w:lineRule="auto"/>
        <w:ind w:firstLine="1867" w:firstLineChars="750"/>
        <w:textAlignment w:val="auto"/>
      </w:pPr>
      <w:r>
        <w:t xml:space="preserve">导师签名：                  日期： </w:t>
      </w:r>
      <w:r>
        <w:rPr>
          <w:rFonts w:hint="eastAsia"/>
          <w:lang w:val="en-US" w:eastAsia="zh-CN"/>
        </w:rPr>
        <w:t>2026</w:t>
      </w:r>
      <w:r>
        <w:t xml:space="preserve">年 </w:t>
      </w:r>
      <w:r>
        <w:rPr>
          <w:rFonts w:hint="eastAsia"/>
          <w:lang w:val="en-US" w:eastAsia="zh-CN"/>
        </w:rPr>
        <w:t>12</w:t>
      </w:r>
      <w:r>
        <w:t xml:space="preserve">月 </w:t>
      </w:r>
      <w:r>
        <w:rPr>
          <w:rFonts w:hint="eastAsia"/>
          <w:lang w:val="en-US" w:eastAsia="zh-CN"/>
        </w:rPr>
        <w:t>10</w:t>
      </w:r>
      <w:r>
        <w:t>日</w:t>
      </w:r>
    </w:p>
    <w:p w14:paraId="3BF5A504">
      <w:pPr>
        <w:pStyle w:val="2"/>
        <w:bidi w:val="0"/>
        <w:sectPr>
          <w:pgSz w:w="11906" w:h="16838"/>
          <w:pgMar w:top="2155" w:right="1701" w:bottom="1701" w:left="1701" w:header="1701" w:footer="1304" w:gutter="0"/>
          <w:pgBorders>
            <w:top w:val="none" w:sz="0" w:space="0"/>
            <w:left w:val="none" w:sz="0" w:space="0"/>
            <w:bottom w:val="none" w:sz="0" w:space="0"/>
            <w:right w:val="none" w:sz="0" w:space="0"/>
          </w:pgBorders>
          <w:pgNumType w:fmt="decimal"/>
          <w:cols w:space="720" w:num="1"/>
          <w:docGrid w:type="linesAndChars" w:linePitch="391" w:charSpace="1861"/>
        </w:sectPr>
      </w:pPr>
    </w:p>
    <w:p w14:paraId="30D4067B">
      <w:pPr>
        <w:pStyle w:val="2"/>
        <w:bidi w:val="0"/>
      </w:pPr>
      <w:bookmarkStart w:id="93" w:name="_Toc22377"/>
      <w:r>
        <w:t>致  谢</w:t>
      </w:r>
      <w:bookmarkEnd w:id="88"/>
      <w:bookmarkEnd w:id="89"/>
      <w:bookmarkEnd w:id="90"/>
      <w:bookmarkEnd w:id="91"/>
      <w:bookmarkEnd w:id="92"/>
      <w:bookmarkEnd w:id="93"/>
    </w:p>
    <w:p w14:paraId="44A9A72F">
      <w:pPr>
        <w:pStyle w:val="19"/>
        <w:bidi w:val="0"/>
      </w:pPr>
      <w:r>
        <w:t>在本次论文设计过程中，感谢</w:t>
      </w:r>
      <w:r>
        <w:rPr>
          <w:rFonts w:hint="eastAsia"/>
        </w:rPr>
        <w:t>哈尔滨工业大学</w:t>
      </w:r>
      <w:r>
        <w:t>，给了我学习的机会，在学习中，</w:t>
      </w:r>
      <w:r>
        <w:rPr>
          <w:rFonts w:hint="eastAsia"/>
        </w:rPr>
        <w:t>夏重达</w:t>
      </w:r>
      <w:r>
        <w:t>老师从选题指导、论文框架到细节修改，都给予了细致的指导，提出了很多宝贵的意见与建议，</w:t>
      </w:r>
      <w:r>
        <w:rPr>
          <w:rFonts w:hint="eastAsia"/>
        </w:rPr>
        <w:t>张宇</w:t>
      </w:r>
      <w:r>
        <w:t>老师以其严谨求实的治学态度对我产生重要影响。他</w:t>
      </w:r>
      <w:r>
        <w:rPr>
          <w:rFonts w:hint="eastAsia"/>
        </w:rPr>
        <w:t>们</w:t>
      </w:r>
      <w:r>
        <w:t>渊博的知识、开阔的视野和敏锐的思维给了我深深的启迪。这篇论文是在</w:t>
      </w:r>
      <w:r>
        <w:rPr>
          <w:rFonts w:hint="eastAsia"/>
        </w:rPr>
        <w:t>老师们</w:t>
      </w:r>
      <w:r>
        <w:t>的精心指导和大力支持下才完成的。</w:t>
      </w:r>
    </w:p>
    <w:p w14:paraId="18BFE546">
      <w:pPr>
        <w:pStyle w:val="19"/>
        <w:bidi w:val="0"/>
      </w:pPr>
      <w:r>
        <w:t>谨以此致谢最后，我要向百忙之中抽时间对本文进行审阅的各位老师表示衷心的感谢。</w:t>
      </w:r>
    </w:p>
    <w:bookmarkEnd w:id="94"/>
    <w:sectPr>
      <w:pgSz w:w="11906" w:h="16838"/>
      <w:pgMar w:top="2155" w:right="1701" w:bottom="1701" w:left="1701" w:header="1701" w:footer="1304" w:gutter="0"/>
      <w:pgBorders>
        <w:top w:val="none" w:sz="0" w:space="0"/>
        <w:left w:val="none" w:sz="0" w:space="0"/>
        <w:bottom w:val="none" w:sz="0" w:space="0"/>
        <w:right w:val="none" w:sz="0" w:space="0"/>
      </w:pgBorders>
      <w:pgNumType w:fmt="decimal"/>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8310A">
    <w:pPr>
      <w:tabs>
        <w:tab w:val="center" w:pos="4153"/>
        <w:tab w:val="right" w:pos="8306"/>
      </w:tabs>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6C924">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EEEE8A3">
                          <w:pPr>
                            <w:tabs>
                              <w:tab w:val="center" w:pos="4153"/>
                              <w:tab w:val="right" w:pos="8306"/>
                            </w:tabs>
                          </w:pPr>
                          <w:r>
                            <w:fldChar w:fldCharType="begin"/>
                          </w:r>
                          <w:r>
                            <w:instrText xml:space="preserve"> PAGE  \* MERGEFORMAT </w:instrText>
                          </w:r>
                          <w:r>
                            <w:fldChar w:fldCharType="separate"/>
                          </w:r>
                          <w:r>
                            <w:t>- 2 -</w:t>
                          </w:r>
                          <w:r>
                            <w:fldChar w:fldCharType="end"/>
                          </w:r>
                        </w:p>
                      </w:txbxContent>
                    </wps:txbx>
                    <wps:bodyPr wrap="none" lIns="0" tIns="0" rIns="0" bIns="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F3FFwwEAAI8DAAAOAAAAAAAAAAEAIAAAAB4BAABkcnMvZTJvRG9jLnhtbFBL&#10;BQYAAAAABgAGAFkBAABTBQAAAAA=&#10;">
              <v:fill on="f" focussize="0,0"/>
              <v:stroke on="f"/>
              <v:imagedata o:title=""/>
              <o:lock v:ext="edit" aspectratio="f"/>
              <v:textbox inset="0mm,0mm,0mm,0mm" style="mso-fit-shape-to-text:t;">
                <w:txbxContent>
                  <w:p w14:paraId="2EEEE8A3">
                    <w:pPr>
                      <w:tabs>
                        <w:tab w:val="center" w:pos="4153"/>
                        <w:tab w:val="right" w:pos="8306"/>
                      </w:tabs>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A9C5C">
    <w:pPr>
      <w:tabs>
        <w:tab w:val="center" w:pos="4153"/>
        <w:tab w:val="right" w:pos="8306"/>
      </w:tabs>
      <w:ind w:right="36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A1E1C9">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1A1E1C9">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65B92">
    <w:pPr>
      <w:tabs>
        <w:tab w:val="center" w:pos="4153"/>
        <w:tab w:val="right" w:pos="8306"/>
      </w:tabs>
      <w:ind w:right="360"/>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E74031">
                          <w:pPr>
                            <w:pStyle w:val="7"/>
                            <w:bidi w:val="0"/>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1E74031">
                    <w:pPr>
                      <w:pStyle w:val="7"/>
                      <w:bidi w:val="0"/>
                    </w:pPr>
                    <w:r>
                      <w:fldChar w:fldCharType="begin"/>
                    </w:r>
                    <w:r>
                      <w:instrText xml:space="preserve"> PAGE  \* MERGEFORMAT </w:instrText>
                    </w:r>
                    <w:r>
                      <w:fldChar w:fldCharType="separate"/>
                    </w:r>
                    <w:r>
                      <w:t>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FDC81">
    <w:pPr>
      <w:pStyle w:val="8"/>
      <w:bidi w:val="0"/>
      <w:rPr>
        <w:rFonts w:hint="eastAsia"/>
        <w:lang w:eastAsia="zh-CN"/>
      </w:rPr>
    </w:pPr>
    <w:r>
      <w:rPr>
        <w:rFonts w:hint="eastAsia"/>
      </w:rPr>
      <w:t>哈尔滨工业大学</w:t>
    </w:r>
    <w:r>
      <w:rPr>
        <w:rFonts w:hint="eastAsia"/>
        <w:lang w:val="en-US" w:eastAsia="zh-CN"/>
      </w:rPr>
      <w:t>硕士</w:t>
    </w:r>
    <w:r>
      <w:rPr>
        <w:rFonts w:hint="eastAsia"/>
      </w:rPr>
      <w:t>毕业</w:t>
    </w:r>
    <w:r>
      <w:rPr>
        <w:rFonts w:hint="eastAsia"/>
        <w:lang w:val="en-US" w:eastAsia="zh-CN"/>
      </w:rPr>
      <w:t>设计</w:t>
    </w:r>
    <w:r>
      <w:rPr>
        <w:rFonts w:hint="eastAsia"/>
      </w:rPr>
      <w:t>（</w:t>
    </w:r>
    <w:r>
      <w:rPr>
        <w:rFonts w:hint="eastAsia"/>
        <w:lang w:val="en-US" w:eastAsia="zh-CN"/>
      </w:rPr>
      <w:t>论文</w:t>
    </w:r>
    <w:r>
      <w:rPr>
        <w:rFonts w:hint="eastAsi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87312">
    <w:pPr>
      <w:pStyle w:val="8"/>
      <w:pBdr>
        <w:bottom w:val="thinThickSmallGap" w:color="auto" w:sz="18" w:space="1"/>
      </w:pBdr>
      <w:tabs>
        <w:tab w:val="left" w:pos="4320"/>
        <w:tab w:val="right" w:pos="8880"/>
        <w:tab w:val="clear" w:pos="4153"/>
        <w:tab w:val="clear" w:pos="8306"/>
      </w:tabs>
      <w:adjustRightInd w:val="0"/>
    </w:pPr>
    <w:r>
      <w:rPr>
        <w:rFonts w:hint="eastAsia"/>
      </w:rPr>
      <w:t>哈尔滨工业大学</w:t>
    </w:r>
    <w:r>
      <w:rPr>
        <w:rFonts w:hint="eastAsia"/>
        <w:lang w:eastAsia="zh-CN"/>
      </w:rPr>
      <w:t>**</w:t>
    </w:r>
    <w:r>
      <w:rPr>
        <w:rFonts w:hint="eastAsia"/>
      </w:rPr>
      <w:t>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E12CB">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5AB73">
    <w:pPr>
      <w:pStyle w:val="8"/>
      <w:pBdr>
        <w:bottom w:val="thinThickSmallGap" w:color="auto" w:sz="18" w:space="1"/>
      </w:pBdr>
      <w:tabs>
        <w:tab w:val="center" w:pos="4312"/>
        <w:tab w:val="left" w:pos="4320"/>
        <w:tab w:val="left" w:pos="7225"/>
        <w:tab w:val="right" w:pos="8880"/>
        <w:tab w:val="clear" w:pos="4153"/>
        <w:tab w:val="clear" w:pos="8306"/>
      </w:tabs>
      <w:adjustRightInd w:val="0"/>
      <w:jc w:val="left"/>
      <w:rPr>
        <w:rFonts w:hint="eastAsia" w:eastAsia="宋体"/>
        <w:lang w:eastAsia="zh-CN"/>
      </w:rPr>
    </w:pPr>
    <w:r>
      <w:rPr>
        <w:rFonts w:hint="eastAsia"/>
        <w:lang w:eastAsia="zh-CN"/>
      </w:rPr>
      <w:tab/>
    </w:r>
    <w:r>
      <w:rPr>
        <w:rFonts w:hint="eastAsia"/>
      </w:rPr>
      <w:t>哈尔滨工业大学</w:t>
    </w:r>
    <w:r>
      <w:rPr>
        <w:rFonts w:hint="eastAsia"/>
        <w:lang w:val="en-US" w:eastAsia="zh-CN"/>
      </w:rPr>
      <w:t>硕士</w:t>
    </w:r>
    <w:r>
      <w:rPr>
        <w:rFonts w:hint="eastAsia"/>
      </w:rPr>
      <w:t>毕业</w:t>
    </w:r>
    <w:r>
      <w:rPr>
        <w:rFonts w:hint="eastAsia"/>
        <w:lang w:val="en-US" w:eastAsia="zh-CN"/>
      </w:rPr>
      <w:t>设计</w:t>
    </w:r>
    <w:r>
      <w:rPr>
        <w:rFonts w:hint="eastAsia"/>
      </w:rPr>
      <w:t>（</w:t>
    </w:r>
    <w:r>
      <w:rPr>
        <w:rFonts w:hint="eastAsia"/>
        <w:lang w:val="en-US" w:eastAsia="zh-CN"/>
      </w:rPr>
      <w:t>论文</w:t>
    </w:r>
    <w:r>
      <w:rPr>
        <w:rFonts w:hint="eastAsia"/>
      </w:rPr>
      <w:t>）</w:t>
    </w:r>
    <w:r>
      <w:rPr>
        <w:rFonts w:hint="eastAsia"/>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CF39C5"/>
    <w:multiLevelType w:val="singleLevel"/>
    <w:tmpl w:val="0ACF39C5"/>
    <w:lvl w:ilvl="0" w:tentative="0">
      <w:start w:val="1"/>
      <w:numFmt w:val="decimal"/>
      <w:lvlText w:val="[%1] "/>
      <w:lvlJc w:val="left"/>
      <w:pPr>
        <w:tabs>
          <w:tab w:val="left" w:pos="567"/>
        </w:tabs>
        <w:ind w:left="567" w:leftChars="0" w:hanging="567" w:firstLineChars="0"/>
      </w:pPr>
      <w:rPr>
        <w:rFonts w:hint="default"/>
      </w:rPr>
    </w:lvl>
  </w:abstractNum>
  <w:abstractNum w:abstractNumId="1">
    <w:nsid w:val="10362557"/>
    <w:multiLevelType w:val="singleLevel"/>
    <w:tmpl w:val="10362557"/>
    <w:lvl w:ilvl="0" w:tentative="0">
      <w:start w:val="1"/>
      <w:numFmt w:val="decimal"/>
      <w:pStyle w:val="20"/>
      <w:lvlText w:val="[%1] "/>
      <w:lvlJc w:val="left"/>
      <w:pPr>
        <w:tabs>
          <w:tab w:val="left" w:pos="567"/>
        </w:tabs>
        <w:ind w:left="567" w:leftChars="0" w:hanging="567"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3"/>
  <w:drawingGridVerticalSpacing w:val="4"/>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yNmU0MDczNGY3Y2U0OGFhYmRkMTdlMDNjMjJmNTQifQ=="/>
  </w:docVars>
  <w:rsids>
    <w:rsidRoot w:val="00172A27"/>
    <w:rsid w:val="00033451"/>
    <w:rsid w:val="00035CCB"/>
    <w:rsid w:val="000501E6"/>
    <w:rsid w:val="0005449F"/>
    <w:rsid w:val="00060AD7"/>
    <w:rsid w:val="00064117"/>
    <w:rsid w:val="00065D3A"/>
    <w:rsid w:val="000A10BD"/>
    <w:rsid w:val="000A42BA"/>
    <w:rsid w:val="000A47B1"/>
    <w:rsid w:val="000C6622"/>
    <w:rsid w:val="000C7FD0"/>
    <w:rsid w:val="000E3067"/>
    <w:rsid w:val="001265AC"/>
    <w:rsid w:val="00126A2E"/>
    <w:rsid w:val="001315D9"/>
    <w:rsid w:val="00147335"/>
    <w:rsid w:val="00150AE3"/>
    <w:rsid w:val="001556AE"/>
    <w:rsid w:val="00155B59"/>
    <w:rsid w:val="00161716"/>
    <w:rsid w:val="00163CEF"/>
    <w:rsid w:val="00166149"/>
    <w:rsid w:val="00171FA0"/>
    <w:rsid w:val="00172A27"/>
    <w:rsid w:val="001A1846"/>
    <w:rsid w:val="001C799C"/>
    <w:rsid w:val="001D3205"/>
    <w:rsid w:val="00201A0F"/>
    <w:rsid w:val="00207823"/>
    <w:rsid w:val="00221676"/>
    <w:rsid w:val="0022655E"/>
    <w:rsid w:val="0024521B"/>
    <w:rsid w:val="0026154C"/>
    <w:rsid w:val="00264AF4"/>
    <w:rsid w:val="00273F7A"/>
    <w:rsid w:val="002741C4"/>
    <w:rsid w:val="002817DC"/>
    <w:rsid w:val="002A30E4"/>
    <w:rsid w:val="002A6A44"/>
    <w:rsid w:val="002A7A87"/>
    <w:rsid w:val="002B2433"/>
    <w:rsid w:val="002C5982"/>
    <w:rsid w:val="002C77F1"/>
    <w:rsid w:val="002D37C9"/>
    <w:rsid w:val="002D592B"/>
    <w:rsid w:val="003136C8"/>
    <w:rsid w:val="00315CD6"/>
    <w:rsid w:val="0032383B"/>
    <w:rsid w:val="0033792C"/>
    <w:rsid w:val="00361711"/>
    <w:rsid w:val="00361C26"/>
    <w:rsid w:val="00364CC2"/>
    <w:rsid w:val="00392C25"/>
    <w:rsid w:val="003B328D"/>
    <w:rsid w:val="003D3405"/>
    <w:rsid w:val="004008BC"/>
    <w:rsid w:val="004208FD"/>
    <w:rsid w:val="00422E80"/>
    <w:rsid w:val="00443E21"/>
    <w:rsid w:val="00461200"/>
    <w:rsid w:val="00470DD5"/>
    <w:rsid w:val="00475713"/>
    <w:rsid w:val="004857DD"/>
    <w:rsid w:val="004A3117"/>
    <w:rsid w:val="004A66DA"/>
    <w:rsid w:val="004B39CA"/>
    <w:rsid w:val="004C4C6D"/>
    <w:rsid w:val="004C568E"/>
    <w:rsid w:val="004C69F2"/>
    <w:rsid w:val="004D4CAE"/>
    <w:rsid w:val="0050480E"/>
    <w:rsid w:val="00532F0C"/>
    <w:rsid w:val="00544C85"/>
    <w:rsid w:val="005709AD"/>
    <w:rsid w:val="005722DE"/>
    <w:rsid w:val="00586AC0"/>
    <w:rsid w:val="0059268D"/>
    <w:rsid w:val="00592999"/>
    <w:rsid w:val="005A6662"/>
    <w:rsid w:val="005B3953"/>
    <w:rsid w:val="005D0766"/>
    <w:rsid w:val="005E580E"/>
    <w:rsid w:val="005E58F5"/>
    <w:rsid w:val="005E694D"/>
    <w:rsid w:val="005F262E"/>
    <w:rsid w:val="00607074"/>
    <w:rsid w:val="00622D7D"/>
    <w:rsid w:val="00626A35"/>
    <w:rsid w:val="00650DE9"/>
    <w:rsid w:val="006526E1"/>
    <w:rsid w:val="00676403"/>
    <w:rsid w:val="006802A3"/>
    <w:rsid w:val="00693113"/>
    <w:rsid w:val="006941E8"/>
    <w:rsid w:val="006B6590"/>
    <w:rsid w:val="006B7143"/>
    <w:rsid w:val="006B7EC7"/>
    <w:rsid w:val="006C56A9"/>
    <w:rsid w:val="006D2834"/>
    <w:rsid w:val="006D6910"/>
    <w:rsid w:val="006E096E"/>
    <w:rsid w:val="006F764B"/>
    <w:rsid w:val="006F777B"/>
    <w:rsid w:val="0070336A"/>
    <w:rsid w:val="0071442F"/>
    <w:rsid w:val="00725FC5"/>
    <w:rsid w:val="00726475"/>
    <w:rsid w:val="00726A54"/>
    <w:rsid w:val="00747E41"/>
    <w:rsid w:val="00757AB2"/>
    <w:rsid w:val="00763C49"/>
    <w:rsid w:val="00772F3F"/>
    <w:rsid w:val="007A0AD9"/>
    <w:rsid w:val="007A45E6"/>
    <w:rsid w:val="007A6F0B"/>
    <w:rsid w:val="007B249F"/>
    <w:rsid w:val="007B5FC0"/>
    <w:rsid w:val="007C3D1F"/>
    <w:rsid w:val="007C7841"/>
    <w:rsid w:val="007E7E88"/>
    <w:rsid w:val="007F64F8"/>
    <w:rsid w:val="00810248"/>
    <w:rsid w:val="00820FB2"/>
    <w:rsid w:val="00825B58"/>
    <w:rsid w:val="00844CA2"/>
    <w:rsid w:val="00866778"/>
    <w:rsid w:val="00871943"/>
    <w:rsid w:val="00876006"/>
    <w:rsid w:val="0088210E"/>
    <w:rsid w:val="008A1D10"/>
    <w:rsid w:val="008A5E08"/>
    <w:rsid w:val="008C203D"/>
    <w:rsid w:val="008C2DF4"/>
    <w:rsid w:val="008E14A9"/>
    <w:rsid w:val="00920E7E"/>
    <w:rsid w:val="00932C37"/>
    <w:rsid w:val="009352B8"/>
    <w:rsid w:val="00943AC6"/>
    <w:rsid w:val="0094501A"/>
    <w:rsid w:val="00963DE2"/>
    <w:rsid w:val="00966E5F"/>
    <w:rsid w:val="00973FB8"/>
    <w:rsid w:val="0097793D"/>
    <w:rsid w:val="00977E94"/>
    <w:rsid w:val="0098255C"/>
    <w:rsid w:val="00983256"/>
    <w:rsid w:val="009A4C12"/>
    <w:rsid w:val="009D0380"/>
    <w:rsid w:val="009D4680"/>
    <w:rsid w:val="009D61BD"/>
    <w:rsid w:val="009F232F"/>
    <w:rsid w:val="009F607C"/>
    <w:rsid w:val="009F6C3B"/>
    <w:rsid w:val="00A04C3C"/>
    <w:rsid w:val="00A4299C"/>
    <w:rsid w:val="00A51DCF"/>
    <w:rsid w:val="00A5424C"/>
    <w:rsid w:val="00A570EB"/>
    <w:rsid w:val="00A62CFF"/>
    <w:rsid w:val="00A6420C"/>
    <w:rsid w:val="00A65A5D"/>
    <w:rsid w:val="00A6628F"/>
    <w:rsid w:val="00A9008C"/>
    <w:rsid w:val="00A9334F"/>
    <w:rsid w:val="00A9473F"/>
    <w:rsid w:val="00AA6993"/>
    <w:rsid w:val="00AB4739"/>
    <w:rsid w:val="00AB6349"/>
    <w:rsid w:val="00AB71A3"/>
    <w:rsid w:val="00AC4360"/>
    <w:rsid w:val="00AC452A"/>
    <w:rsid w:val="00AE2CA7"/>
    <w:rsid w:val="00B25276"/>
    <w:rsid w:val="00B47F2B"/>
    <w:rsid w:val="00B506CF"/>
    <w:rsid w:val="00B76118"/>
    <w:rsid w:val="00B85303"/>
    <w:rsid w:val="00BA45AE"/>
    <w:rsid w:val="00BA7015"/>
    <w:rsid w:val="00BB1B46"/>
    <w:rsid w:val="00BC6CB5"/>
    <w:rsid w:val="00C011A9"/>
    <w:rsid w:val="00C064FD"/>
    <w:rsid w:val="00C15D66"/>
    <w:rsid w:val="00C25181"/>
    <w:rsid w:val="00C30005"/>
    <w:rsid w:val="00C43C30"/>
    <w:rsid w:val="00C45281"/>
    <w:rsid w:val="00C519B8"/>
    <w:rsid w:val="00C52603"/>
    <w:rsid w:val="00C9522F"/>
    <w:rsid w:val="00C95EF3"/>
    <w:rsid w:val="00CA4E02"/>
    <w:rsid w:val="00CA695A"/>
    <w:rsid w:val="00CC2302"/>
    <w:rsid w:val="00CD5F4D"/>
    <w:rsid w:val="00CF364F"/>
    <w:rsid w:val="00D24552"/>
    <w:rsid w:val="00D25082"/>
    <w:rsid w:val="00D432B0"/>
    <w:rsid w:val="00D749F3"/>
    <w:rsid w:val="00D93EED"/>
    <w:rsid w:val="00DB49A5"/>
    <w:rsid w:val="00DD0F28"/>
    <w:rsid w:val="00DE23C5"/>
    <w:rsid w:val="00DF045B"/>
    <w:rsid w:val="00DF63E0"/>
    <w:rsid w:val="00DF73D2"/>
    <w:rsid w:val="00E03DCA"/>
    <w:rsid w:val="00E17265"/>
    <w:rsid w:val="00E57E85"/>
    <w:rsid w:val="00E616B5"/>
    <w:rsid w:val="00E63102"/>
    <w:rsid w:val="00E6471A"/>
    <w:rsid w:val="00E661FA"/>
    <w:rsid w:val="00E70F9E"/>
    <w:rsid w:val="00E72337"/>
    <w:rsid w:val="00E82B4D"/>
    <w:rsid w:val="00E866AF"/>
    <w:rsid w:val="00E90C22"/>
    <w:rsid w:val="00EB333C"/>
    <w:rsid w:val="00EC0614"/>
    <w:rsid w:val="00ED78A4"/>
    <w:rsid w:val="00EE15A9"/>
    <w:rsid w:val="00EF35F3"/>
    <w:rsid w:val="00EF5B41"/>
    <w:rsid w:val="00EF6502"/>
    <w:rsid w:val="00F063D6"/>
    <w:rsid w:val="00F132F9"/>
    <w:rsid w:val="00F14CE6"/>
    <w:rsid w:val="00F2403C"/>
    <w:rsid w:val="00F40E9E"/>
    <w:rsid w:val="00F41723"/>
    <w:rsid w:val="00F52AD6"/>
    <w:rsid w:val="00F5641B"/>
    <w:rsid w:val="00F564B5"/>
    <w:rsid w:val="00F63175"/>
    <w:rsid w:val="00F65323"/>
    <w:rsid w:val="00F84968"/>
    <w:rsid w:val="00F9174E"/>
    <w:rsid w:val="00F917B0"/>
    <w:rsid w:val="00F92E54"/>
    <w:rsid w:val="00F97B1D"/>
    <w:rsid w:val="00FA50B2"/>
    <w:rsid w:val="00FC5723"/>
    <w:rsid w:val="00FD3F06"/>
    <w:rsid w:val="00FF1B18"/>
    <w:rsid w:val="00FF5694"/>
    <w:rsid w:val="01390822"/>
    <w:rsid w:val="0198159D"/>
    <w:rsid w:val="028F7822"/>
    <w:rsid w:val="031F6FC0"/>
    <w:rsid w:val="03205897"/>
    <w:rsid w:val="03C11EEF"/>
    <w:rsid w:val="03DB06E3"/>
    <w:rsid w:val="04000479"/>
    <w:rsid w:val="04194CE4"/>
    <w:rsid w:val="043A71F4"/>
    <w:rsid w:val="048F5B60"/>
    <w:rsid w:val="04FB69F8"/>
    <w:rsid w:val="05A65FB3"/>
    <w:rsid w:val="06455214"/>
    <w:rsid w:val="06952ADA"/>
    <w:rsid w:val="06F856B7"/>
    <w:rsid w:val="07314F74"/>
    <w:rsid w:val="073822D7"/>
    <w:rsid w:val="074C75D6"/>
    <w:rsid w:val="07542F1D"/>
    <w:rsid w:val="07765719"/>
    <w:rsid w:val="07D63785"/>
    <w:rsid w:val="082101C5"/>
    <w:rsid w:val="0854453D"/>
    <w:rsid w:val="086F57B3"/>
    <w:rsid w:val="08DA5590"/>
    <w:rsid w:val="091F34DF"/>
    <w:rsid w:val="09201B49"/>
    <w:rsid w:val="097F1A8E"/>
    <w:rsid w:val="0A1D552E"/>
    <w:rsid w:val="0A2B128A"/>
    <w:rsid w:val="0AA66C55"/>
    <w:rsid w:val="0AE256D2"/>
    <w:rsid w:val="0B0D1E69"/>
    <w:rsid w:val="0B8951C6"/>
    <w:rsid w:val="0C7B6AFD"/>
    <w:rsid w:val="0C7D4A0F"/>
    <w:rsid w:val="0D5C7760"/>
    <w:rsid w:val="0D751248"/>
    <w:rsid w:val="0E194E13"/>
    <w:rsid w:val="0E263246"/>
    <w:rsid w:val="0E527771"/>
    <w:rsid w:val="0E71575C"/>
    <w:rsid w:val="0EF46C55"/>
    <w:rsid w:val="0F016417"/>
    <w:rsid w:val="0F1D2D3E"/>
    <w:rsid w:val="104D616B"/>
    <w:rsid w:val="1091412F"/>
    <w:rsid w:val="115C544E"/>
    <w:rsid w:val="11C04900"/>
    <w:rsid w:val="11DF41C1"/>
    <w:rsid w:val="122E4BE6"/>
    <w:rsid w:val="12503FC7"/>
    <w:rsid w:val="126056F0"/>
    <w:rsid w:val="12957118"/>
    <w:rsid w:val="12CD65E1"/>
    <w:rsid w:val="13967999"/>
    <w:rsid w:val="13B70773"/>
    <w:rsid w:val="140432BB"/>
    <w:rsid w:val="144D0069"/>
    <w:rsid w:val="14832432"/>
    <w:rsid w:val="14954E29"/>
    <w:rsid w:val="14A451A0"/>
    <w:rsid w:val="14AD74AF"/>
    <w:rsid w:val="14D40EDF"/>
    <w:rsid w:val="1534219A"/>
    <w:rsid w:val="15FE056D"/>
    <w:rsid w:val="16410E22"/>
    <w:rsid w:val="1641518F"/>
    <w:rsid w:val="16A30D91"/>
    <w:rsid w:val="16B92563"/>
    <w:rsid w:val="16EF3DAF"/>
    <w:rsid w:val="17A70E4C"/>
    <w:rsid w:val="183C6DE9"/>
    <w:rsid w:val="18E70460"/>
    <w:rsid w:val="19CB1266"/>
    <w:rsid w:val="1AD45714"/>
    <w:rsid w:val="1B0C676C"/>
    <w:rsid w:val="1B691EA4"/>
    <w:rsid w:val="1B7E37D9"/>
    <w:rsid w:val="1BAD2058"/>
    <w:rsid w:val="1DAE534A"/>
    <w:rsid w:val="1E3A6C14"/>
    <w:rsid w:val="1E472841"/>
    <w:rsid w:val="1EBC7ED2"/>
    <w:rsid w:val="1EF91CA3"/>
    <w:rsid w:val="1EFA0DBC"/>
    <w:rsid w:val="1FCF2009"/>
    <w:rsid w:val="1FFF5299"/>
    <w:rsid w:val="209C7966"/>
    <w:rsid w:val="20AF489F"/>
    <w:rsid w:val="210B6CB2"/>
    <w:rsid w:val="214F79ED"/>
    <w:rsid w:val="21641103"/>
    <w:rsid w:val="22460B34"/>
    <w:rsid w:val="22993768"/>
    <w:rsid w:val="233A5730"/>
    <w:rsid w:val="23473777"/>
    <w:rsid w:val="23535822"/>
    <w:rsid w:val="23756561"/>
    <w:rsid w:val="24FC4A3A"/>
    <w:rsid w:val="26C4291C"/>
    <w:rsid w:val="27231852"/>
    <w:rsid w:val="28E459D6"/>
    <w:rsid w:val="290E2278"/>
    <w:rsid w:val="299E3412"/>
    <w:rsid w:val="29EB2420"/>
    <w:rsid w:val="29F91705"/>
    <w:rsid w:val="2A271569"/>
    <w:rsid w:val="2A3F5D40"/>
    <w:rsid w:val="2A437A2D"/>
    <w:rsid w:val="2A4E4E38"/>
    <w:rsid w:val="2A8709E8"/>
    <w:rsid w:val="2AD22352"/>
    <w:rsid w:val="2B4A56BC"/>
    <w:rsid w:val="2BFF0B7E"/>
    <w:rsid w:val="2BFF288E"/>
    <w:rsid w:val="2C9326C1"/>
    <w:rsid w:val="2D354EB8"/>
    <w:rsid w:val="2D4338CF"/>
    <w:rsid w:val="2D485D6E"/>
    <w:rsid w:val="2D945258"/>
    <w:rsid w:val="2DD81FB5"/>
    <w:rsid w:val="2DFB52D7"/>
    <w:rsid w:val="2E685780"/>
    <w:rsid w:val="2F6B088B"/>
    <w:rsid w:val="2F93220A"/>
    <w:rsid w:val="2FB13B8E"/>
    <w:rsid w:val="2FFD0E93"/>
    <w:rsid w:val="301052FD"/>
    <w:rsid w:val="304C727E"/>
    <w:rsid w:val="304F561B"/>
    <w:rsid w:val="30817E06"/>
    <w:rsid w:val="30B0476E"/>
    <w:rsid w:val="30E04B3E"/>
    <w:rsid w:val="3158209A"/>
    <w:rsid w:val="315F0556"/>
    <w:rsid w:val="319457D0"/>
    <w:rsid w:val="32085BB0"/>
    <w:rsid w:val="324C6101"/>
    <w:rsid w:val="32667E6D"/>
    <w:rsid w:val="32786EF6"/>
    <w:rsid w:val="32BB6B55"/>
    <w:rsid w:val="32C51ACA"/>
    <w:rsid w:val="32F12D0D"/>
    <w:rsid w:val="331B019D"/>
    <w:rsid w:val="33B8018A"/>
    <w:rsid w:val="34427FA2"/>
    <w:rsid w:val="345001BF"/>
    <w:rsid w:val="3467795D"/>
    <w:rsid w:val="346F60D7"/>
    <w:rsid w:val="34883789"/>
    <w:rsid w:val="35052B95"/>
    <w:rsid w:val="352E1AEE"/>
    <w:rsid w:val="353327D7"/>
    <w:rsid w:val="35B252DB"/>
    <w:rsid w:val="35FC4D7A"/>
    <w:rsid w:val="36071792"/>
    <w:rsid w:val="36A46DB4"/>
    <w:rsid w:val="36D32EBF"/>
    <w:rsid w:val="3742506F"/>
    <w:rsid w:val="37536F52"/>
    <w:rsid w:val="37555A58"/>
    <w:rsid w:val="378671C8"/>
    <w:rsid w:val="37C449B8"/>
    <w:rsid w:val="37E019E6"/>
    <w:rsid w:val="386B72E8"/>
    <w:rsid w:val="38E54BBA"/>
    <w:rsid w:val="38F82109"/>
    <w:rsid w:val="3939195F"/>
    <w:rsid w:val="39816728"/>
    <w:rsid w:val="39AD7155"/>
    <w:rsid w:val="39E90734"/>
    <w:rsid w:val="39FE5FEF"/>
    <w:rsid w:val="3A742699"/>
    <w:rsid w:val="3A9D508C"/>
    <w:rsid w:val="3B4E2618"/>
    <w:rsid w:val="3B8C3BD8"/>
    <w:rsid w:val="3BFF41E4"/>
    <w:rsid w:val="3C184783"/>
    <w:rsid w:val="3CAB6E2F"/>
    <w:rsid w:val="3CEF4259"/>
    <w:rsid w:val="3D3103CE"/>
    <w:rsid w:val="3D6142D7"/>
    <w:rsid w:val="3D9676CB"/>
    <w:rsid w:val="3DBE7D8F"/>
    <w:rsid w:val="3E1675C3"/>
    <w:rsid w:val="3FA555BF"/>
    <w:rsid w:val="3FCA68B7"/>
    <w:rsid w:val="3FE11E13"/>
    <w:rsid w:val="400D0826"/>
    <w:rsid w:val="403576BE"/>
    <w:rsid w:val="407B1265"/>
    <w:rsid w:val="4103360A"/>
    <w:rsid w:val="41A82C28"/>
    <w:rsid w:val="41EA3241"/>
    <w:rsid w:val="42463570"/>
    <w:rsid w:val="425844A2"/>
    <w:rsid w:val="42685B0C"/>
    <w:rsid w:val="42E94BAC"/>
    <w:rsid w:val="43707776"/>
    <w:rsid w:val="443E7528"/>
    <w:rsid w:val="447B47C5"/>
    <w:rsid w:val="44CB7EC7"/>
    <w:rsid w:val="45132AAF"/>
    <w:rsid w:val="453061F5"/>
    <w:rsid w:val="45444EAA"/>
    <w:rsid w:val="456A0921"/>
    <w:rsid w:val="45A46B7C"/>
    <w:rsid w:val="45DC3F71"/>
    <w:rsid w:val="46457A86"/>
    <w:rsid w:val="465971A7"/>
    <w:rsid w:val="465A0995"/>
    <w:rsid w:val="466B316B"/>
    <w:rsid w:val="46E22257"/>
    <w:rsid w:val="470A3F03"/>
    <w:rsid w:val="49E52C6C"/>
    <w:rsid w:val="49F1517B"/>
    <w:rsid w:val="4A517C31"/>
    <w:rsid w:val="4A827FD1"/>
    <w:rsid w:val="4AC41483"/>
    <w:rsid w:val="4B2D6510"/>
    <w:rsid w:val="4B62209A"/>
    <w:rsid w:val="4BB24DCF"/>
    <w:rsid w:val="4BFB02C8"/>
    <w:rsid w:val="4C9B5863"/>
    <w:rsid w:val="4CCE6112"/>
    <w:rsid w:val="4CF50496"/>
    <w:rsid w:val="4D490E51"/>
    <w:rsid w:val="4DB06933"/>
    <w:rsid w:val="4DE6520E"/>
    <w:rsid w:val="4E4113F4"/>
    <w:rsid w:val="4E7A7CFF"/>
    <w:rsid w:val="4EBA7EE3"/>
    <w:rsid w:val="5019179B"/>
    <w:rsid w:val="50EE178F"/>
    <w:rsid w:val="51427DD3"/>
    <w:rsid w:val="517639BB"/>
    <w:rsid w:val="517B53A5"/>
    <w:rsid w:val="51820A63"/>
    <w:rsid w:val="51EE0B2B"/>
    <w:rsid w:val="52F27F10"/>
    <w:rsid w:val="5488351F"/>
    <w:rsid w:val="549F40A5"/>
    <w:rsid w:val="54DC1BD3"/>
    <w:rsid w:val="55081F04"/>
    <w:rsid w:val="555F51DC"/>
    <w:rsid w:val="564B654C"/>
    <w:rsid w:val="56B7773E"/>
    <w:rsid w:val="57010A78"/>
    <w:rsid w:val="57185319"/>
    <w:rsid w:val="575B456D"/>
    <w:rsid w:val="57C93D34"/>
    <w:rsid w:val="583152CE"/>
    <w:rsid w:val="587A4C9C"/>
    <w:rsid w:val="59793F2C"/>
    <w:rsid w:val="59BA0C04"/>
    <w:rsid w:val="59E24AD2"/>
    <w:rsid w:val="5AFB1D74"/>
    <w:rsid w:val="5BA364E3"/>
    <w:rsid w:val="5BAF25DF"/>
    <w:rsid w:val="5C6614E6"/>
    <w:rsid w:val="5CD2031B"/>
    <w:rsid w:val="5D204CE5"/>
    <w:rsid w:val="5D3A2754"/>
    <w:rsid w:val="5D982259"/>
    <w:rsid w:val="5E0A520B"/>
    <w:rsid w:val="5E8133D0"/>
    <w:rsid w:val="5ED22A3C"/>
    <w:rsid w:val="5FD17AC2"/>
    <w:rsid w:val="60080E3D"/>
    <w:rsid w:val="60533E05"/>
    <w:rsid w:val="606B15C9"/>
    <w:rsid w:val="606E3563"/>
    <w:rsid w:val="60A91F69"/>
    <w:rsid w:val="60C43183"/>
    <w:rsid w:val="61C6117D"/>
    <w:rsid w:val="61F5663B"/>
    <w:rsid w:val="61FB3160"/>
    <w:rsid w:val="621035F7"/>
    <w:rsid w:val="631D301E"/>
    <w:rsid w:val="64427E47"/>
    <w:rsid w:val="65203E78"/>
    <w:rsid w:val="6545060B"/>
    <w:rsid w:val="664224EC"/>
    <w:rsid w:val="667B568B"/>
    <w:rsid w:val="66E76301"/>
    <w:rsid w:val="671C64DD"/>
    <w:rsid w:val="672A3F31"/>
    <w:rsid w:val="673150CF"/>
    <w:rsid w:val="6747420D"/>
    <w:rsid w:val="67F059C8"/>
    <w:rsid w:val="680D18B3"/>
    <w:rsid w:val="6852354C"/>
    <w:rsid w:val="68B25FB7"/>
    <w:rsid w:val="68BC4B8F"/>
    <w:rsid w:val="68CD6E3C"/>
    <w:rsid w:val="69BE4554"/>
    <w:rsid w:val="6A0617E7"/>
    <w:rsid w:val="6A5A4F72"/>
    <w:rsid w:val="6A901235"/>
    <w:rsid w:val="6AF447A6"/>
    <w:rsid w:val="6BCA7AAC"/>
    <w:rsid w:val="6BCE4EB6"/>
    <w:rsid w:val="6C156668"/>
    <w:rsid w:val="6C6F01C3"/>
    <w:rsid w:val="6C831736"/>
    <w:rsid w:val="6CF173BE"/>
    <w:rsid w:val="6EA70CFD"/>
    <w:rsid w:val="6ED012DA"/>
    <w:rsid w:val="6EFD09F4"/>
    <w:rsid w:val="6F4624D7"/>
    <w:rsid w:val="6F696344"/>
    <w:rsid w:val="703F45D4"/>
    <w:rsid w:val="71334201"/>
    <w:rsid w:val="72B3358B"/>
    <w:rsid w:val="72CB5C6E"/>
    <w:rsid w:val="72CF483A"/>
    <w:rsid w:val="73AF2F63"/>
    <w:rsid w:val="749C18DF"/>
    <w:rsid w:val="74CC5A0C"/>
    <w:rsid w:val="75092B09"/>
    <w:rsid w:val="753541F8"/>
    <w:rsid w:val="75385F01"/>
    <w:rsid w:val="75AA4110"/>
    <w:rsid w:val="75B62F6C"/>
    <w:rsid w:val="75B86DA1"/>
    <w:rsid w:val="75F811F9"/>
    <w:rsid w:val="762168CB"/>
    <w:rsid w:val="763A0D68"/>
    <w:rsid w:val="76C104C7"/>
    <w:rsid w:val="77C21119"/>
    <w:rsid w:val="77CD2461"/>
    <w:rsid w:val="77DC3C9B"/>
    <w:rsid w:val="782E082C"/>
    <w:rsid w:val="783E7867"/>
    <w:rsid w:val="79127752"/>
    <w:rsid w:val="795F4FA1"/>
    <w:rsid w:val="79CE4A8C"/>
    <w:rsid w:val="7A6C63A1"/>
    <w:rsid w:val="7AA0597B"/>
    <w:rsid w:val="7AB8745A"/>
    <w:rsid w:val="7AD95625"/>
    <w:rsid w:val="7ADB5884"/>
    <w:rsid w:val="7B2C2A6E"/>
    <w:rsid w:val="7B8137BD"/>
    <w:rsid w:val="7BDD1145"/>
    <w:rsid w:val="7BF32008"/>
    <w:rsid w:val="7C1F12BF"/>
    <w:rsid w:val="7C6F1F91"/>
    <w:rsid w:val="7C742673"/>
    <w:rsid w:val="7C744BC5"/>
    <w:rsid w:val="7D951CD7"/>
    <w:rsid w:val="7DB41360"/>
    <w:rsid w:val="7DDB0042"/>
    <w:rsid w:val="7EB468B1"/>
    <w:rsid w:val="7EF96296"/>
    <w:rsid w:val="7F8078A4"/>
    <w:rsid w:val="7FA32028"/>
    <w:rsid w:val="7FF94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pageBreakBefore/>
      <w:adjustRightInd w:val="0"/>
      <w:snapToGrid w:val="0"/>
      <w:spacing w:before="100" w:beforeLines="100" w:after="80" w:afterLines="80" w:line="300" w:lineRule="auto"/>
      <w:jc w:val="center"/>
      <w:outlineLvl w:val="0"/>
    </w:pPr>
    <w:rPr>
      <w:rFonts w:eastAsia="黑体"/>
      <w:spacing w:val="-4"/>
      <w:kern w:val="44"/>
      <w:sz w:val="36"/>
      <w:szCs w:val="36"/>
    </w:rPr>
  </w:style>
  <w:style w:type="paragraph" w:styleId="3">
    <w:name w:val="heading 2"/>
    <w:basedOn w:val="1"/>
    <w:next w:val="1"/>
    <w:link w:val="15"/>
    <w:autoRedefine/>
    <w:qFormat/>
    <w:uiPriority w:val="0"/>
    <w:pPr>
      <w:keepNext/>
      <w:keepLines/>
      <w:adjustRightInd w:val="0"/>
      <w:snapToGrid w:val="0"/>
      <w:spacing w:before="50" w:beforeLines="50" w:after="50" w:afterLines="50" w:line="300" w:lineRule="auto"/>
      <w:outlineLvl w:val="1"/>
    </w:pPr>
    <w:rPr>
      <w:rFonts w:eastAsia="黑体"/>
      <w:kern w:val="0"/>
      <w:sz w:val="30"/>
      <w:szCs w:val="32"/>
      <w:lang w:val="zh-CN"/>
    </w:rPr>
  </w:style>
  <w:style w:type="paragraph" w:styleId="4">
    <w:name w:val="heading 3"/>
    <w:basedOn w:val="1"/>
    <w:next w:val="1"/>
    <w:link w:val="16"/>
    <w:autoRedefine/>
    <w:qFormat/>
    <w:uiPriority w:val="0"/>
    <w:pPr>
      <w:keepNext w:val="0"/>
      <w:keepLines/>
      <w:snapToGrid w:val="0"/>
      <w:spacing w:before="50" w:beforeLines="50" w:after="50" w:afterLines="50" w:line="300" w:lineRule="auto"/>
      <w:ind w:firstLine="498" w:firstLineChars="200"/>
      <w:outlineLvl w:val="2"/>
    </w:pPr>
    <w:rPr>
      <w:rFonts w:ascii="Times New Roman" w:hAnsi="Times New Roman" w:eastAsia="黑体"/>
      <w:kern w:val="0"/>
      <w:sz w:val="28"/>
      <w:szCs w:val="28"/>
      <w:lang w:val="zh-CN"/>
    </w:rPr>
  </w:style>
  <w:style w:type="paragraph" w:styleId="5">
    <w:name w:val="heading 4"/>
    <w:basedOn w:val="1"/>
    <w:next w:val="1"/>
    <w:autoRedefine/>
    <w:qFormat/>
    <w:uiPriority w:val="0"/>
    <w:pPr>
      <w:keepNext w:val="0"/>
      <w:wordWrap w:val="0"/>
      <w:spacing w:line="360" w:lineRule="auto"/>
      <w:ind w:firstLine="747" w:firstLineChars="300"/>
      <w:jc w:val="left"/>
      <w:outlineLvl w:val="3"/>
    </w:pPr>
    <w:rPr>
      <w:rFonts w:ascii="Times New Roman" w:hAnsi="Times New Roman" w:eastAsia="黑体" w:cs="黑体"/>
    </w:rPr>
  </w:style>
  <w:style w:type="character" w:default="1" w:styleId="14">
    <w:name w:val="Default Paragraph Font"/>
    <w:autoRedefine/>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6">
    <w:name w:val="toc 3"/>
    <w:basedOn w:val="1"/>
    <w:next w:val="1"/>
    <w:autoRedefine/>
    <w:qFormat/>
    <w:uiPriority w:val="39"/>
    <w:pPr>
      <w:tabs>
        <w:tab w:val="right" w:leader="dot" w:pos="8494"/>
      </w:tabs>
      <w:snapToGrid w:val="0"/>
      <w:spacing w:line="300" w:lineRule="auto"/>
      <w:ind w:left="482"/>
      <w:jc w:val="left"/>
    </w:pPr>
    <w:rPr>
      <w:iCs/>
      <w:color w:val="000000"/>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link w:val="17"/>
    <w:autoRedefine/>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autoRedefine/>
    <w:qFormat/>
    <w:uiPriority w:val="39"/>
    <w:pPr>
      <w:tabs>
        <w:tab w:val="right" w:leader="dot" w:pos="8494"/>
      </w:tabs>
      <w:snapToGrid w:val="0"/>
      <w:spacing w:line="300" w:lineRule="auto"/>
      <w:jc w:val="left"/>
    </w:pPr>
    <w:rPr>
      <w:rFonts w:eastAsia="黑体"/>
      <w:bCs/>
    </w:rPr>
  </w:style>
  <w:style w:type="paragraph" w:styleId="10">
    <w:name w:val="toc 2"/>
    <w:basedOn w:val="1"/>
    <w:next w:val="1"/>
    <w:autoRedefine/>
    <w:qFormat/>
    <w:uiPriority w:val="39"/>
    <w:pPr>
      <w:spacing w:line="300" w:lineRule="auto"/>
      <w:ind w:left="238"/>
      <w:jc w:val="left"/>
    </w:pPr>
    <w:rPr>
      <w:smallCaps/>
      <w:szCs w:val="20"/>
    </w:rPr>
  </w:style>
  <w:style w:type="paragraph" w:styleId="11">
    <w:name w:val="Title"/>
    <w:next w:val="1"/>
    <w:autoRedefine/>
    <w:qFormat/>
    <w:uiPriority w:val="0"/>
    <w:pPr>
      <w:keepLines/>
      <w:pageBreakBefore w:val="0"/>
      <w:widowControl w:val="0"/>
      <w:spacing w:before="240" w:after="120"/>
      <w:jc w:val="center"/>
      <w:outlineLvl w:val="9"/>
    </w:pPr>
    <w:rPr>
      <w:rFonts w:ascii="Times New Roman" w:hAnsi="Times New Roman" w:eastAsia="黑体" w:cs="Times New Roman"/>
      <w:b/>
      <w:kern w:val="2"/>
      <w:sz w:val="36"/>
      <w:lang w:val="en-US" w:eastAsia="zh-CN" w:bidi="ar-SA"/>
    </w:rPr>
  </w:style>
  <w:style w:type="table" w:styleId="13">
    <w:name w:val="Table Grid"/>
    <w:basedOn w:val="12"/>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2 字符"/>
    <w:link w:val="3"/>
    <w:autoRedefine/>
    <w:qFormat/>
    <w:uiPriority w:val="0"/>
    <w:rPr>
      <w:rFonts w:ascii="Times New Roman" w:hAnsi="Times New Roman" w:eastAsia="黑体"/>
      <w:kern w:val="0"/>
      <w:sz w:val="30"/>
      <w:szCs w:val="32"/>
      <w:lang w:val="zh-CN"/>
    </w:rPr>
  </w:style>
  <w:style w:type="character" w:customStyle="1" w:styleId="16">
    <w:name w:val="标题 3 字符"/>
    <w:link w:val="4"/>
    <w:autoRedefine/>
    <w:qFormat/>
    <w:uiPriority w:val="0"/>
    <w:rPr>
      <w:rFonts w:ascii="Times New Roman" w:hAnsi="Times New Roman" w:eastAsia="黑体"/>
      <w:kern w:val="0"/>
      <w:sz w:val="28"/>
      <w:szCs w:val="28"/>
      <w:lang w:val="zh-CN"/>
    </w:rPr>
  </w:style>
  <w:style w:type="character" w:customStyle="1" w:styleId="17">
    <w:name w:val="页眉 字符"/>
    <w:link w:val="8"/>
    <w:autoRedefine/>
    <w:qFormat/>
    <w:uiPriority w:val="99"/>
    <w:rPr>
      <w:kern w:val="2"/>
      <w:sz w:val="18"/>
      <w:szCs w:val="18"/>
    </w:rPr>
  </w:style>
  <w:style w:type="paragraph" w:customStyle="1" w:styleId="18">
    <w:name w:val="图"/>
    <w:basedOn w:val="1"/>
    <w:uiPriority w:val="0"/>
    <w:pPr>
      <w:keepNext/>
      <w:keepLines/>
      <w:widowControl/>
      <w:adjustRightInd w:val="0"/>
      <w:snapToGrid w:val="0"/>
      <w:ind w:firstLine="0" w:firstLineChars="0"/>
      <w:jc w:val="center"/>
    </w:pPr>
  </w:style>
  <w:style w:type="paragraph" w:customStyle="1" w:styleId="19">
    <w:name w:val="段落字体"/>
    <w:basedOn w:val="1"/>
    <w:next w:val="1"/>
    <w:uiPriority w:val="0"/>
    <w:pPr>
      <w:keepNext w:val="0"/>
      <w:keepLines w:val="0"/>
      <w:pageBreakBefore w:val="0"/>
      <w:wordWrap w:val="0"/>
      <w:adjustRightInd/>
      <w:snapToGrid/>
      <w:spacing w:line="300" w:lineRule="auto"/>
      <w:ind w:firstLine="498" w:firstLineChars="200"/>
      <w:jc w:val="left"/>
      <w:outlineLvl w:val="9"/>
    </w:pPr>
    <w:rPr>
      <w:spacing w:val="-4"/>
      <w:kern w:val="44"/>
      <w:szCs w:val="36"/>
    </w:rPr>
  </w:style>
  <w:style w:type="paragraph" w:customStyle="1" w:styleId="20">
    <w:name w:val="参考文献"/>
    <w:basedOn w:val="1"/>
    <w:next w:val="1"/>
    <w:uiPriority w:val="0"/>
    <w:pPr>
      <w:numPr>
        <w:ilvl w:val="0"/>
        <w:numId w:val="1"/>
      </w:numPr>
      <w:tabs>
        <w:tab w:val="left" w:pos="420"/>
        <w:tab w:val="clear" w:pos="567"/>
      </w:tabs>
      <w:wordWrap w:val="0"/>
      <w:autoSpaceDE w:val="0"/>
    </w:pPr>
  </w:style>
  <w:style w:type="paragraph" w:customStyle="1" w:styleId="21">
    <w:name w:val="表"/>
    <w:basedOn w:val="1"/>
    <w:uiPriority w:val="0"/>
    <w:pPr>
      <w:keepNext/>
      <w:keepLines/>
      <w:adjustRightInd/>
      <w:snapToGrid/>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首页"/>
    </customSectPr>
    <customSectPr>
      <sectNamePr val="中英文摘要"/>
    </customSectPr>
    <customSectPr>
      <sectNamePr val="目录"/>
    </customSectPr>
    <customSectPr>
      <sectNamePr val="第5章"/>
    </customSectPr>
    <customSectPr>
      <sectNamePr val="参考文献"/>
    </customSectPr>
    <customSectPr>
      <sectNamePr val="原创性声明"/>
    </customSectPr>
    <customSectPr>
      <sectNamePr val="致谢"/>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16</Pages>
  <Words>4585</Words>
  <Characters>7564</Characters>
  <Lines>211</Lines>
  <Paragraphs>59</Paragraphs>
  <TotalTime>3</TotalTime>
  <ScaleCrop>false</ScaleCrop>
  <LinksUpToDate>false</LinksUpToDate>
  <CharactersWithSpaces>8140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把酒祝东风</cp:lastModifiedBy>
  <cp:lastPrinted>2024-05-27T09:09:00Z</cp:lastPrinted>
  <dcterms:modified xsi:type="dcterms:W3CDTF">2025-09-12T05:53:30Z</dcterms:modified>
  <dc:title>第1章绪论</dc:title>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2052-12.1.0.22529</vt:lpwstr>
  </property>
  <property fmtid="{D5CDD505-2E9C-101B-9397-08002B2CF9AE}" pid="4" name="ICV">
    <vt:lpwstr>8D53A35F3CEB49C0A915B50C2ACF6E40_13</vt:lpwstr>
  </property>
  <property fmtid="{D5CDD505-2E9C-101B-9397-08002B2CF9AE}" pid="5" name="KSOTemplateDocerSaveRecord">
    <vt:lpwstr>eyJoZGlkIjoiOTQxYmM1OWIzZGNhZjRmZWUwMjdlNzU1ODdjMTU0ZTIiLCJ1c2VySWQiOiIxMDM2OTY5MjM0In0=</vt:lpwstr>
  </property>
</Properties>
</file>