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5764.0" w:type="dxa"/>
        <w:jc w:val="left"/>
        <w:tblInd w:w="234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-5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234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5f5f5f"/>
          <w:sz w:val="30"/>
          <w:szCs w:val="30"/>
          <w:vertAlign w:val="baseline"/>
          <w:rtl w:val="0"/>
        </w:rPr>
        <w:t xml:space="preserve">Plan de Gestión de Proyecto</w:t>
      </w:r>
    </w:p>
    <w:p w:rsidR="00000000" w:rsidDel="00000000" w:rsidP="00000000" w:rsidRDefault="00000000" w:rsidRPr="00000000">
      <w:pPr>
        <w:spacing w:after="0" w:before="0" w:line="240" w:lineRule="auto"/>
        <w:ind w:left="234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5f5f5f"/>
          <w:sz w:val="28"/>
          <w:szCs w:val="28"/>
          <w:vertAlign w:val="baseline"/>
          <w:rtl w:val="0"/>
        </w:rPr>
        <w:t xml:space="preserve">Anexo de Administración del Tratamiento de Riesgos</w:t>
      </w:r>
    </w:p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5f5f5f"/>
          <w:sz w:val="22"/>
          <w:szCs w:val="22"/>
          <w:vertAlign w:val="baseline"/>
          <w:rtl w:val="0"/>
        </w:rPr>
        <w:t xml:space="preserve">Proyecto: Couch</w:t>
      </w:r>
      <w:r w:rsidDel="00000000" w:rsidR="00000000" w:rsidRPr="00000000">
        <w:rPr>
          <w:b w:val="1"/>
          <w:color w:val="5f5f5f"/>
          <w:sz w:val="22"/>
          <w:szCs w:val="22"/>
          <w:rtl w:val="0"/>
        </w:rPr>
        <w:t xml:space="preserve">Inn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163" w:hanging="283.0000000000001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241a61"/>
          <w:sz w:val="22"/>
          <w:szCs w:val="22"/>
          <w:vertAlign w:val="baseline"/>
          <w:rtl w:val="0"/>
        </w:rPr>
        <w:t xml:space="preserve">Revisión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5944.0" w:type="dxa"/>
        <w:jc w:val="left"/>
        <w:tblInd w:w="263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  <w:r w:rsidDel="00000000" w:rsidR="00000000" w:rsidRPr="00000000">
              <w:drawing>
                <wp:inline distB="114300" distT="114300" distL="114300" distR="114300">
                  <wp:extent cx="877253" cy="916828"/>
                  <wp:effectExtent b="0" l="0" r="0" t="0"/>
                  <wp:docPr descr="logo.png" id="1" name="image02.png"/>
                  <a:graphic>
                    <a:graphicData uri="http://schemas.openxmlformats.org/drawingml/2006/picture">
                      <pic:pic>
                        <pic:nvPicPr>
                          <pic:cNvPr descr="logo.png" id="0" name="image02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253" cy="9168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spacing w:after="60" w:before="240" w:line="240" w:lineRule="auto"/>
        <w:contextualSpacing w:val="0"/>
        <w:jc w:val="both"/>
      </w:pPr>
      <w:r w:rsidDel="00000000" w:rsidR="00000000" w:rsidRPr="00000000">
        <w:rPr>
          <w:b w:val="1"/>
          <w:sz w:val="32"/>
          <w:szCs w:val="3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icha del documento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745.0" w:type="dxa"/>
        <w:jc w:val="left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050"/>
        <w:gridCol w:w="1065"/>
        <w:gridCol w:w="2280"/>
        <w:gridCol w:w="1875"/>
        <w:gridCol w:w="2475"/>
        <w:tblGridChange w:id="0">
          <w:tblGrid>
            <w:gridCol w:w="1050"/>
            <w:gridCol w:w="1065"/>
            <w:gridCol w:w="2280"/>
            <w:gridCol w:w="1875"/>
            <w:gridCol w:w="2475"/>
          </w:tblGrid>
        </w:tblGridChange>
      </w:tblGrid>
      <w:tr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Documento validado por las partes en fecha: </w:t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644.0" w:type="dxa"/>
        <w:jc w:val="center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Por el cliente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Por la empresa suministradora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Fdo. Sr./ Sra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252"/>
                <w:tab w:val="right" w:pos="8504"/>
              </w:tabs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Fdo. Sr./Sra </w:t>
            </w:r>
          </w:p>
        </w:tc>
      </w:tr>
    </w:tbl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Contenido</w:t>
      </w:r>
    </w:p>
    <w:p w:rsidR="00000000" w:rsidDel="00000000" w:rsidP="00000000" w:rsidRDefault="00000000" w:rsidRPr="00000000">
      <w:pPr>
        <w:keepNext w:val="1"/>
        <w:spacing w:after="60" w:before="240" w:line="240" w:lineRule="auto"/>
        <w:contextualSpacing w:val="0"/>
        <w:jc w:val="both"/>
      </w:pPr>
      <w:bookmarkStart w:colFirst="0" w:colLast="0" w:name="h.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494"/>
        </w:tabs>
        <w:spacing w:after="0" w:before="36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szCs w:val="20"/>
          <w:vertAlign w:val="baseline"/>
          <w:rtl w:val="0"/>
        </w:rPr>
        <w:t xml:space="preserve">FICHA DEL DOCUMENTO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494"/>
        </w:tabs>
        <w:spacing w:after="0" w:before="36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szCs w:val="20"/>
          <w:vertAlign w:val="baseline"/>
          <w:rtl w:val="0"/>
        </w:rPr>
        <w:t xml:space="preserve">CONTENIDO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51"/>
          <w:tab w:val="right" w:pos="8494"/>
        </w:tabs>
        <w:spacing w:after="0" w:before="36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szCs w:val="20"/>
          <w:vertAlign w:val="baseline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smallCaps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szCs w:val="20"/>
          <w:vertAlign w:val="baseline"/>
          <w:rtl w:val="0"/>
        </w:rPr>
        <w:t xml:space="preserve">TABLA DE ADMINISTRACIÓN DE TRATAMIENTO DE RIESGOS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51"/>
          <w:tab w:val="right" w:pos="8494"/>
        </w:tabs>
        <w:spacing w:after="0" w:before="36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20"/>
          <w:szCs w:val="20"/>
          <w:vertAlign w:val="baseline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b w:val="0"/>
          <w:smallCaps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szCs w:val="20"/>
          <w:vertAlign w:val="baseline"/>
          <w:rtl w:val="0"/>
        </w:rPr>
        <w:t xml:space="preserve">PLAN DE ADMINISTRACIÓN DE RIESGOS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h.3znysh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bookmarkStart w:colFirst="0" w:colLast="0" w:name="h.2et92p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="240" w:lineRule="auto"/>
        <w:ind w:left="360" w:hanging="360"/>
        <w:jc w:val="both"/>
        <w:rPr/>
      </w:pPr>
      <w:bookmarkStart w:colFirst="0" w:colLast="0" w:name="h.tyjcwt" w:id="3"/>
      <w:bookmarkEnd w:id="3"/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Tabla de Administración de Tratamiento de Riesgos</w:t>
      </w:r>
    </w:p>
    <w:p w:rsidR="00000000" w:rsidDel="00000000" w:rsidP="00000000" w:rsidRDefault="00000000" w:rsidRPr="00000000">
      <w:pPr>
        <w:keepNext w:val="1"/>
        <w:spacing w:after="60" w:before="240" w:line="240" w:lineRule="auto"/>
        <w:ind w:left="18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1"/>
          <w:color w:val="0000ff"/>
          <w:sz w:val="20"/>
          <w:szCs w:val="20"/>
          <w:vertAlign w:val="baseline"/>
          <w:rtl w:val="0"/>
        </w:rPr>
        <w:t xml:space="preserve">Los riesgos tienen que ser identificados, priorizados, mitigados y rastreados. Todos los aspectos de la administración de riesgos se describen en la siguiente tabla.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7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155"/>
        <w:gridCol w:w="2910"/>
        <w:gridCol w:w="1455"/>
        <w:gridCol w:w="1350"/>
        <w:gridCol w:w="1800"/>
        <w:gridCol w:w="1035"/>
        <w:tblGridChange w:id="0">
          <w:tblGrid>
            <w:gridCol w:w="1155"/>
            <w:gridCol w:w="2910"/>
            <w:gridCol w:w="1455"/>
            <w:gridCol w:w="1350"/>
            <w:gridCol w:w="1800"/>
            <w:gridCol w:w="1035"/>
          </w:tblGrid>
        </w:tblGridChange>
      </w:tblGrid>
      <w:tr>
        <w:trPr>
          <w:trHeight w:val="280" w:hRule="atLeast"/>
        </w:trPr>
        <w:tc>
          <w:tcPr>
            <w:shd w:fill="eaeaea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 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aea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aea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Probabilidad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aea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aea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aea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Cambio de requerimientos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Bastante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Serio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Latente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Enfermedad de algún miembro del equipo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Bastante probable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Tolerable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Latente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Fecha de entrega poco realista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Probable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Latente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Problemas personales entre miembros del equipo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Probable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Tolerable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Latente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Error en la interpretación de los requerimientos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Serio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Latente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 contar con las habilidades requeridas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Serio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Latente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Exceso de errores en el software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Tolerable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Latente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Aparece un producto competitivo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Tolerable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Empresa/Cliente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Latente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Desperfectos tecnicos del equipamiento utilizado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Moderado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Tolerable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Latente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Falla del servidor en el que se aloja 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Improbable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Hosting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Latente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Rechazo del producto por su dificultad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Improbable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Latente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Exceso de usuarios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Improbable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Serio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Latente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Reducción del presupuesto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Improbable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Serio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Latente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Falta de usuarios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Bastante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Improbable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Catastrófico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Latente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Abandono de un miembro del equipo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Bastante improbable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Catastrófico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Latente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bookmarkStart w:colFirst="0" w:colLast="0" w:name="h.1ap60ldp3r9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bookmarkStart w:colFirst="0" w:colLast="0" w:name="h.rh0nr6alrfr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bookmarkStart w:colFirst="0" w:colLast="0" w:name="h.6lnmn0wpor7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bookmarkStart w:colFirst="0" w:colLast="0" w:name="h.d4r74h8wj2u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bookmarkStart w:colFirst="0" w:colLast="0" w:name="h.5ixucvqae5d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bookmarkStart w:colFirst="0" w:colLast="0" w:name="h.nypdteligmx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bookmarkStart w:colFirst="0" w:colLast="0" w:name="h.kp848g4hz3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bookmarkStart w:colFirst="0" w:colLast="0" w:name="h.m1eq0ksl8pg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bookmarkStart w:colFirst="0" w:colLast="0" w:name="h.3dy6vk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="240" w:lineRule="auto"/>
        <w:ind w:left="36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Plan de administración de riesgos</w:t>
      </w:r>
    </w:p>
    <w:p w:rsidR="00000000" w:rsidDel="00000000" w:rsidP="00000000" w:rsidRDefault="00000000" w:rsidRPr="00000000">
      <w:pPr>
        <w:keepNext w:val="1"/>
        <w:spacing w:after="60" w:before="24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8490.0" w:type="dxa"/>
        <w:jc w:val="center"/>
        <w:tblInd w:w="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0"/>
        <w:gridCol w:w="3165"/>
        <w:gridCol w:w="3525"/>
        <w:tblGridChange w:id="0">
          <w:tblGrid>
            <w:gridCol w:w="1800"/>
            <w:gridCol w:w="3165"/>
            <w:gridCol w:w="3525"/>
          </w:tblGrid>
        </w:tblGridChange>
      </w:tblGrid>
      <w:tr>
        <w:tc>
          <w:tcPr>
            <w:vMerge w:val="restart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Id Riesgo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</w:p>
        </w:tc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Nombre : Cambio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de requerimientos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                       Fecha :10/5/1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Descripción : El cliente solicita cambios en los requerimientos pasada la etapa de elicitación.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Probabilidad: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Bastante probable</w:t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Impacto: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Serio</w:t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Responsable: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Clase: Proyecto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/Producto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Estrategia de Mitigación (Anulación/Minimización):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Explicarle al cliente durante la etapa de elicitación la importancia de requerimientos correctos, y el impacto de los cambios durante las etapas posteriores.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Utilizar un modelo de proceso que se adecue a los cambios de requerimientos.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Plan de Contingencia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Tomar el requerimiento, evaluar el impacto, renegociar con el cliente.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8495.0" w:type="dxa"/>
        <w:jc w:val="center"/>
        <w:tblInd w:w="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0"/>
        <w:gridCol w:w="3075"/>
        <w:gridCol w:w="3620"/>
        <w:tblGridChange w:id="0">
          <w:tblGrid>
            <w:gridCol w:w="1800"/>
            <w:gridCol w:w="3075"/>
            <w:gridCol w:w="3620"/>
          </w:tblGrid>
        </w:tblGridChange>
      </w:tblGrid>
      <w:tr>
        <w:tc>
          <w:tcPr>
            <w:vMerge w:val="restart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 Riesgo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</w:p>
        </w:tc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: Enfermedad de algún miembro del equipo                  Fecha :18/5/16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 : Uno de los miembros del equipo se enferma y no puede asistir a a trabajar ni a reuniones de equipo.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Probabilidad: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Bastante probable</w:t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Impacto: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Tolerable</w:t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Responsable: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Clase: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Estrategia de Mitigación (Anulación/Minimización):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Recomendar a los miembros del equipo que cuiden su salud.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Plan de Contingencia :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Permitir que los miembros del equipo trabajen desde sus casas.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Realizar reuniones en un ámbito no presencial (videoconferencia, llamadas, chat, etc).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8475.0" w:type="dxa"/>
        <w:jc w:val="center"/>
        <w:tblInd w:w="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5"/>
        <w:gridCol w:w="3075"/>
        <w:gridCol w:w="3615"/>
        <w:tblGridChange w:id="0">
          <w:tblGrid>
            <w:gridCol w:w="1785"/>
            <w:gridCol w:w="3075"/>
            <w:gridCol w:w="3615"/>
          </w:tblGrid>
        </w:tblGridChange>
      </w:tblGrid>
      <w:tr>
        <w:tc>
          <w:tcPr>
            <w:vMerge w:val="restart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 Riesgo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</w:p>
        </w:tc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: Fecha de entrega poco realista                  Fecha :18/5/16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 : La fecha de entrega estipulada es poco realista, y el equipo no puede completar el producto en tiempo y forma.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Probabilidad: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Probable</w:t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Impacto: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Serio</w:t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Responsable: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Clase: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Estrategia de Mitigación (Anulación/Minimización):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Realizar una buena planificación. Estimar el esfuerzo, personal y tiempo necesario para llevar a cabo el proyecto.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En caso de no tener experiencia, consultar con expertos en el tema para asesorarse.</w:t>
            </w:r>
          </w:p>
        </w:tc>
      </w:tr>
      <w:tr>
        <w:trPr>
          <w:trHeight w:val="82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Plan de Contingencia :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Renegociar con el cliente la fecha de entrega.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Trabajar horas extra para poder completar la entrega a tiempo.</w:t>
            </w:r>
          </w:p>
        </w:tc>
      </w:tr>
    </w:tbl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8475.0" w:type="dxa"/>
        <w:jc w:val="center"/>
        <w:tblInd w:w="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5"/>
        <w:gridCol w:w="3075"/>
        <w:gridCol w:w="3615"/>
        <w:tblGridChange w:id="0">
          <w:tblGrid>
            <w:gridCol w:w="1785"/>
            <w:gridCol w:w="3075"/>
            <w:gridCol w:w="3615"/>
          </w:tblGrid>
        </w:tblGridChange>
      </w:tblGrid>
      <w:tr>
        <w:tc>
          <w:tcPr>
            <w:vMerge w:val="restart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 Riesgo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</w:p>
        </w:tc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: Problemas personales entre miembros del equipo   Fecha :18/5/16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 : Los miembros del equipo no se llevan bien y no quieren seguir trabajando juntos.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Probabilidad: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Probable</w:t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Impacto: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Tolerable</w:t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Responsable: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Clase: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Estrategia de Mitigación (Anulación/Minimización):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Elegir cuidadosamente los miembros del equipo. Preguntarles, antes de inicar el proyecto, si quieren trabajar juntos.</w:t>
            </w:r>
          </w:p>
        </w:tc>
      </w:tr>
      <w:tr>
        <w:trPr>
          <w:trHeight w:val="82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Plan de Contingencia :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Reducir la carga horaria en la que los miembros en conflicto deberán trabajar juntos.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Mediar entre ellos para que tengan el menor contacto posible.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Intentar darles tareas que menos se relacionen entre ellas, para reducir la comunicación entre ellos.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8475.0" w:type="dxa"/>
        <w:jc w:val="center"/>
        <w:tblInd w:w="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5"/>
        <w:gridCol w:w="3075"/>
        <w:gridCol w:w="3615"/>
        <w:tblGridChange w:id="0">
          <w:tblGrid>
            <w:gridCol w:w="1785"/>
            <w:gridCol w:w="3075"/>
            <w:gridCol w:w="3615"/>
          </w:tblGrid>
        </w:tblGridChange>
      </w:tblGrid>
      <w:tr>
        <w:tc>
          <w:tcPr>
            <w:vMerge w:val="restart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 Riesgo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</w:t>
            </w:r>
          </w:p>
        </w:tc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: Error en la interpretación de los requerimientos       Fecha :18/5/16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 : No se entendieron correctamente los requerimientos del cliente, y se desarrolla un producto que no satisface las necesidades del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Probabilidad: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Moderado</w:t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Impacto: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Serio</w:t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Responsable: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Clase: Proyecto/Producto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Estrategia de Mitigación (Anulación/Minimización):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Validar todos los requerimientos con el cliente.</w:t>
            </w:r>
          </w:p>
        </w:tc>
      </w:tr>
      <w:tr>
        <w:trPr>
          <w:trHeight w:val="82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Plan de Contingencia :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Validar todos los requerimientos con el cliente, volver a tomar los requerimientos que hayan sido malinterpretados inicialmente, evaluar el impacto de los cambios en los requerimientos. Renegociar con el cliente costos y plazos de entrega.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8475.0" w:type="dxa"/>
        <w:jc w:val="center"/>
        <w:tblInd w:w="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5"/>
        <w:gridCol w:w="3075"/>
        <w:gridCol w:w="3615"/>
        <w:tblGridChange w:id="0">
          <w:tblGrid>
            <w:gridCol w:w="1785"/>
            <w:gridCol w:w="3075"/>
            <w:gridCol w:w="3615"/>
          </w:tblGrid>
        </w:tblGridChange>
      </w:tblGrid>
      <w:tr>
        <w:trPr>
          <w:trHeight w:val="280" w:hRule="atLeast"/>
        </w:trPr>
        <w:tc>
          <w:tcPr>
            <w:vMerge w:val="restart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 Riesgo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</w:t>
            </w:r>
          </w:p>
        </w:tc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: No contar con las habilidades requeridas                   Fecha :18/5/16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 : Los miembros del equipo no conocen el lenguaje, tecnología o herramientas a utilizar durante el desarrollo.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Probabilidad: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Moderado</w:t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Impacto: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Serio</w:t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Responsable: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Clase: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Estrategia de Mitigación (Anulación/Minimización):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Elegir a los miembros del equipo en función de los conocimientos necesarios.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apacitar a los miembros del equipo en los lenguajes, tecnologías y herramientas a utilizar durante el desarrollo.</w:t>
            </w:r>
          </w:p>
        </w:tc>
      </w:tr>
      <w:tr>
        <w:trPr>
          <w:trHeight w:val="104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Plan de Contingencia :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Realizar capacitación en tiempo récord de lo que sea necesario, mientras el resto de miembros del equipo avanzan con el desarrollo.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8475.0" w:type="dxa"/>
        <w:jc w:val="center"/>
        <w:tblInd w:w="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5"/>
        <w:gridCol w:w="3075"/>
        <w:gridCol w:w="3615"/>
        <w:tblGridChange w:id="0">
          <w:tblGrid>
            <w:gridCol w:w="1785"/>
            <w:gridCol w:w="3075"/>
            <w:gridCol w:w="3615"/>
          </w:tblGrid>
        </w:tblGridChange>
      </w:tblGrid>
      <w:tr>
        <w:trPr>
          <w:trHeight w:val="400" w:hRule="atLeast"/>
        </w:trPr>
        <w:tc>
          <w:tcPr>
            <w:vMerge w:val="restart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 Riesgo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</w:t>
            </w:r>
          </w:p>
        </w:tc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: Exceso de errores en el software                                   Fecha :18/5/16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 : El sistema en desarrollo/desarrollado tiene muchos errores, y no funciona correctamente.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Probabilidad: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Moderado</w:t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Impacto: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Tolerable</w:t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Responsable: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Clase: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Estrategia de Mitigación (Anulación/Minimización):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Para cada requerimiento, establecer pruebas de validación que permitan evaluar si funcionan corractamente.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Testear cada módulo antes de aceptarlo.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Dividir las tareas de desarrollo, testeo y corrección de errores de cada módulo en personas distintas.</w:t>
            </w:r>
          </w:p>
        </w:tc>
      </w:tr>
      <w:tr>
        <w:trPr>
          <w:trHeight w:val="82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Plan de Contingencia :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Realizar tests adicionales para detectar errores.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  <w:jc w:val="both"/>
      </w:pPr>
      <w:r w:rsidDel="00000000" w:rsidR="00000000" w:rsidRPr="00000000">
        <w:rPr>
          <w:i w:val="1"/>
          <w:color w:val="0000ff"/>
          <w:rtl w:val="0"/>
        </w:rPr>
        <w:tab/>
      </w:r>
    </w:p>
    <w:tbl>
      <w:tblPr>
        <w:tblStyle w:val="Table13"/>
        <w:bidi w:val="0"/>
        <w:tblW w:w="8500.0" w:type="dxa"/>
        <w:jc w:val="center"/>
        <w:tblInd w:w="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0"/>
        <w:gridCol w:w="3180"/>
        <w:gridCol w:w="3620"/>
        <w:tblGridChange w:id="0">
          <w:tblGrid>
            <w:gridCol w:w="1700"/>
            <w:gridCol w:w="3180"/>
            <w:gridCol w:w="3620"/>
          </w:tblGrid>
        </w:tblGridChange>
      </w:tblGrid>
      <w:tr>
        <w:trPr>
          <w:trHeight w:val="300" w:hRule="atLeast"/>
        </w:trPr>
        <w:tc>
          <w:tcPr>
            <w:vMerge w:val="restart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 Riesgo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8</w:t>
            </w:r>
          </w:p>
        </w:tc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: Aparece un producto competitivo                                   Fecha :18/5/16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 :  Un producto competitivo se comercializa antes de que el sistema esté completo.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Probabilidad: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Moderado</w:t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Impacto: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Tolerable</w:t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Responsable: Empresa/Cliente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Clase: Negocio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Estrategia de Mitigación (Anulación/Minimización):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Realizar un estudio de mercado sobre productos de la misma temática, y pronosticar su impacto con respecto al nuestro.</w:t>
            </w:r>
          </w:p>
        </w:tc>
      </w:tr>
      <w:tr>
        <w:trPr>
          <w:trHeight w:val="66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Plan de Contingencia :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Pactar convenios de publicidad con medios digitales y afines.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8500.0" w:type="dxa"/>
        <w:jc w:val="center"/>
        <w:tblInd w:w="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0"/>
        <w:gridCol w:w="3180"/>
        <w:gridCol w:w="3620"/>
        <w:tblGridChange w:id="0">
          <w:tblGrid>
            <w:gridCol w:w="1700"/>
            <w:gridCol w:w="3180"/>
            <w:gridCol w:w="3620"/>
          </w:tblGrid>
        </w:tblGridChange>
      </w:tblGrid>
      <w:tr>
        <w:tc>
          <w:tcPr>
            <w:vMerge w:val="restart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 Riesgo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9</w:t>
            </w:r>
          </w:p>
        </w:tc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: Desperfectos técnicos del equipamiento utilizado     Fecha :10/5/16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 : Alguno de los equipos necesarios para el desarrollo, se descompone.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Probabilidad: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Improbable</w:t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Impacto: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Tolerable</w:t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Responsable: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Clase: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Estrategia de Mitigación (Anulación/Minimización):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Utilizar equipamiento nuevo, o que se conozca su estado.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Disponer de equipamiento adicional.</w:t>
            </w:r>
          </w:p>
        </w:tc>
      </w:tr>
      <w:tr>
        <w:trPr>
          <w:trHeight w:val="84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Plan de Contingencia :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Comprar nuevo equipamiento.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Pedir equipamiento prestado.</w:t>
            </w:r>
          </w:p>
        </w:tc>
      </w:tr>
    </w:tbl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8500.0" w:type="dxa"/>
        <w:jc w:val="center"/>
        <w:tblInd w:w="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0"/>
        <w:gridCol w:w="3180"/>
        <w:gridCol w:w="3620"/>
        <w:tblGridChange w:id="0">
          <w:tblGrid>
            <w:gridCol w:w="1700"/>
            <w:gridCol w:w="3180"/>
            <w:gridCol w:w="3620"/>
          </w:tblGrid>
        </w:tblGridChange>
      </w:tblGrid>
      <w:tr>
        <w:trPr>
          <w:trHeight w:val="1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 Riesgo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: Falla del servidor en el que se aloja el sistema     Fecha :18/5/16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 : El servidor en el que se aloja el sistema sufre algún desperfecto, y el sistema deja de estar disponible, y puede haber pérdida de información.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Probabilidad: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Improbable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Impacto: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Serio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Responsable: Hosting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eaea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Clase: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Estrategia de Mitigación (Anulación/Minimización):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Elegir un proveedor confiable.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Disponer de una política de backups que permita la recuperación de información.</w:t>
            </w:r>
          </w:p>
        </w:tc>
      </w:tr>
      <w:tr>
        <w:trPr>
          <w:trHeight w:val="7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Plan de Contingencia :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Restaurar el último backup disponible.</w:t>
            </w:r>
          </w:p>
        </w:tc>
      </w:tr>
    </w:tbl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8500.0" w:type="dxa"/>
        <w:jc w:val="center"/>
        <w:tblInd w:w="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0"/>
        <w:gridCol w:w="3180"/>
        <w:gridCol w:w="3620"/>
        <w:tblGridChange w:id="0">
          <w:tblGrid>
            <w:gridCol w:w="1700"/>
            <w:gridCol w:w="3180"/>
            <w:gridCol w:w="3620"/>
          </w:tblGrid>
        </w:tblGridChange>
      </w:tblGrid>
      <w:tr>
        <w:trPr>
          <w:trHeight w:val="160" w:hRule="atLeast"/>
        </w:trPr>
        <w:tc>
          <w:tcPr>
            <w:vMerge w:val="restart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 Riesgo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11</w:t>
            </w:r>
          </w:p>
        </w:tc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: Rechazo del sistema por su dificultad de uso                Fecha :18/5/16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 : El cliente considera que el sistema tiene una dificultad de uso muy alta, y lo rechaza.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Probabilidad: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Improbable</w:t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Impacto: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Serio</w:t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Responsable: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Clase: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Estrategia de Mitigación (Anulación/Minimización):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Realizar un buen modelo de usuario.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Validar con el cliente el funcionamiento esperado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Plan de Contingencia :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Renegociar con el cliente los cambios necesarios para que el sistema sea aceptado.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8500.0" w:type="dxa"/>
        <w:jc w:val="center"/>
        <w:tblInd w:w="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0"/>
        <w:gridCol w:w="3180"/>
        <w:gridCol w:w="3620"/>
        <w:tblGridChange w:id="0">
          <w:tblGrid>
            <w:gridCol w:w="1700"/>
            <w:gridCol w:w="3180"/>
            <w:gridCol w:w="3620"/>
          </w:tblGrid>
        </w:tblGridChange>
      </w:tblGrid>
      <w:tr>
        <w:trPr>
          <w:trHeight w:val="180" w:hRule="atLeast"/>
        </w:trPr>
        <w:tc>
          <w:tcPr>
            <w:vMerge w:val="restart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 Riesgo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12</w:t>
            </w:r>
          </w:p>
        </w:tc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: Exceso de usuarios                                                              Fecha :18/5/16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 : Muchos más usuarios de los esperados utilizan el sistema, y el servidor se ve saturado.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Probabilidad: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Improbable</w:t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Impacto: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Serio</w:t>
            </w:r>
          </w:p>
        </w:tc>
        <w:tc>
          <w:tcPr>
            <w:gridSpan w:val="2"/>
            <w:vMerge w:val="continue"/>
            <w:tcBorders>
              <w:bottom w:color="000000" w:space="0" w:sz="4" w:val="single"/>
            </w:tcBorders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Responsable: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aea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Clase: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Estrategia de Mitigación (Anulación/Minimización):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Realizar un estudio de mercado que permita estimar la cantidad de usuarios que utilizarán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Plan de Contingencia :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Contratar un mejor servicio de hosting, para disponer de un servidor capaz de manejar el incremento de usuarios.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8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pgSz w:h="16838" w:w="11906"/>
      <w:pgMar w:bottom="1418" w:top="1418" w:left="1701" w:right="1701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19"/>
      <w:bidi w:val="0"/>
      <w:tblW w:w="8644.0" w:type="dxa"/>
      <w:jc w:val="left"/>
      <w:tblInd w:w="-70.0" w:type="dxa"/>
      <w:tblBorders>
        <w:top w:color="292929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160"/>
      <w:gridCol w:w="6537"/>
      <w:tblGridChange w:id="0">
        <w:tblGrid>
          <w:gridCol w:w="1947"/>
          <w:gridCol w:w="160"/>
          <w:gridCol w:w="6537"/>
        </w:tblGrid>
      </w:tblGridChange>
    </w:tblGrid>
    <w:t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08" w:before="0" w:line="240" w:lineRule="auto"/>
            <w:contextualSpacing w:val="0"/>
            <w:jc w:val="right"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08" w:before="0" w:line="240" w:lineRule="auto"/>
            <w:contextualSpacing w:val="0"/>
            <w:jc w:val="right"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>
          <w:pPr>
            <w:spacing w:after="0" w:before="0" w:line="240" w:lineRule="auto"/>
            <w:ind w:left="0" w:firstLine="0"/>
            <w:contextualSpacing w:val="0"/>
            <w:jc w:val="right"/>
          </w:pPr>
          <w:r w:rsidDel="00000000" w:rsidR="00000000" w:rsidRPr="00000000">
            <w:rPr>
              <w:rFonts w:ascii="Arial" w:cs="Arial" w:eastAsia="Arial" w:hAnsi="Arial"/>
              <w:b w:val="1"/>
              <w:color w:val="5f5f5f"/>
              <w:sz w:val="20"/>
              <w:szCs w:val="20"/>
              <w:vertAlign w:val="baseline"/>
              <w:rtl w:val="0"/>
            </w:rPr>
            <w:t xml:space="preserve">Anexo de Administración del Tratamiento de Riesgos</w:t>
          </w:r>
        </w:p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08" w:before="0" w:line="240" w:lineRule="auto"/>
            <w:contextualSpacing w:val="0"/>
            <w:jc w:val="right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708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18"/>
      <w:bidi w:val="0"/>
      <w:tblW w:w="8985.0" w:type="dxa"/>
      <w:jc w:val="left"/>
      <w:tblInd w:w="-415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419.0000000000005"/>
      <w:gridCol w:w="6231"/>
      <w:gridCol w:w="1335"/>
      <w:tblGridChange w:id="0">
        <w:tblGrid>
          <w:gridCol w:w="1419.0000000000005"/>
          <w:gridCol w:w="6231"/>
          <w:gridCol w:w="1335"/>
        </w:tblGrid>
      </w:tblGridChange>
    </w:tblGrid>
    <w:t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>
          <w:pPr>
            <w:contextualSpacing w:val="0"/>
            <w:jc w:val="both"/>
          </w:pPr>
          <w:r w:rsidDel="00000000" w:rsidR="00000000" w:rsidRPr="00000000">
            <w:drawing>
              <wp:inline distB="114300" distT="114300" distL="114300" distR="114300">
                <wp:extent cx="780097" cy="827091"/>
                <wp:effectExtent b="0" l="0" r="0" t="0"/>
                <wp:docPr descr="logo.png" id="2" name="image03.png"/>
                <a:graphic>
                  <a:graphicData uri="http://schemas.openxmlformats.org/drawingml/2006/picture">
                    <pic:pic>
                      <pic:nvPicPr>
                        <pic:cNvPr descr="logo.png" id="0" name="image0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0097" cy="8270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contextualSpacing w:val="0"/>
            <w:jc w:val="center"/>
          </w:pPr>
          <w:r w:rsidDel="00000000" w:rsidR="00000000" w:rsidRPr="00000000">
            <w:rPr>
              <w:rFonts w:ascii="Arial" w:cs="Arial" w:eastAsia="Arial" w:hAnsi="Arial"/>
              <w:b w:val="1"/>
              <w:color w:val="241a61"/>
              <w:sz w:val="20"/>
              <w:szCs w:val="20"/>
              <w:vertAlign w:val="baseline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0" w:line="240" w:lineRule="auto"/>
            <w:contextualSpacing w:val="0"/>
            <w:jc w:val="center"/>
          </w:pPr>
          <w:r w:rsidDel="00000000" w:rsidR="00000000" w:rsidRPr="00000000">
            <w:rPr>
              <w:rFonts w:ascii="Arial" w:cs="Arial" w:eastAsia="Arial" w:hAnsi="Arial"/>
              <w:b w:val="1"/>
              <w:color w:val="241a61"/>
              <w:sz w:val="20"/>
              <w:szCs w:val="20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contextualSpacing w:val="0"/>
            <w:jc w:val="right"/>
          </w:pPr>
          <w:r w:rsidDel="00000000" w:rsidR="00000000" w:rsidRPr="00000000">
            <w:rPr>
              <w:color w:val="241a61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0" w:line="240" w:lineRule="auto"/>
            <w:contextualSpacing w:val="0"/>
            <w:jc w:val="right"/>
          </w:pPr>
          <w:r w:rsidDel="00000000" w:rsidR="00000000" w:rsidRPr="00000000">
            <w:rPr>
              <w:rFonts w:ascii="Arial" w:cs="Arial" w:eastAsia="Arial" w:hAnsi="Arial"/>
              <w:b w:val="0"/>
              <w:color w:val="241a61"/>
              <w:sz w:val="20"/>
              <w:szCs w:val="20"/>
              <w:vertAlign w:val="baseline"/>
              <w:rtl w:val="0"/>
            </w:rPr>
            <w:t xml:space="preserve">Pág. </w:t>
          </w:r>
          <w:fldSimple w:instr="PAGE" w:fldLock="0" w:dirty="0">
            <w:r w:rsidDel="00000000" w:rsidR="00000000" w:rsidRPr="00000000">
              <w:rPr>
                <w:rFonts w:ascii="Arial" w:cs="Arial" w:eastAsia="Arial" w:hAnsi="Arial"/>
                <w:b w:val="0"/>
                <w:color w:val="241a61"/>
                <w:sz w:val="20"/>
                <w:szCs w:val="20"/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708" w:line="240" w:lineRule="auto"/>
      <w:contextualSpacing w:val="0"/>
      <w:jc w:val="righ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260" w:firstLine="54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5220" w:firstLine="45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