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jc w:val="both"/>
        <w:textAlignment w:val="auto"/>
        <w:outlineLvl w:val="3"/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项目名称</w:t>
      </w:r>
    </w:p>
    <w:p>
      <w:pPr>
        <w:ind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FACOS-ES：基于区块链隐私保护系统的自动化视力初筛平台</w:t>
      </w:r>
    </w:p>
    <w:p>
      <w:pP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  <w:t>项目背景</w:t>
      </w:r>
    </w:p>
    <w:p>
      <w:pPr>
        <w:ind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在数字经济、供应链、智能制造、智慧城市、智慧政务、元宇宙和Web3.0等应用背景下，数据的全生命周期管理（采集、存储、流转、共享、销毁和监管）面临诸多挑战，特别是数据的安全性和隐私保护问题。</w:t>
      </w:r>
      <w:bookmarkStart w:id="0" w:name="_GoBack"/>
      <w:bookmarkEnd w:id="0"/>
    </w:p>
    <w:p>
      <w:pP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  <w:t>项目挑战</w:t>
      </w:r>
    </w:p>
    <w:p>
      <w:pPr>
        <w:ind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细粒度访问控制：加密数据失去可共享性，未加密则失去隐私性。</w:t>
      </w:r>
    </w:p>
    <w:p>
      <w:pPr>
        <w:ind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链下无强容错保障：现有链下系统无法有效结合链上细粒度访问控制，影响系统安全可靠性。</w:t>
      </w:r>
    </w:p>
    <w:p>
      <w:pPr>
        <w:ind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数据访问可信分享：数据的访问控制机制缺乏细粒度和多安全梯度。</w:t>
      </w:r>
    </w:p>
    <w:p>
      <w:pP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  <w:t>项目方案</w:t>
      </w:r>
    </w:p>
    <w:p>
      <w:pPr>
        <w:ind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FACOS-ES设计了一套AI+全自动解决方案，通过人工智能进行视力初筛，并自动将数据登记、加密和上链，医院可以获取并解密这些数据。项目包含细粒度访问控制、异步分布式密钥生成、异步BFT链下存储等技术创新。</w:t>
      </w:r>
    </w:p>
    <w:p>
      <w:pP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  <w:t>技术架构</w:t>
      </w:r>
    </w:p>
    <w:p>
      <w:pPr>
        <w:ind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FACOS系统包含六大主体：</w:t>
      </w:r>
    </w:p>
    <w:p>
      <w:pPr>
        <w:ind w:left="420" w:leftChars="0"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数据所有者、数据访问者、可信第三方、密钥生成中心、区块链、链下BFT存储</w:t>
      </w:r>
    </w:p>
    <w:p>
      <w:pPr>
        <w:ind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系统流程：</w:t>
      </w:r>
    </w:p>
    <w:p>
      <w:pPr>
        <w:ind w:left="420" w:leftChars="0" w:firstLine="420" w:firstLineChars="0"/>
        <w:rPr>
          <w:rFonts w:hint="eastAsia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数据上传、访问控制选择和加密、共识并存储、上传区块链、下载、身份验证和数据请求。</w:t>
      </w:r>
    </w:p>
    <w:p>
      <w:pP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/>
          <w:bCs/>
          <w:kern w:val="0"/>
          <w:sz w:val="24"/>
          <w:szCs w:val="24"/>
          <w:lang w:val="en-US" w:eastAsia="zh-CN" w:bidi="ar"/>
        </w:rPr>
        <w:t>项目测试与部署</w:t>
      </w:r>
    </w:p>
    <w:p>
      <w:pPr>
        <w:ind w:firstLine="420" w:firstLineChars="0"/>
        <w:rPr>
          <w:rFonts w:hint="default" w:ascii="DengXian" w:hAnsi="DengXian" w:eastAsia="DengXian" w:cs="DengXian"/>
          <w:lang w:val="en-US" w:eastAsia="zh-CN"/>
        </w:rPr>
      </w:pPr>
      <w:r>
        <w:rPr>
          <w:rFonts w:hint="eastAsia" w:ascii="DengXian" w:hAnsi="DengXian" w:eastAsia="DengXian" w:cs="DengXian"/>
          <w:lang w:val="en-US" w:eastAsia="zh-CN"/>
        </w:rPr>
        <w:t>项目已在腾讯云、阿里云平台上部署并进行测试。团队与品尚征信等公司合作，计划将FACOS系统应用在相关司法存证等领域，实现隐私医疗数据分享。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BiaoZhunCuHei"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仿宋_GB2312">
    <w:altName w:val="FangSong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lODFkZDQ4MDFmMDBhZjYxZmI5ZjIzZjQ0ZmQ2YWYifQ=="/>
  </w:docVars>
  <w:rsids>
    <w:rsidRoot w:val="62BC2D73"/>
    <w:rsid w:val="466A7115"/>
    <w:rsid w:val="5ECE7D1A"/>
    <w:rsid w:val="62BC2D73"/>
    <w:rsid w:val="6EE52698"/>
    <w:rsid w:val="705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2024-05-31T20:48:00Z</dcterms:created>
  <dc:creator>YORK</dc:creator>
  <cp:lastModifiedBy>YORK</cp:lastModifiedBy>
  <dcterms:modified xsi:type="dcterms:W3CDTF">2024-05-31T21:06:21Z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00C9A4D90E2B4626A97CEC8EC46E080B_11</vt:lpwstr>
  </property>
</Properties>
</file>