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96" w:beforeLines="800" w:after="4680" w:afterLines="1500"/>
        <w:jc w:val="center"/>
        <w:rPr>
          <w:color w:val="000000"/>
        </w:rPr>
      </w:pPr>
      <w:r>
        <w:rPr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50165</wp:posOffset>
            </wp:positionV>
            <wp:extent cx="4255135" cy="928370"/>
            <wp:effectExtent l="0" t="0" r="0" b="0"/>
            <wp:wrapTopAndBottom/>
            <wp:docPr id="4" name="图片 1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logo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"http://www.qztc.edu.cn/images/logo.png" \* MERGEFORMATINET </w:instrText>
      </w:r>
      <w:r>
        <w:rPr>
          <w:color w:val="000000"/>
        </w:rPr>
        <w:fldChar w:fldCharType="end"/>
      </w:r>
      <w:r>
        <w:rPr>
          <w:rFonts w:hint="eastAsia" w:ascii="Kaiti SC" w:hAnsi="Kaiti SC" w:eastAsia="Kaiti SC"/>
          <w:color w:val="000000"/>
          <w:sz w:val="56"/>
          <w:szCs w:val="56"/>
        </w:rPr>
        <w:t>《数据可视化技术》课程报告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552"/>
        <w:gridCol w:w="1100"/>
        <w:gridCol w:w="2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数 计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学院</w:t>
            </w:r>
          </w:p>
        </w:tc>
        <w:tc>
          <w:tcPr>
            <w:tcW w:w="3652" w:type="dxa"/>
            <w:gridSpan w:val="2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软件工程  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szCs w:val="22"/>
              </w:rPr>
              <w:t>专  业</w:t>
            </w:r>
          </w:p>
        </w:tc>
        <w:tc>
          <w:tcPr>
            <w:tcW w:w="2800" w:type="dxa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</w:rPr>
              <w:t>21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</w:rPr>
              <w:t>级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 xml:space="preserve">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生 姓 名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蒋天宇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  <w:tc>
          <w:tcPr>
            <w:tcW w:w="1100" w:type="dxa"/>
            <w:vAlign w:val="center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</w:rPr>
              <w:t>学  号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  <w:u w:val="single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  <w:lang w:val="en-US" w:eastAsia="zh-CN"/>
              </w:rPr>
              <w:t>211308121</w:t>
            </w:r>
            <w:r>
              <w:rPr>
                <w:color w:val="000000"/>
                <w:sz w:val="28"/>
                <w:u w:val="single"/>
              </w:rPr>
              <w:t xml:space="preserve">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指 导 教 师</w:t>
            </w:r>
          </w:p>
        </w:tc>
        <w:tc>
          <w:tcPr>
            <w:tcW w:w="2552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>王诗莹</w:t>
            </w:r>
            <w:r>
              <w:rPr>
                <w:color w:val="000000"/>
                <w:sz w:val="28"/>
                <w:u w:val="single"/>
              </w:rPr>
              <w:t xml:space="preserve">      </w:t>
            </w:r>
          </w:p>
        </w:tc>
        <w:tc>
          <w:tcPr>
            <w:tcW w:w="11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职  称</w:t>
            </w:r>
          </w:p>
        </w:tc>
        <w:tc>
          <w:tcPr>
            <w:tcW w:w="2800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</w:t>
            </w:r>
            <w:r>
              <w:rPr>
                <w:color w:val="000000"/>
                <w:sz w:val="28"/>
                <w:u w:val="single"/>
              </w:rPr>
              <w:t xml:space="preserve">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硕 士   </w:t>
            </w:r>
            <w:r>
              <w:rPr>
                <w:color w:val="000000"/>
                <w:sz w:val="28"/>
                <w:u w:val="single"/>
              </w:rPr>
              <w:t xml:space="preserve">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rPr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8"/>
              </w:rPr>
              <w:t>完 成 日 期</w:t>
            </w:r>
          </w:p>
        </w:tc>
        <w:tc>
          <w:tcPr>
            <w:tcW w:w="6452" w:type="dxa"/>
            <w:gridSpan w:val="3"/>
          </w:tcPr>
          <w:p>
            <w:pPr>
              <w:jc w:val="left"/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20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2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>4 年</w:t>
            </w:r>
            <w:r>
              <w:rPr>
                <w:rFonts w:ascii="宋体" w:hAnsi="宋体" w:cs="宋体"/>
                <w:sz w:val="30"/>
                <w:szCs w:val="30"/>
                <w:u w:val="single"/>
              </w:rPr>
              <w:t>0</w:t>
            </w:r>
            <w:r>
              <w:rPr>
                <w:rFonts w:hint="eastAsia" w:ascii="宋体" w:hAnsi="宋体" w:cs="宋体"/>
                <w:sz w:val="30"/>
                <w:szCs w:val="30"/>
                <w:u w:val="single"/>
              </w:rPr>
              <w:t xml:space="preserve">6月25日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     </w:t>
            </w:r>
            <w:r>
              <w:rPr>
                <w:color w:val="000000"/>
                <w:sz w:val="28"/>
                <w:u w:val="single"/>
              </w:rPr>
              <w:t xml:space="preserve">       </w:t>
            </w:r>
            <w:r>
              <w:rPr>
                <w:rFonts w:hint="eastAsia"/>
                <w:color w:val="000000"/>
                <w:sz w:val="28"/>
                <w:u w:val="single"/>
              </w:rPr>
              <w:t xml:space="preserve">   </w:t>
            </w:r>
          </w:p>
        </w:tc>
      </w:tr>
    </w:tbl>
    <w:p>
      <w:pPr>
        <w:jc w:val="center"/>
        <w:rPr>
          <w:rFonts w:eastAsia="黑体"/>
          <w:b/>
          <w:bCs/>
          <w:color w:val="000000"/>
          <w:sz w:val="28"/>
        </w:rPr>
      </w:pPr>
    </w:p>
    <w:p>
      <w:pPr>
        <w:jc w:val="center"/>
        <w:rPr>
          <w:rStyle w:val="11"/>
          <w:color w:val="000000"/>
          <w:sz w:val="28"/>
        </w:rPr>
      </w:pPr>
      <w:r>
        <w:rPr>
          <w:rFonts w:hint="eastAsia" w:eastAsia="黑体"/>
          <w:b/>
          <w:bCs/>
          <w:color w:val="000000"/>
          <w:sz w:val="28"/>
        </w:rPr>
        <w:t>教务处  制</w:t>
      </w:r>
    </w:p>
    <w:p>
      <w:pPr>
        <w:widowControl/>
        <w:spacing w:before="156" w:beforeLines="50" w:after="156" w:afterLines="50"/>
        <w:jc w:val="center"/>
        <w:rPr>
          <w:rFonts w:ascii="Kaiti SC" w:hAnsi="Kaiti SC" w:eastAsia="Kaiti SC"/>
          <w:b/>
          <w:bCs/>
          <w:color w:val="000000"/>
          <w:sz w:val="36"/>
          <w:szCs w:val="36"/>
        </w:rPr>
      </w:pPr>
      <w:r>
        <w:rPr>
          <w:rFonts w:hint="eastAsia" w:ascii="Kaiti SC" w:hAnsi="Kaiti SC" w:eastAsia="Kaiti SC"/>
          <w:b/>
          <w:bCs/>
          <w:color w:val="000000"/>
          <w:sz w:val="36"/>
          <w:szCs w:val="36"/>
        </w:rPr>
        <w:t>《数据可视化技术》课程设计实施与评价规则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本次课程设计由每人独立完成设计，任课老师将考量设计与他人或线上作品的相似度，</w:t>
      </w:r>
      <w:r>
        <w:rPr>
          <w:rFonts w:hint="eastAsia"/>
          <w:b/>
          <w:bCs/>
          <w:color w:val="FF0000"/>
          <w:sz w:val="24"/>
          <w:szCs w:val="24"/>
        </w:rPr>
        <w:t>涉嫌抄袭的作品将以0分处理</w:t>
      </w:r>
      <w:r>
        <w:rPr>
          <w:rFonts w:hint="eastAsia"/>
          <w:sz w:val="24"/>
          <w:szCs w:val="24"/>
        </w:rPr>
        <w:t>，考量标准任课教师保留解释权。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本次课程设计必须使用 D3.js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框架作为项目的技术手段，</w:t>
      </w:r>
      <w:r>
        <w:rPr>
          <w:rFonts w:hint="eastAsia"/>
          <w:b/>
          <w:bCs/>
          <w:color w:val="FF0000"/>
          <w:sz w:val="24"/>
          <w:szCs w:val="24"/>
        </w:rPr>
        <w:t>不采用D3.js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框架的作品将以0分处理</w:t>
      </w:r>
      <w:r>
        <w:rPr>
          <w:rFonts w:hint="eastAsia"/>
          <w:color w:val="FF0000"/>
          <w:sz w:val="24"/>
          <w:szCs w:val="24"/>
        </w:rPr>
        <w:t>，</w:t>
      </w:r>
      <w:r>
        <w:rPr>
          <w:rFonts w:hint="eastAsia"/>
          <w:b/>
          <w:bCs/>
          <w:color w:val="FF0000"/>
          <w:sz w:val="24"/>
          <w:szCs w:val="24"/>
        </w:rPr>
        <w:t>如有特殊情况请向任课教师申请，</w:t>
      </w:r>
      <w:r>
        <w:rPr>
          <w:rFonts w:hint="eastAsia"/>
          <w:sz w:val="24"/>
          <w:szCs w:val="24"/>
        </w:rPr>
        <w:t>任课教师保留最终解释权。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本次课程设计建议使用</w:t>
      </w:r>
      <w:r>
        <w:rPr>
          <w:sz w:val="24"/>
          <w:szCs w:val="24"/>
        </w:rPr>
        <w:t>WebStorm</w:t>
      </w:r>
      <w:r>
        <w:rPr>
          <w:rFonts w:hint="eastAsia"/>
          <w:sz w:val="24"/>
          <w:szCs w:val="24"/>
        </w:rPr>
        <w:t>作为项目的编辑器。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本次课程设计包括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个课程实验报告，完成时间为1周。请在教室中完成资料查找与编码，务必按时上交单次报告，</w:t>
      </w:r>
      <w:r>
        <w:rPr>
          <w:rFonts w:hint="eastAsia"/>
          <w:b/>
          <w:bCs/>
          <w:color w:val="FF0000"/>
          <w:sz w:val="24"/>
          <w:szCs w:val="24"/>
        </w:rPr>
        <w:t>逾期不接受补交</w:t>
      </w:r>
      <w:r>
        <w:rPr>
          <w:rFonts w:hint="eastAsia"/>
          <w:sz w:val="24"/>
          <w:szCs w:val="24"/>
        </w:rPr>
        <w:t>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本次课程设计最终提交内容包括如下清单：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项目作品打包（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）命名规则：学号.rar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如 </w:t>
      </w:r>
      <w:r>
        <w:rPr>
          <w:sz w:val="20"/>
        </w:rPr>
        <w:t>201122001.rar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本实验报告（完整填写）命名规则：学号.docx如 </w:t>
      </w:r>
      <w:r>
        <w:rPr>
          <w:sz w:val="20"/>
        </w:rPr>
        <w:t>201122001.</w:t>
      </w:r>
      <w:r>
        <w:t xml:space="preserve"> </w:t>
      </w:r>
      <w:r>
        <w:rPr>
          <w:sz w:val="20"/>
        </w:rPr>
        <w:t>docx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本次课程设计项目（</w:t>
      </w:r>
      <w:r>
        <w:rPr>
          <w:rFonts w:hint="eastAsia"/>
          <w:b/>
          <w:bCs/>
          <w:color w:val="FF0000"/>
          <w:sz w:val="24"/>
          <w:szCs w:val="24"/>
        </w:rPr>
        <w:t>源代码</w:t>
      </w:r>
      <w:r>
        <w:rPr>
          <w:rFonts w:hint="eastAsia"/>
          <w:sz w:val="24"/>
          <w:szCs w:val="24"/>
        </w:rPr>
        <w:t>）必须包含4个文件：index</w:t>
      </w:r>
      <w:r>
        <w:rPr>
          <w:sz w:val="24"/>
          <w:szCs w:val="24"/>
        </w:rPr>
        <w:t>.</w:t>
      </w:r>
      <w:r>
        <w:rPr>
          <w:color w:val="FF0000"/>
          <w:sz w:val="24"/>
          <w:szCs w:val="24"/>
        </w:rPr>
        <w:t>html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js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index.</w:t>
      </w:r>
      <w:r>
        <w:rPr>
          <w:color w:val="FF0000"/>
          <w:sz w:val="24"/>
          <w:szCs w:val="24"/>
        </w:rPr>
        <w:t>css</w:t>
      </w:r>
      <w:r>
        <w:rPr>
          <w:rFonts w:hint="eastAsia"/>
          <w:sz w:val="24"/>
          <w:szCs w:val="24"/>
        </w:rPr>
        <w:t>（任课教师提供模版）、所用</w:t>
      </w:r>
      <w:r>
        <w:rPr>
          <w:rFonts w:hint="eastAsia"/>
          <w:color w:val="FF0000"/>
          <w:sz w:val="24"/>
          <w:szCs w:val="24"/>
        </w:rPr>
        <w:t>data</w:t>
      </w:r>
      <w:r>
        <w:rPr>
          <w:rFonts w:hint="eastAsia"/>
          <w:sz w:val="24"/>
          <w:szCs w:val="24"/>
        </w:rPr>
        <w:t>文件、其他相关项目文件，项目结构可以参考如下：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drawing>
          <wp:inline distT="0" distB="0" distL="0" distR="0">
            <wp:extent cx="3987800" cy="9734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54" cy="9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本次课程设计的</w:t>
      </w:r>
      <w:r>
        <w:rPr>
          <w:rFonts w:hint="eastAsia"/>
          <w:b/>
          <w:bCs/>
          <w:sz w:val="24"/>
          <w:szCs w:val="24"/>
        </w:rPr>
        <w:t>评分比例</w:t>
      </w:r>
      <w:r>
        <w:rPr>
          <w:rFonts w:hint="eastAsia"/>
          <w:sz w:val="24"/>
          <w:szCs w:val="24"/>
        </w:rPr>
        <w:t>如下：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项目评分 </w:t>
      </w: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 xml:space="preserve">实验报告评分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 xml:space="preserve">课堂表现 </w:t>
      </w:r>
      <w:r>
        <w:rPr>
          <w:sz w:val="24"/>
          <w:szCs w:val="24"/>
        </w:rPr>
        <w:t xml:space="preserve">     10 %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b/>
          <w:bCs/>
          <w:color w:val="FF0000"/>
          <w:sz w:val="24"/>
          <w:szCs w:val="24"/>
        </w:rPr>
        <w:t>以上评分若有一项为0分，课程设计总分将直接划为0分。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本实验报告的模板原内容仅作为提醒，并非硬性要求，根据自身项目完成即可。报告内容需逻辑清晰、注意格式、作品正确且美观。</w:t>
      </w:r>
    </w:p>
    <w:p>
      <w:pPr>
        <w:pStyle w:val="14"/>
        <w:widowControl/>
        <w:numPr>
          <w:ilvl w:val="0"/>
          <w:numId w:val="1"/>
        </w:numPr>
        <w:spacing w:after="156" w:afterLines="50" w:line="312" w:lineRule="auto"/>
        <w:ind w:left="958" w:hanging="958" w:firstLineChars="0"/>
        <w:jc w:val="left"/>
        <w:rPr>
          <w:rFonts w:ascii="楷体_GB2312" w:eastAsia="楷体_GB2312"/>
          <w:sz w:val="22"/>
          <w:szCs w:val="28"/>
        </w:rPr>
      </w:pPr>
      <w:r>
        <w:rPr>
          <w:rFonts w:hint="eastAsia"/>
          <w:sz w:val="24"/>
          <w:szCs w:val="24"/>
        </w:rPr>
        <w:t>本次课程设计最终评价阶段将通过课程答辩方式，个人</w:t>
      </w:r>
      <w:r>
        <w:rPr>
          <w:rFonts w:hint="eastAsia"/>
          <w:b/>
          <w:bCs/>
          <w:color w:val="FF0000"/>
          <w:sz w:val="24"/>
          <w:szCs w:val="24"/>
        </w:rPr>
        <w:t>制作PPT</w:t>
      </w:r>
      <w:r>
        <w:rPr>
          <w:rFonts w:hint="eastAsia"/>
          <w:sz w:val="24"/>
          <w:szCs w:val="24"/>
        </w:rPr>
        <w:t>进行演讲答辩、展示项目，限时</w:t>
      </w:r>
      <w:r>
        <w:rPr>
          <w:rFonts w:hint="eastAsia"/>
          <w:b/>
          <w:bCs/>
          <w:color w:val="FF0000"/>
          <w:sz w:val="24"/>
          <w:szCs w:val="24"/>
        </w:rPr>
        <w:t>3分钟</w:t>
      </w:r>
      <w:r>
        <w:rPr>
          <w:rFonts w:hint="eastAsia"/>
          <w:sz w:val="24"/>
          <w:szCs w:val="24"/>
        </w:rPr>
        <w:t>以内。务必参加答辩，评判标准任课教师保留解释权。</w:t>
      </w:r>
      <w:r>
        <w:rPr>
          <w:rFonts w:hint="eastAsia" w:ascii="楷体_GB2312" w:eastAsia="楷体_GB2312"/>
          <w:sz w:val="22"/>
          <w:szCs w:val="28"/>
        </w:rPr>
        <w:br w:type="page"/>
      </w:r>
    </w:p>
    <w:p>
      <w:pPr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数据可视化流程：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/>
        </w:rPr>
      </w:pPr>
      <w:r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 INCLUDEPICTURE "F:\\var\\folders\\n5\\50db878920q0tdq7hxf_dgrr0000gn\\T\\com.microsoft.Word\\WebArchiveCopyPasteTempFiles\\v2-2ace0449aa5665553cf27867d6b3ed96_1440w.png" \* MERGEFORMAT </w:instrText>
      </w:r>
      <w:r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577205" cy="23196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377" cy="23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b/>
          <w:bCs/>
          <w:sz w:val="28"/>
          <w:szCs w:val="24"/>
        </w:rPr>
      </w:pPr>
      <w:r>
        <w:rPr>
          <w:rFonts w:hint="eastAsia" w:ascii="Kaiti SC" w:hAnsi="Kaiti SC" w:eastAsia="Kaiti SC"/>
          <w:b/>
          <w:bCs/>
          <w:sz w:val="28"/>
          <w:szCs w:val="24"/>
        </w:rPr>
        <w:t>数据可视化设计规范：</w:t>
      </w:r>
    </w:p>
    <w:p>
      <w:pPr>
        <w:widowControl/>
        <w:jc w:val="left"/>
        <w:rPr>
          <w:rFonts w:hint="eastAsia" w:eastAsia="宋体"/>
          <w:lang w:eastAsia="zh-CN"/>
        </w:rPr>
      </w:pPr>
    </w:p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fldChar w:fldCharType="begin"/>
      </w:r>
      <w:r>
        <w:instrText xml:space="preserve"> HYPERLINK "https://m2.material.io/design/communication/data-visualization.html" </w:instrText>
      </w:r>
      <w:r>
        <w:fldChar w:fldCharType="separate"/>
      </w:r>
      <w:r>
        <w:rPr>
          <w:rStyle w:val="12"/>
          <w:rFonts w:hint="eastAsia" w:ascii="宋体" w:hAnsi="宋体" w:cs="宋体"/>
          <w:kern w:val="0"/>
          <w:sz w:val="24"/>
          <w:szCs w:val="24"/>
        </w:rPr>
        <w:t>数据可视化设计规范指南</w:t>
      </w:r>
      <w:r>
        <w:rPr>
          <w:rStyle w:val="13"/>
          <w:rFonts w:hint="eastAsia" w:ascii="宋体" w:hAnsi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Kaiti SC" w:hAnsi="Kaiti SC" w:eastAsia="Kaiti SC"/>
          <w:sz w:val="28"/>
          <w:szCs w:val="24"/>
        </w:rPr>
      </w:pPr>
    </w:p>
    <w:p>
      <w:pPr>
        <w:widowControl/>
        <w:jc w:val="left"/>
        <w:rPr>
          <w:rFonts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</w:p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1 </w:t>
      </w:r>
      <w:r>
        <w:rPr>
          <w:rFonts w:hint="eastAsia" w:ascii="楷体_GB2312" w:eastAsia="楷体_GB2312"/>
          <w:sz w:val="30"/>
          <w:szCs w:val="30"/>
        </w:rPr>
        <w:t>： 数据采集</w:t>
      </w:r>
    </w:p>
    <w:tbl>
      <w:tblPr>
        <w:tblStyle w:val="8"/>
        <w:tblW w:w="498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3391"/>
        <w:gridCol w:w="1401"/>
        <w:gridCol w:w="24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2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姓   名</w:t>
            </w:r>
          </w:p>
        </w:tc>
        <w:tc>
          <w:tcPr>
            <w:tcW w:w="3394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蒋天宇</w:t>
            </w:r>
          </w:p>
        </w:tc>
        <w:tc>
          <w:tcPr>
            <w:tcW w:w="1402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学    号</w:t>
            </w:r>
          </w:p>
        </w:tc>
        <w:tc>
          <w:tcPr>
            <w:tcW w:w="2501" w:type="dxa"/>
            <w:noWrap w:val="0"/>
            <w:vAlign w:val="center"/>
          </w:tcPr>
          <w:p>
            <w:pPr>
              <w:jc w:val="center"/>
              <w:rPr>
                <w:rFonts w:hint="eastAsia" w:ascii="楷体_GB2312" w:hAnsi="楷体_GB2312" w:eastAsia="楷体_GB2312" w:cs="楷体_GB2312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szCs w:val="21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49" w:hRule="atLeast"/>
        </w:trPr>
        <w:tc>
          <w:tcPr>
            <w:tcW w:w="8498" w:type="dxa"/>
            <w:gridSpan w:val="4"/>
            <w:noWrap w:val="0"/>
            <w:vAlign w:val="top"/>
          </w:tcPr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sz w:val="20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数据来源：Kaggle</w:t>
            </w: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world-economic-data.csv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世界1960 - 2022年GDP数据，包括GDP增长率、个人GDP、失业率共9个字段，这些字段提供了对一个国家经济方面的洞察，包括个人汇款流入、失业率以及GDP及其增长的不同衡量标准：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"https://www.kaggle.com/datasets/mittvin/world-economic-indicators-1960-2022-dataset"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https://www.kaggle.com/datasets/mittvin/world-economic-indicators-1960-2022-dataset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world-terrorist-data.csv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世界1970 - 2023年恐袭数据，包括恐袭次数、恐袭类型、死亡人数等21个字段：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"https://www.kaggle.com/datasets/rafsunahmad/terrorist-attacks-data-since-1970-2023"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https://www.kaggle.com/datasets/rafsunahmad/terrorist-attacks-data-since-1970-2023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world-unemployment-data.csv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2014 - 2024年失业数据，包括性别分组、年龄分组、失业率等16个字段，这一数据集从2014年到2024年，提供了各种人口参数下失业的综合情况。重点在于基于国家、年龄段和性别的数据剖析，提供对影响全球劳动力市场的各种因素的洞察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"https://www.kaggle.com/datasets/sazidthe1/global-unemployment-data"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https://www.kaggle.com/datasets/sazidthe1/global-unemployment-data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20"/>
              </w:rPr>
            </w:pPr>
          </w:p>
          <w:p>
            <w:pPr>
              <w:pStyle w:val="14"/>
              <w:numPr>
                <w:ilvl w:val="1"/>
                <w:numId w:val="3"/>
              </w:numPr>
              <w:ind w:firstLine="0" w:firstLineChars="0"/>
              <w:jc w:val="left"/>
              <w:rPr>
                <w:rFonts w:eastAsia="等线"/>
                <w:b/>
                <w:bCs/>
                <w:sz w:val="22"/>
                <w:szCs w:val="22"/>
              </w:rPr>
            </w:pPr>
            <w:r>
              <w:rPr>
                <w:rFonts w:eastAsia="等线"/>
                <w:b/>
                <w:bCs/>
                <w:sz w:val="22"/>
                <w:szCs w:val="22"/>
              </w:rPr>
              <w:t>world-population-data.csv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世界1970</w:t>
            </w:r>
            <w:r>
              <w:rPr>
                <w:rFonts w:hint="eastAsia" w:eastAsia="等线"/>
                <w:sz w:val="20"/>
                <w:lang w:eastAsia="zh-CN"/>
              </w:rPr>
              <w:t>、</w:t>
            </w:r>
            <w:r>
              <w:rPr>
                <w:rFonts w:hint="eastAsia" w:eastAsia="等线"/>
                <w:sz w:val="20"/>
                <w:lang w:val="en-US" w:eastAsia="zh-CN"/>
              </w:rPr>
              <w:t>1980、1990、2000、2010、2015、2020、2021、2022、2023年的</w:t>
            </w:r>
            <w:r>
              <w:rPr>
                <w:rFonts w:eastAsia="等线"/>
                <w:sz w:val="20"/>
              </w:rPr>
              <w:t>人口数据，该数据集提供了全球国家和地区的全面历史人口数据，提供了对各种参数的洞察，如面积大小、大陆、人口增长率、排名和世界人口百分比等17个字段。从1970年到2023年，它包括不同年份的人口数字，从而能够详细检查人口趋势和随着时间的变化：</w:t>
            </w:r>
          </w:p>
          <w:p>
            <w:pPr>
              <w:pStyle w:val="14"/>
              <w:ind w:firstLine="400" w:firstLineChars="200"/>
              <w:jc w:val="left"/>
              <w:rPr>
                <w:rFonts w:eastAsia="等线"/>
                <w:sz w:val="20"/>
              </w:rPr>
            </w:pPr>
            <w:r>
              <w:rPr>
                <w:rFonts w:hint="eastAsia" w:eastAsia="等线"/>
                <w:sz w:val="20"/>
                <w:lang w:val="en-US" w:eastAsia="zh-CN"/>
              </w:rPr>
              <w:t>地址：</w:t>
            </w:r>
            <w:r>
              <w:rPr>
                <w:rFonts w:eastAsia="等线"/>
                <w:sz w:val="20"/>
              </w:rPr>
              <w:fldChar w:fldCharType="begin"/>
            </w:r>
            <w:r>
              <w:rPr>
                <w:rFonts w:eastAsia="等线"/>
                <w:sz w:val="20"/>
              </w:rPr>
              <w:instrText xml:space="preserve"> HYPERLINK "https://www.kaggle.com/datasets/sazidthe1/world-population-data" </w:instrText>
            </w:r>
            <w:r>
              <w:rPr>
                <w:rFonts w:eastAsia="等线"/>
                <w:sz w:val="20"/>
              </w:rPr>
              <w:fldChar w:fldCharType="separate"/>
            </w:r>
            <w:r>
              <w:rPr>
                <w:rStyle w:val="12"/>
                <w:rFonts w:eastAsia="等线"/>
                <w:sz w:val="20"/>
              </w:rPr>
              <w:t>https://www.kaggle.com/datasets/sazidthe1/world-population-data</w:t>
            </w:r>
            <w:r>
              <w:rPr>
                <w:rFonts w:eastAsia="等线"/>
                <w:sz w:val="20"/>
              </w:rPr>
              <w:fldChar w:fldCharType="end"/>
            </w:r>
          </w:p>
          <w:p>
            <w:pPr>
              <w:pStyle w:val="14"/>
              <w:ind w:firstLine="0" w:firstLineChars="0"/>
              <w:jc w:val="left"/>
              <w:rPr>
                <w:rFonts w:eastAsia="等线"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原始数据读取代码截图：</w:t>
            </w:r>
          </w:p>
          <w:p>
            <w:pPr>
              <w:pStyle w:val="14"/>
              <w:ind w:firstLine="400"/>
              <w:jc w:val="left"/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使用await在异步环境下等待读取所有数据集，并保存在不同的变量中。其中world-110m.json是geo json格式，用来绘制世界地图，而world-110m-country-codes.json是保存所有国家名与国家id，可以一一对应出总共173个国家。</w:t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4785" cy="1421765"/>
                  <wp:effectExtent l="0" t="0" r="1206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ind w:firstLine="0" w:firstLineChars="0"/>
              <w:rPr>
                <w:rFonts w:eastAsia="等线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原始数据各项属性分析：</w:t>
            </w: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3.1. </w:t>
            </w:r>
            <w:r>
              <w:rPr>
                <w:rFonts w:eastAsia="等线"/>
                <w:b/>
                <w:sz w:val="22"/>
                <w:szCs w:val="22"/>
              </w:rPr>
              <w:t>world_economic_data.csv</w:t>
            </w:r>
          </w:p>
          <w:tbl>
            <w:tblPr>
              <w:tblStyle w:val="8"/>
              <w:tblpPr w:leftFromText="180" w:rightFromText="180" w:vertAnchor="text" w:tblpXSpec="center" w:tblpY="1"/>
              <w:tblOverlap w:val="never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24"/>
              <w:gridCol w:w="783"/>
              <w:gridCol w:w="2875"/>
              <w:gridCol w:w="667"/>
              <w:gridCol w:w="177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07" w:hRule="atLeast"/>
              </w:trPr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Name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 Code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1960-2022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Personal remittances, received (% of GDP)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0-235.9279913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个人GDP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Unemployment, total</w:t>
                  </w:r>
                </w:p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(% of total labor force)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0.095-38.8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%)_x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(current US$)_y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8824746.238-100562000000000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国家GDP（方案2）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2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GDP growth (annual %)_y</w:t>
                  </w:r>
                </w:p>
              </w:tc>
              <w:tc>
                <w:tcPr>
                  <w:tcW w:w="78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-64.04710697-149.9729635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7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国家GDP增长率（方案2）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3.2. </w:t>
            </w:r>
            <w:r>
              <w:rPr>
                <w:rFonts w:eastAsia="等线"/>
                <w:b/>
                <w:sz w:val="22"/>
                <w:szCs w:val="22"/>
              </w:rPr>
              <w:t>world_unemployment_data.csv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203"/>
              <w:gridCol w:w="784"/>
              <w:gridCol w:w="2875"/>
              <w:gridCol w:w="667"/>
              <w:gridCol w:w="1791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indicator_name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default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指标英文名称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指标名称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sex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Female / Male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性别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age_group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eastAsia="等线"/>
                      <w:sz w:val="20"/>
                      <w:lang w:val="en-US" w:eastAsia="zh-CN"/>
                    </w:rPr>
                  </w:pPr>
                  <w:r>
                    <w:rPr>
                      <w:rFonts w:hint="eastAsia" w:eastAsia="等线"/>
                      <w:sz w:val="20"/>
                      <w:lang w:val="en-US" w:eastAsia="zh-CN"/>
                    </w:rPr>
                    <w:t>无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年龄组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age_categories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Youth / Adults / Children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年龄分类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0.027-74.485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2014年失业率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0.034-74.655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0.038-74.72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2016年失业率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0.035-75.416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2017年失业率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0.044-76.395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2018年失业率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0.036-77.173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2019年失业率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0.056-83.99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0.064-82.135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2021年失业率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0.067-78.776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0.063-78.541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2023年失业率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203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</w:t>
                  </w:r>
                </w:p>
              </w:tc>
              <w:tc>
                <w:tcPr>
                  <w:tcW w:w="7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7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0.06-78.644</w:t>
                  </w:r>
                </w:p>
              </w:tc>
              <w:tc>
                <w:tcPr>
                  <w:tcW w:w="66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9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2024年失业率</w:t>
                  </w:r>
                </w:p>
              </w:tc>
            </w:tr>
          </w:tbl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3.3. </w:t>
            </w:r>
            <w:r>
              <w:rPr>
                <w:rFonts w:eastAsia="等线"/>
                <w:b/>
                <w:sz w:val="22"/>
                <w:szCs w:val="22"/>
              </w:rPr>
              <w:t>world_terrorist-data.csv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77"/>
              <w:gridCol w:w="668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Entity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Year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1970-2021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年份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attacks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0-16820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Terrorism deaths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0-44576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空袭死亡数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Hijacking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0-58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(Barricade Incident)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hint="eastAsia" w:eastAsia="等线"/>
                      <w:sz w:val="20"/>
                    </w:rPr>
                    <w:t>0-85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Unarmed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Facility/Infrastructure Attack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0-776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Hostage Taking (Kidnapping)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0-1409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Assassination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0-1007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Armed Assault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0-4037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Attack method: Bombing/Explosion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0-8739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恐袭方式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100+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0-29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Age: 51-99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21-50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0-275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11-20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0-522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6-10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0-853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Death Age :  1-5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0-6612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各段年龄死亡数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Suicide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0-10337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Terrorist Death Type : Killed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77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0-38627</w:t>
                  </w:r>
                </w:p>
              </w:tc>
              <w:tc>
                <w:tcPr>
                  <w:tcW w:w="66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死亡类型</w:t>
                  </w:r>
                </w:p>
              </w:tc>
            </w:tr>
          </w:tbl>
          <w:p>
            <w:pPr>
              <w:pStyle w:val="14"/>
              <w:ind w:firstLine="0" w:firstLineChars="0"/>
              <w:jc w:val="center"/>
              <w:rPr>
                <w:rFonts w:eastAsia="等线"/>
                <w:b/>
                <w:szCs w:val="21"/>
              </w:rPr>
            </w:pPr>
          </w:p>
          <w:p>
            <w:pPr>
              <w:pStyle w:val="14"/>
              <w:ind w:firstLine="0" w:firstLineChars="0"/>
              <w:jc w:val="both"/>
              <w:rPr>
                <w:rFonts w:eastAsia="等线"/>
                <w:b/>
                <w:sz w:val="22"/>
                <w:szCs w:val="22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 xml:space="preserve">3.4. </w:t>
            </w:r>
            <w:r>
              <w:rPr>
                <w:rFonts w:eastAsia="等线"/>
                <w:b/>
                <w:sz w:val="22"/>
                <w:szCs w:val="22"/>
              </w:rPr>
              <w:t>world_population_data.csv</w:t>
            </w:r>
          </w:p>
          <w:tbl>
            <w:tblPr>
              <w:tblStyle w:val="8"/>
              <w:tblW w:w="832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95"/>
              <w:gridCol w:w="792"/>
              <w:gridCol w:w="2884"/>
              <w:gridCol w:w="661"/>
              <w:gridCol w:w="17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属性名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字段类型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取值范围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是否使用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</w:pPr>
                  <w:r>
                    <w:rPr>
                      <w:rFonts w:hint="eastAsia" w:ascii="等线" w:hAnsi="等线" w:eastAsia="等线" w:cs="等线"/>
                      <w:b/>
                      <w:sz w:val="22"/>
                      <w:szCs w:val="22"/>
                    </w:rPr>
                    <w:t>备注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rank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1-234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国家队列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cca3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唯一的三个字母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国家代码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country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国家英文名称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continent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string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否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大洲英文名称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2023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518-1428627663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2022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510-1425887337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2020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520-1424929781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2015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564-1393715448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2010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596-1348191368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2000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651-1264099069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1990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700-1153704252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1980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733-982372466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1970 population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752-822534450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各国家人口数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area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0.44-17098242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地区面积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density (km虏)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int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0-21403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人口密度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growth rate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-7.45%-4.98%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人口生长率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95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world percentage</w:t>
                  </w:r>
                </w:p>
              </w:tc>
              <w:tc>
                <w:tcPr>
                  <w:tcW w:w="792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double</w:t>
                  </w:r>
                </w:p>
              </w:tc>
              <w:tc>
                <w:tcPr>
                  <w:tcW w:w="2884" w:type="dxa"/>
                  <w:noWrap w:val="0"/>
                  <w:vAlign w:val="center"/>
                </w:tcPr>
                <w:p>
                  <w:pPr>
                    <w:pStyle w:val="14"/>
                    <w:ind w:firstLine="0" w:firstLineChars="0"/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0.00%-17.85%</w:t>
                  </w:r>
                </w:p>
              </w:tc>
              <w:tc>
                <w:tcPr>
                  <w:tcW w:w="661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是</w:t>
                  </w:r>
                </w:p>
              </w:tc>
              <w:tc>
                <w:tcPr>
                  <w:tcW w:w="1788" w:type="dxa"/>
                  <w:noWrap w:val="0"/>
                  <w:vAlign w:val="center"/>
                </w:tcPr>
                <w:p>
                  <w:pPr>
                    <w:jc w:val="center"/>
                    <w:rPr>
                      <w:rFonts w:eastAsia="等线"/>
                      <w:sz w:val="20"/>
                    </w:rPr>
                  </w:pPr>
                  <w:r>
                    <w:rPr>
                      <w:rFonts w:eastAsia="等线"/>
                      <w:sz w:val="20"/>
                    </w:rPr>
                    <w:t>世界人口占比</w:t>
                  </w:r>
                </w:p>
              </w:tc>
            </w:tr>
          </w:tbl>
          <w:p>
            <w:pPr>
              <w:pStyle w:val="14"/>
              <w:ind w:firstLine="0" w:firstLineChars="0"/>
              <w:rPr>
                <w:rFonts w:eastAsia="等线"/>
                <w:b/>
                <w:sz w:val="16"/>
                <w:szCs w:val="16"/>
              </w:rPr>
            </w:pP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rFonts w:eastAsia="等线"/>
                <w:b/>
                <w:bCs/>
                <w:sz w:val="28"/>
                <w:szCs w:val="28"/>
              </w:rPr>
            </w:pPr>
            <w:r>
              <w:rPr>
                <w:rFonts w:eastAsia="等线"/>
                <w:b/>
                <w:bCs/>
                <w:sz w:val="24"/>
                <w:szCs w:val="24"/>
              </w:rPr>
              <w:t>可视化数据筛选相关代码截图：</w:t>
            </w:r>
          </w:p>
          <w:p>
            <w:pPr>
              <w:rPr>
                <w:rFonts w:eastAsia="等线"/>
                <w:sz w:val="20"/>
              </w:rPr>
            </w:pPr>
            <w:r>
              <w:rPr>
                <w:rFonts w:eastAsia="等线"/>
                <w:sz w:val="20"/>
              </w:rPr>
              <w:t>使用delete函数删除表中所不需要的列：</w:t>
            </w:r>
          </w:p>
          <w:p>
            <w:pPr>
              <w:rPr>
                <w:rFonts w:eastAsia="等线"/>
                <w:b/>
                <w:sz w:val="28"/>
                <w:szCs w:val="28"/>
              </w:rPr>
            </w:pPr>
            <w:r>
              <w:rPr>
                <w:rFonts w:eastAsia="等线"/>
              </w:rPr>
              <w:drawing>
                <wp:inline distT="0" distB="0" distL="114300" distR="114300">
                  <wp:extent cx="5260975" cy="3503295"/>
                  <wp:effectExtent l="0" t="0" r="15875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975" cy="350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jc w:val="center"/>
        <w:rPr>
          <w:rFonts w:hint="eastAsia" w:ascii="楷体_GB2312" w:eastAsia="楷体_GB2312"/>
          <w:sz w:val="30"/>
          <w:szCs w:val="30"/>
        </w:rPr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>课程实验报告 2 ： 可视化方案构建</w:t>
      </w:r>
    </w:p>
    <w:tbl>
      <w:tblPr>
        <w:tblStyle w:val="8"/>
        <w:tblW w:w="49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2952"/>
        <w:gridCol w:w="1417"/>
        <w:gridCol w:w="2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6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289" w:type="dxa"/>
            <w:vAlign w:val="center"/>
          </w:tcPr>
          <w:p>
            <w:pPr>
              <w:jc w:val="center"/>
              <w:rPr>
                <w:rFonts w:hint="eastAsia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58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24" w:hRule="atLeast"/>
        </w:trPr>
        <w:tc>
          <w:tcPr>
            <w:tcW w:w="8277" w:type="dxa"/>
            <w:gridSpan w:val="4"/>
          </w:tcPr>
          <w:p>
            <w:pPr>
              <w:pStyle w:val="14"/>
              <w:numPr>
                <w:ilvl w:val="0"/>
                <w:numId w:val="4"/>
              </w:numPr>
              <w:ind w:firstLineChars="0"/>
              <w:rPr>
                <w:rFonts w:eastAsia="等线"/>
                <w:b/>
                <w:bCs/>
                <w:sz w:val="24"/>
                <w:szCs w:val="24"/>
              </w:rPr>
            </w:pPr>
            <w:r>
              <w:rPr>
                <w:rFonts w:hint="eastAsia" w:eastAsia="等线"/>
                <w:b/>
                <w:bCs/>
                <w:sz w:val="24"/>
                <w:szCs w:val="24"/>
              </w:rPr>
              <w:t>设计草图：</w:t>
            </w:r>
          </w:p>
          <w:p>
            <w:pPr>
              <w:pStyle w:val="14"/>
              <w:numPr>
                <w:ilvl w:val="1"/>
                <w:numId w:val="5"/>
              </w:numPr>
              <w:ind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5255895" cy="2950210"/>
                  <wp:effectExtent l="0" t="0" r="1905" b="254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ind w:firstLine="0" w:firstLineChars="0"/>
              <w:jc w:val="center"/>
              <w:rPr>
                <w:rFonts w:hint="eastAsia" w:eastAsia="等线"/>
                <w:b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default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266690" cy="2957195"/>
                  <wp:effectExtent l="0" t="0" r="10160" b="1460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5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4"/>
              <w:numPr>
                <w:ilvl w:val="0"/>
                <w:numId w:val="0"/>
              </w:numPr>
              <w:ind w:leftChars="0"/>
              <w:jc w:val="both"/>
            </w:pPr>
          </w:p>
          <w:p>
            <w:pPr>
              <w:pStyle w:val="14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/>
                <w:b/>
                <w:sz w:val="24"/>
                <w:szCs w:val="24"/>
                <w:lang w:val="en-US" w:eastAsia="zh-CN"/>
              </w:rPr>
              <w:t>设计方案描述</w:t>
            </w: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主页面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整个项目的主页面，上面可以通过日期选择框选择需要生成数据的年份，点击生成数据按钮就可以在左图中显示出世界地图，并使用颜色的深浅来显示各个地区数据的大小，数据统计中可以按顺序显示前十名的国家以及其GDP总值。在第一次进入页面时，左图默认显示2022年全球存在数据的各个国家GDP总值，也就是数据中的最后一个年份的数据。图中地图通过国家分割，并且每个国家都可以点击跳转至数据统计页面。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数据统计页面</w:t>
            </w:r>
          </w:p>
          <w:p>
            <w:pPr>
              <w:pStyle w:val="14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此页面用于存放所点击的国家的国家人口大小、国家人口失业率、国家遭遇恐袭次数等数据，以条形图或折线图的方式存在。点击数据统计页面中的数据分析按钮，即可跳转至数据分析页面。</w:t>
            </w:r>
          </w:p>
          <w:p>
            <w:pPr>
              <w:pStyle w:val="14"/>
              <w:widowControl w:val="0"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/>
                <w:b w:val="0"/>
                <w:bCs/>
                <w:sz w:val="20"/>
                <w:szCs w:val="20"/>
                <w:lang w:val="en-US" w:eastAsia="zh-CN"/>
              </w:rPr>
            </w:pPr>
          </w:p>
          <w:p>
            <w:pPr>
              <w:pStyle w:val="14"/>
              <w:numPr>
                <w:ilvl w:val="1"/>
                <w:numId w:val="5"/>
              </w:numPr>
              <w:ind w:left="0" w:leftChars="0" w:firstLine="0" w:firstLineChars="0"/>
              <w:jc w:val="both"/>
              <w:rPr>
                <w:rFonts w:hint="eastAsia" w:eastAsia="等线"/>
                <w:b/>
                <w:sz w:val="22"/>
                <w:szCs w:val="22"/>
                <w:lang w:val="en-US" w:eastAsia="zh-CN"/>
              </w:rPr>
            </w:pPr>
            <w:r>
              <w:rPr>
                <w:rFonts w:hint="eastAsia" w:eastAsia="等线"/>
                <w:b/>
                <w:sz w:val="22"/>
                <w:szCs w:val="22"/>
                <w:lang w:val="en-US" w:eastAsia="zh-CN"/>
              </w:rPr>
              <w:t>数据分析页面</w:t>
            </w:r>
          </w:p>
          <w:p>
            <w:pPr>
              <w:pStyle w:val="14"/>
              <w:numPr>
                <w:ilvl w:val="0"/>
                <w:numId w:val="0"/>
              </w:numPr>
              <w:ind w:leftChars="0" w:firstLine="40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eastAsia="等线"/>
                <w:b w:val="0"/>
                <w:bCs/>
                <w:sz w:val="20"/>
                <w:szCs w:val="20"/>
                <w:lang w:val="en-US" w:eastAsia="zh-CN"/>
              </w:rPr>
              <w:t>此页面用于存放一种可能原因的数据与国家GDP总值的对比，将两者放在同一张图上，并用不同的颜色描绘出来。通过对两条线在图上的分布显示，可以观察出是否存在线性回归等特性，这样就可以很明显地看出所选择的数据是否与国家GDP总值呈现相关性。</w:t>
            </w:r>
          </w:p>
        </w:tc>
      </w:tr>
    </w:tbl>
    <w:p>
      <w:pPr>
        <w:widowControl/>
        <w:jc w:val="both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3 </w:t>
      </w:r>
      <w:r>
        <w:rPr>
          <w:rFonts w:hint="eastAsia" w:ascii="楷体_GB2312" w:eastAsia="楷体_GB2312"/>
          <w:sz w:val="30"/>
          <w:szCs w:val="30"/>
        </w:rPr>
        <w:t>： 数据清理</w:t>
      </w:r>
    </w:p>
    <w:tbl>
      <w:tblPr>
        <w:tblStyle w:val="8"/>
        <w:tblW w:w="499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4"/>
        <w:gridCol w:w="3408"/>
        <w:gridCol w:w="1407"/>
        <w:gridCol w:w="2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</w:trPr>
        <w:tc>
          <w:tcPr>
            <w:tcW w:w="117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17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蒋天宇</w:t>
            </w:r>
          </w:p>
        </w:tc>
        <w:tc>
          <w:tcPr>
            <w:tcW w:w="13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19" w:type="dxa"/>
            <w:vAlign w:val="center"/>
          </w:tcPr>
          <w:p>
            <w:pPr>
              <w:jc w:val="center"/>
              <w:rPr>
                <w:rFonts w:hint="default" w:ascii="楷体_GB2312" w:eastAsia="楷体_GB2312"/>
                <w:szCs w:val="21"/>
                <w:lang w:val="en-US" w:eastAsia="zh-CN"/>
              </w:rPr>
            </w:pPr>
            <w:r>
              <w:rPr>
                <w:rFonts w:hint="eastAsia" w:ascii="楷体_GB2312" w:eastAsia="楷体_GB2312"/>
                <w:szCs w:val="21"/>
                <w:lang w:val="en-US" w:eastAsia="zh-CN"/>
              </w:rPr>
              <w:t>211308121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42" w:hRule="atLeast"/>
        </w:trPr>
        <w:tc>
          <w:tcPr>
            <w:tcW w:w="8278" w:type="dxa"/>
            <w:gridSpan w:val="4"/>
          </w:tcPr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错误查询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在数据集中，有时不可避免会出现错误的数据，比如出现负数，因此我们对数据进行了检测，代码如下：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798060" cy="1564640"/>
                  <wp:effectExtent l="0" t="0" r="2540" b="1651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06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822825" cy="1507490"/>
                  <wp:effectExtent l="0" t="0" r="15875" b="1651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并且得到结果如下：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1584325" cy="339090"/>
                  <wp:effectExtent l="0" t="0" r="15875" b="381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25" cy="339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 </w:t>
            </w:r>
            <w:r>
              <w:drawing>
                <wp:inline distT="0" distB="0" distL="114300" distR="114300">
                  <wp:extent cx="2160270" cy="339725"/>
                  <wp:effectExtent l="0" t="0" r="11430" b="3175"/>
                  <wp:docPr id="2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这个结果说明两个数据集均未出现负数异常。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ilvl w:val="0"/>
                <w:numId w:val="6"/>
              </w:numPr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由于在首页中需要默认显示2022年全球173个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地区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的GDP总值，我们需要获取的数据有：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国家名称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年份</w:t>
            </w:r>
          </w:p>
          <w:p>
            <w:pPr>
              <w:widowControl/>
              <w:numPr>
                <w:ilvl w:val="0"/>
                <w:numId w:val="7"/>
              </w:numPr>
              <w:ind w:left="0" w:leftChars="0" w:firstLine="567" w:firstLineChars="0"/>
              <w:jc w:val="left"/>
              <w:rPr>
                <w:rFonts w:hint="default" w:ascii="Times New Roman" w:hAnsi="Times New Roman" w:eastAsia="等线" w:cs="Times New Roman"/>
                <w:color w:val="2F2F2F"/>
                <w:sz w:val="18"/>
                <w:szCs w:val="16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GDP总值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根据整个数据集来看，我们需要手动来切割数据集，在里面挑出我们需要的数据，也就是2022年的世界各个国家的GDP总值，代码如下：</w:t>
            </w:r>
          </w:p>
          <w:p>
            <w:pPr>
              <w:widowControl/>
              <w:numPr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260850" cy="1261110"/>
                  <wp:effectExtent l="0" t="0" r="6350" b="1524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left"/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在控制台中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打印出我们的数据，可以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得到以下结果</w:t>
            </w: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：</w:t>
            </w:r>
          </w:p>
          <w:p>
            <w:pPr>
              <w:widowControl/>
              <w:numPr>
                <w:numId w:val="0"/>
              </w:numPr>
              <w:jc w:val="center"/>
              <w:rPr>
                <w:rFonts w:hint="default" w:ascii="Times New Roman" w:hAnsi="Times New Roman" w:eastAsia="等线" w:cs="Times New Roman"/>
              </w:rPr>
            </w:pPr>
            <w:r>
              <w:rPr>
                <w:rFonts w:hint="default" w:ascii="Times New Roman" w:hAnsi="Times New Roman" w:eastAsia="等线" w:cs="Times New Roman"/>
              </w:rPr>
              <w:drawing>
                <wp:inline distT="0" distB="0" distL="114300" distR="114300">
                  <wp:extent cx="4255770" cy="2395220"/>
                  <wp:effectExtent l="0" t="0" r="11430" b="508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770" cy="239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ascii="Times New Roman" w:hAnsi="Times New Roman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其中不仅包括了国家的GDP总值，还包括了</w:t>
            </w: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一些地区的GDP总值，包括世界、中亚、欧洲等一些未被world-110m所收录的地区，所以这些是多余的数据，我们需要剔除。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left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由于数据量太大，我们使用国家对应GDP的办法，先筛出2022年的所有数据，再根据173个地区名对应数据，得到一份国家名-GDP总值-id的数据：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580255" cy="1259840"/>
                  <wp:effectExtent l="0" t="0" r="10795" b="1651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55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但是我们发现数据只有148条，在173个地区中是有未统计的数据，包括北极地等一些得不到数据的地区。这些数据无法通过原有数据的基础上推测或分析出来，因为原有数据并不存在一个一定的趋势，所以我们承认这个数据缺失的情况出现，并通过图例以不同颜色的形式在地图上表示出来。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其他数据集也同以上方式处理，由于这些数据不存在趋势，因此我们只能承认数据存在确实的情况，并在图上用图例的方式说明，这一点我们在下面进行讨论。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</w:p>
          <w:p>
            <w:pPr>
              <w:widowControl/>
              <w:numPr>
                <w:numId w:val="0"/>
              </w:numPr>
              <w:jc w:val="both"/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 xml:space="preserve">3. </w:t>
            </w:r>
            <w:r>
              <w:rPr>
                <w:rFonts w:hint="default" w:ascii="Times New Roman" w:hAnsi="Times New Roman" w:eastAsia="等线" w:cs="Times New Roman"/>
                <w:b/>
                <w:bCs/>
                <w:sz w:val="24"/>
                <w:szCs w:val="24"/>
                <w:lang w:val="en-US" w:eastAsia="zh-CN"/>
              </w:rPr>
              <w:t>数据</w:t>
            </w:r>
            <w:r>
              <w:rPr>
                <w:rFonts w:hint="eastAsia" w:eastAsia="等线" w:cs="Times New Roman"/>
                <w:b/>
                <w:bCs/>
                <w:sz w:val="24"/>
                <w:szCs w:val="24"/>
                <w:lang w:val="en-US" w:eastAsia="zh-CN"/>
              </w:rPr>
              <w:t>缺失处理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以GDP总值为例，我们对数据进行了统计分析，并求了以下数据：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最值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平均值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</w:t>
            </w:r>
          </w:p>
          <w:p>
            <w:pPr>
              <w:widowControl/>
              <w:numPr>
                <w:ilvl w:val="0"/>
                <w:numId w:val="8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我们实现了求这些值的方法，并打包成一个utils.js文件，代码如下所示：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1884680" cy="2339340"/>
                  <wp:effectExtent l="0" t="0" r="1270" b="381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04135" cy="2338070"/>
                  <wp:effectExtent l="0" t="0" r="5715" b="508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233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numId w:val="0"/>
              </w:numPr>
              <w:jc w:val="center"/>
            </w:pPr>
            <w:r>
              <w:drawing>
                <wp:inline distT="0" distB="0" distL="114300" distR="114300">
                  <wp:extent cx="4537710" cy="1310640"/>
                  <wp:effectExtent l="0" t="0" r="15240" b="381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1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可以得出结论：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标准差巨大，各个国家的GDP总值差异非常大，波动也非常大。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中位数远低于平均数，说明GDP总值有的非常高，但是数量非常少</w:t>
            </w:r>
          </w:p>
          <w:p>
            <w:pPr>
              <w:widowControl/>
              <w:numPr>
                <w:ilvl w:val="0"/>
                <w:numId w:val="9"/>
              </w:numPr>
              <w:ind w:left="0" w:leftChars="0" w:firstLine="567" w:firstLineChars="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总体来看，大部分国家GDP总值较低，只有极少数国家GDP总值非常高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同样，在人口数据集上也有类似的分布：</w:t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代码如下所示：</w:t>
            </w:r>
          </w:p>
          <w:p>
            <w:pPr>
              <w:widowControl/>
              <w:numPr>
                <w:ilvl w:val="0"/>
                <w:numId w:val="0"/>
              </w:numPr>
              <w:jc w:val="center"/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194175" cy="3515995"/>
                  <wp:effectExtent l="0" t="0" r="15875" b="8255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175" cy="3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结果如下所示：</w:t>
            </w:r>
          </w:p>
          <w:p>
            <w:pPr>
              <w:widowControl/>
              <w:numPr>
                <w:numId w:val="0"/>
              </w:numPr>
              <w:jc w:val="center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209415" cy="1168400"/>
                  <wp:effectExtent l="0" t="0" r="635" b="12700"/>
                  <wp:docPr id="1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numId w:val="0"/>
              </w:numPr>
              <w:ind w:firstLine="400" w:firstLineChars="200"/>
              <w:jc w:val="both"/>
              <w:rPr>
                <w:rFonts w:hint="default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等线" w:cs="Times New Roman"/>
                <w:color w:val="2F2F2F"/>
                <w:sz w:val="20"/>
                <w:szCs w:val="20"/>
                <w:shd w:val="clear" w:color="auto" w:fill="FFFFFF"/>
                <w:lang w:val="en-US" w:eastAsia="zh-CN"/>
              </w:rPr>
              <w:t>通过这两种数据可以观察到，世界GDP总值分布和世界人口分布非常散乱，差异也非常大，因此在数据缺失时，我们无法通过常规情况下根据趋势推测出数据，因此我们检测离群点也毫无意义。因为无法恢复数据，所以我们承认数据的丢失，并将会在之后的图中以图例或其他的方式展现出来。</w:t>
            </w:r>
          </w:p>
        </w:tc>
      </w:tr>
    </w:tbl>
    <w:p>
      <w:pPr>
        <w:widowControl/>
        <w:jc w:val="center"/>
      </w:pPr>
      <w:r>
        <w:rPr>
          <w:rFonts w:ascii="楷体_GB2312" w:eastAsia="楷体_GB2312"/>
          <w:sz w:val="30"/>
          <w:szCs w:val="30"/>
        </w:rPr>
        <w:br w:type="page"/>
      </w: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4 </w:t>
      </w:r>
      <w:r>
        <w:rPr>
          <w:rFonts w:hint="eastAsia" w:ascii="楷体_GB2312" w:eastAsia="楷体_GB2312"/>
          <w:sz w:val="30"/>
          <w:szCs w:val="30"/>
        </w:rPr>
        <w:t>： 数据过滤和筛选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widowControl/>
              <w:ind w:firstLine="360" w:firstLineChars="200"/>
              <w:jc w:val="left"/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</w:pP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可视化结果中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不可能把所有的数据统统展示出来，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因此会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涉及到包括标准化（归一化）、采样、离散化、降维、聚类等数据处理的方法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，本次课程设计D</w:t>
            </w:r>
            <w:r>
              <w:rPr>
                <w:rFonts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eastAsia" w:ascii="微软雅黑" w:hAnsi="微软雅黑" w:eastAsia="微软雅黑"/>
                <w:color w:val="2F2F2F"/>
                <w:sz w:val="18"/>
                <w:szCs w:val="18"/>
                <w:shd w:val="clear" w:color="auto" w:fill="FFFFFF"/>
              </w:rPr>
              <w:t>工具中涉及到方法如： filter，map，sort等。</w:t>
            </w:r>
          </w:p>
          <w:p>
            <w:pPr>
              <w:rPr>
                <w:rFonts w:ascii="楷体_GB2312" w:eastAsia="楷体_GB2312"/>
                <w:b/>
                <w:bCs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数据过滤和筛选方法/工具类描述：（文字+代码截图+图例）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5 </w:t>
      </w:r>
      <w:r>
        <w:rPr>
          <w:rFonts w:hint="eastAsia" w:ascii="楷体_GB2312" w:eastAsia="楷体_GB2312"/>
          <w:sz w:val="30"/>
          <w:szCs w:val="30"/>
        </w:rPr>
        <w:t>： 视觉编码</w:t>
      </w:r>
    </w:p>
    <w:tbl>
      <w:tblPr>
        <w:tblStyle w:val="8"/>
        <w:tblW w:w="501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3422"/>
        <w:gridCol w:w="1412"/>
        <w:gridCol w:w="24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7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3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29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12" w:type="dxa"/>
            <w:gridSpan w:val="4"/>
          </w:tcPr>
          <w:p>
            <w:pPr>
              <w:ind w:firstLine="360" w:firstLineChars="200"/>
              <w:rPr>
                <w:rStyle w:val="13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 xml:space="preserve">视觉编码的设计是指如何使用位置、尺寸、灰度值、纹理、色彩、方向、形状等视觉通道，以映射我们要展示的每个数据维度。背景知识 </w:t>
            </w:r>
            <w:r>
              <w:rPr>
                <w:rFonts w:ascii="楷体_GB2312" w:eastAsia="楷体_GB2312"/>
                <w:sz w:val="18"/>
                <w:szCs w:val="18"/>
              </w:rPr>
              <w:t xml:space="preserve">– </w:t>
            </w:r>
            <w:r>
              <w:rPr>
                <w:rFonts w:hint="eastAsia" w:ascii="楷体_GB2312" w:eastAsia="楷体_GB2312"/>
                <w:sz w:val="18"/>
                <w:szCs w:val="18"/>
              </w:rPr>
              <w:t>视觉编码：</w:t>
            </w:r>
            <w:r>
              <w:fldChar w:fldCharType="begin"/>
            </w:r>
            <w:r>
              <w:instrText xml:space="preserve"> HYPERLINK "https://zhuanlan.zhihu.com/p/24835448"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https://zhuanlan.zhihu.com/p/24835448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440" w:firstLineChars="200"/>
              <w:rPr>
                <w:rFonts w:ascii="楷体_GB2312" w:eastAsia="楷体_GB2312"/>
                <w:b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视觉编码总体描述：（文字+代码截图）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6 </w:t>
      </w:r>
      <w:r>
        <w:rPr>
          <w:rFonts w:hint="eastAsia" w:ascii="楷体_GB2312" w:eastAsia="楷体_GB2312"/>
          <w:sz w:val="30"/>
          <w:szCs w:val="30"/>
        </w:rPr>
        <w:t>： 图例&amp;标签</w:t>
      </w:r>
    </w:p>
    <w:tbl>
      <w:tblPr>
        <w:tblStyle w:val="8"/>
        <w:tblW w:w="5092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3475"/>
        <w:gridCol w:w="1435"/>
        <w:gridCol w:w="2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119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83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9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6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443" w:type="dxa"/>
            <w:gridSpan w:val="4"/>
          </w:tcPr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简介：</w:t>
            </w:r>
            <w:r>
              <w:rPr>
                <w:rFonts w:ascii="楷体_GB2312" w:eastAsia="楷体_GB2312"/>
                <w:sz w:val="22"/>
                <w:szCs w:val="28"/>
              </w:rPr>
              <w:t>在简单图表中，可以使用直接标签。在密集的图表（或更大的图表组的一部分）中，可以用图例。</w:t>
            </w:r>
          </w:p>
          <w:p>
            <w:pPr>
              <w:jc w:val="center"/>
            </w:pPr>
            <w:r>
              <w:fldChar w:fldCharType="begin"/>
            </w:r>
            <w:r>
              <w:instrText xml:space="preserve"> INCLUDEPICTURE "F:\\Users\\alukardo\\Library\\Group Containers\\UBF8T346G9.ms\\WebArchiveCopyPasteTempFiles\\com.microsoft.Word\\?url=http:\\\\crawl.ws.126.net\\img\\d30be8da790eb8bc0a22da4b7e163899.png&amp;thumbnail=660x2147483647&amp;quality=80&amp;type=jpg" \* MERGEFORMAT </w:instrText>
            </w:r>
            <w:r>
              <w:fldChar w:fldCharType="separate"/>
            </w:r>
            <w:r>
              <w:drawing>
                <wp:inline distT="0" distB="0" distL="0" distR="0">
                  <wp:extent cx="2590800" cy="1393190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768" cy="1432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>
            <w:pPr>
              <w:jc w:val="left"/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jc w:val="left"/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项目中使用图例&amp;</w:t>
            </w:r>
            <w:r>
              <w:rPr>
                <w:rFonts w:ascii="楷体_GB2312" w:eastAsia="楷体_GB2312"/>
                <w:sz w:val="22"/>
                <w:szCs w:val="28"/>
              </w:rPr>
              <w:t>标签</w:t>
            </w:r>
            <w:r>
              <w:rPr>
                <w:rFonts w:hint="eastAsia" w:ascii="楷体_GB2312" w:eastAsia="楷体_GB2312"/>
                <w:sz w:val="22"/>
                <w:szCs w:val="28"/>
              </w:rPr>
              <w:t>场景描述：（文字+实现截图）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7 </w:t>
      </w:r>
      <w:r>
        <w:rPr>
          <w:rFonts w:hint="eastAsia" w:ascii="楷体_GB2312" w:eastAsia="楷体_GB2312"/>
          <w:sz w:val="30"/>
          <w:szCs w:val="30"/>
        </w:rPr>
        <w:t>： 布局</w:t>
      </w:r>
    </w:p>
    <w:tbl>
      <w:tblPr>
        <w:tblStyle w:val="8"/>
        <w:tblW w:w="502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2"/>
        <w:gridCol w:w="3431"/>
        <w:gridCol w:w="1417"/>
        <w:gridCol w:w="25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18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79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37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36" w:type="dxa"/>
            <w:gridSpan w:val="4"/>
          </w:tcPr>
          <w:p>
            <w:pPr>
              <w:ind w:firstLine="360" w:firstLineChars="2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数据可视化中，好的布局方式，往往能带来舒服的视觉效果。项目中，通过改变可视化部件的位置、大小、角度来获得我们需要的效果</w:t>
            </w: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"https://blog.csdn.net/github_36904248/article/details/73342373"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https://blog.csdn.net/github_36904248/article/details/73342373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布局的设计描述：（文字+实现截图）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8 </w:t>
      </w:r>
      <w:r>
        <w:rPr>
          <w:rFonts w:hint="eastAsia" w:ascii="楷体_GB2312" w:eastAsia="楷体_GB2312"/>
          <w:sz w:val="30"/>
          <w:szCs w:val="30"/>
        </w:rPr>
        <w:t>： 交互</w:t>
      </w:r>
    </w:p>
    <w:tbl>
      <w:tblPr>
        <w:tblStyle w:val="8"/>
        <w:tblW w:w="503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3436"/>
        <w:gridCol w:w="1419"/>
        <w:gridCol w:w="2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82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45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81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40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48" w:type="dxa"/>
            <w:gridSpan w:val="4"/>
          </w:tcPr>
          <w:p>
            <w:pPr>
              <w:pStyle w:val="14"/>
              <w:ind w:left="420" w:firstLine="0" w:firstLineChars="0"/>
              <w:rPr>
                <w:rFonts w:ascii="楷体_GB2312" w:eastAsia="楷体_GB2312"/>
                <w:sz w:val="18"/>
                <w:szCs w:val="18"/>
              </w:rPr>
            </w:pPr>
          </w:p>
          <w:p>
            <w:pPr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常见的交互方式包括：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1.滚动和缩放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2.颜色映射的控制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3.数据映射方式的控制：这个是指用户对数据可视化映射元素的选择，一般一个数据集，是具有多组特征的，方便用户按照自己感兴趣的维度去探索数据背后的信息。</w:t>
            </w:r>
          </w:p>
          <w:p>
            <w:pPr>
              <w:ind w:left="210" w:leftChars="100"/>
              <w:rPr>
                <w:rFonts w:ascii="楷体_GB2312" w:eastAsia="楷体_GB2312"/>
                <w:sz w:val="18"/>
                <w:szCs w:val="18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4.数据细节层次控制：比如隐藏数据细节，hover或点击才出现。</w:t>
            </w:r>
          </w:p>
          <w:p>
            <w:pPr>
              <w:ind w:left="900" w:hanging="900" w:hangingChars="500"/>
              <w:rPr>
                <w:rStyle w:val="13"/>
                <w:rFonts w:hint="eastAsia" w:ascii="楷体_GB2312" w:eastAsia="楷体_GB2312"/>
                <w:sz w:val="18"/>
                <w:szCs w:val="18"/>
                <w:lang w:eastAsia="zh-CN"/>
              </w:rPr>
            </w:pPr>
            <w:r>
              <w:rPr>
                <w:rFonts w:hint="eastAsia" w:ascii="楷体_GB2312" w:eastAsia="楷体_GB2312"/>
                <w:sz w:val="18"/>
                <w:szCs w:val="18"/>
              </w:rPr>
              <w:t>背景知识：</w:t>
            </w:r>
            <w:r>
              <w:fldChar w:fldCharType="begin"/>
            </w:r>
            <w:r>
              <w:instrText xml:space="preserve"> HYPERLINK "https://zhuanlan.zhihu.com/p/49528045"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https://zhuanlan.zhihu.com/p/49528045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left="900" w:hanging="1050" w:hanging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"http://www.qiutianaimeili.com/html/page/2020/03/8rqxzs4fnl.html"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http://www.qiutianaimeili.com/html/page/2020/03/8rqxzs4fnl.html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ind w:firstLine="1050" w:firstLineChars="500"/>
              <w:rPr>
                <w:rFonts w:ascii="楷体_GB2312" w:eastAsia="楷体_GB2312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"https://www.jianshu.com/p/c49dfb38fc0d" </w:instrText>
            </w:r>
            <w:r>
              <w:fldChar w:fldCharType="separate"/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t>https://www.jianshu.com/p/c49dfb38fc0d</w:t>
            </w:r>
            <w:r>
              <w:rPr>
                <w:rStyle w:val="13"/>
                <w:rFonts w:ascii="楷体_GB2312" w:eastAsia="楷体_GB2312"/>
                <w:sz w:val="18"/>
                <w:szCs w:val="18"/>
              </w:rPr>
              <w:fldChar w:fldCharType="end"/>
            </w:r>
          </w:p>
          <w:p>
            <w:pPr>
              <w:rPr>
                <w:rFonts w:ascii="楷体_GB2312" w:eastAsia="楷体_GB2312"/>
                <w:sz w:val="28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项目中使用交互场景描述：（文字+代码截图</w:t>
            </w:r>
            <w:r>
              <w:rPr>
                <w:rFonts w:ascii="楷体_GB2312" w:eastAsia="楷体_GB2312"/>
                <w:sz w:val="22"/>
                <w:szCs w:val="28"/>
              </w:rPr>
              <w:t>+</w:t>
            </w:r>
            <w:r>
              <w:rPr>
                <w:rFonts w:hint="eastAsia" w:ascii="楷体_GB2312" w:eastAsia="楷体_GB2312"/>
                <w:sz w:val="22"/>
                <w:szCs w:val="28"/>
              </w:rPr>
              <w:t>实现截图）</w:t>
            </w:r>
          </w:p>
        </w:tc>
      </w:tr>
    </w:tbl>
    <w:p>
      <w:pPr>
        <w:jc w:val="center"/>
      </w:pPr>
      <w:r>
        <w:rPr>
          <w:rFonts w:hint="eastAsia" w:ascii="楷体_GB2312" w:eastAsia="楷体_GB2312"/>
          <w:sz w:val="30"/>
          <w:szCs w:val="30"/>
        </w:rPr>
        <w:t xml:space="preserve">课程实验报告 </w:t>
      </w:r>
      <w:r>
        <w:rPr>
          <w:rFonts w:ascii="楷体_GB2312" w:eastAsia="楷体_GB2312"/>
          <w:sz w:val="30"/>
          <w:szCs w:val="30"/>
        </w:rPr>
        <w:t xml:space="preserve">9 </w:t>
      </w:r>
      <w:r>
        <w:rPr>
          <w:rFonts w:hint="eastAsia" w:ascii="楷体_GB2312" w:eastAsia="楷体_GB2312"/>
          <w:sz w:val="30"/>
          <w:szCs w:val="30"/>
        </w:rPr>
        <w:t>： 项目评价和改进</w:t>
      </w:r>
    </w:p>
    <w:tbl>
      <w:tblPr>
        <w:tblStyle w:val="8"/>
        <w:tblW w:w="5021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3397"/>
        <w:gridCol w:w="1403"/>
        <w:gridCol w:w="2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70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姓 </w:t>
            </w:r>
            <w:r>
              <w:rPr>
                <w:rFonts w:ascii="楷体_GB2312" w:eastAsia="楷体_GB2312"/>
                <w:szCs w:val="21"/>
              </w:rPr>
              <w:t xml:space="preserve">  </w:t>
            </w:r>
            <w:r>
              <w:rPr>
                <w:rFonts w:hint="eastAsia" w:ascii="楷体_GB2312" w:eastAsia="楷体_GB2312"/>
                <w:szCs w:val="21"/>
              </w:rPr>
              <w:t>名</w:t>
            </w:r>
          </w:p>
        </w:tc>
        <w:tc>
          <w:tcPr>
            <w:tcW w:w="3307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</w:p>
        </w:tc>
        <w:tc>
          <w:tcPr>
            <w:tcW w:w="1366" w:type="dxa"/>
            <w:vAlign w:val="center"/>
          </w:tcPr>
          <w:p>
            <w:pPr>
              <w:jc w:val="center"/>
              <w:rPr>
                <w:rFonts w:ascii="楷体_GB2312" w:eastAsia="楷体_GB2312"/>
                <w:szCs w:val="21"/>
              </w:rPr>
            </w:pPr>
            <w:r>
              <w:rPr>
                <w:rFonts w:hint="eastAsia" w:ascii="楷体_GB2312" w:eastAsia="楷体_GB2312"/>
                <w:szCs w:val="21"/>
              </w:rPr>
              <w:t xml:space="preserve">学 </w:t>
            </w:r>
            <w:r>
              <w:rPr>
                <w:rFonts w:ascii="楷体_GB2312" w:eastAsia="楷体_GB2312"/>
                <w:szCs w:val="21"/>
              </w:rPr>
              <w:t xml:space="preserve">   </w:t>
            </w:r>
            <w:r>
              <w:rPr>
                <w:rFonts w:hint="eastAsia" w:ascii="楷体_GB2312" w:eastAsia="楷体_GB2312"/>
                <w:szCs w:val="21"/>
              </w:rPr>
              <w:t>号</w:t>
            </w:r>
          </w:p>
        </w:tc>
        <w:tc>
          <w:tcPr>
            <w:tcW w:w="2482" w:type="dxa"/>
            <w:vAlign w:val="center"/>
          </w:tcPr>
          <w:p>
            <w:pPr>
              <w:jc w:val="right"/>
              <w:rPr>
                <w:rFonts w:ascii="楷体_GB2312" w:eastAsia="楷体_GB2312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74" w:hRule="atLeast"/>
        </w:trPr>
        <w:tc>
          <w:tcPr>
            <w:tcW w:w="8325" w:type="dxa"/>
            <w:gridSpan w:val="4"/>
          </w:tcPr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项目最终效果呈现：（文字+实现截图）</w:t>
            </w:r>
          </w:p>
          <w:p>
            <w:pPr>
              <w:rPr>
                <w:rFonts w:hint="eastAsia" w:ascii="楷体_GB2312" w:eastAsia="楷体_GB2312"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bCs/>
                <w:sz w:val="22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ascii="楷体_GB2312" w:eastAsia="楷体_GB2312"/>
                <w:b/>
                <w:sz w:val="28"/>
                <w:szCs w:val="28"/>
                <w:lang w:eastAsia="zh-CN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  <w:r>
              <w:rPr>
                <w:rFonts w:hint="eastAsia" w:ascii="楷体_GB2312" w:eastAsia="楷体_GB2312"/>
                <w:sz w:val="22"/>
                <w:szCs w:val="28"/>
              </w:rPr>
              <w:t>项目优化描述：</w:t>
            </w: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sz w:val="22"/>
                <w:szCs w:val="28"/>
              </w:rPr>
            </w:pPr>
          </w:p>
          <w:p>
            <w:pPr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Kaiti SC">
    <w:altName w:val="宋体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82BC6E"/>
    <w:multiLevelType w:val="multilevel"/>
    <w:tmpl w:val="C182BC6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EBF0526F"/>
    <w:multiLevelType w:val="multilevel"/>
    <w:tmpl w:val="EBF0526F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1212A9FA"/>
    <w:multiLevelType w:val="singleLevel"/>
    <w:tmpl w:val="1212A9FA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b/>
        <w:bCs/>
        <w:sz w:val="24"/>
        <w:szCs w:val="24"/>
      </w:rPr>
    </w:lvl>
  </w:abstractNum>
  <w:abstractNum w:abstractNumId="3">
    <w:nsid w:val="26054AAD"/>
    <w:multiLevelType w:val="multilevel"/>
    <w:tmpl w:val="26054AAD"/>
    <w:lvl w:ilvl="0" w:tentative="0">
      <w:start w:val="1"/>
      <w:numFmt w:val="decimal"/>
      <w:suff w:val="space"/>
      <w:lvlText w:val="%1."/>
      <w:lvlJc w:val="left"/>
      <w:pPr>
        <w:ind w:left="0" w:leftChars="0" w:firstLine="0" w:firstLineChars="0"/>
      </w:pPr>
      <w:rPr>
        <w:rFonts w:hint="default"/>
        <w:sz w:val="24"/>
        <w:szCs w:val="24"/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  <w:sz w:val="22"/>
        <w:szCs w:val="22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CF43F7E"/>
    <w:multiLevelType w:val="multilevel"/>
    <w:tmpl w:val="2CF43F7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BA210A"/>
    <w:multiLevelType w:val="singleLevel"/>
    <w:tmpl w:val="30BA210A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6">
    <w:nsid w:val="498C352E"/>
    <w:multiLevelType w:val="multilevel"/>
    <w:tmpl w:val="498C352E"/>
    <w:lvl w:ilvl="0" w:tentative="0">
      <w:start w:val="1"/>
      <w:numFmt w:val="japaneseCounting"/>
      <w:lvlText w:val="第%1条"/>
      <w:lvlJc w:val="left"/>
      <w:pPr>
        <w:ind w:left="960" w:hanging="960"/>
      </w:pPr>
      <w:rPr>
        <w:rFonts w:hint="default" w:ascii="宋体" w:hAnsi="宋体" w:eastAsia="宋体"/>
        <w:b w:val="0"/>
        <w:bCs w:val="0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D46ED76"/>
    <w:multiLevelType w:val="singleLevel"/>
    <w:tmpl w:val="5D46ED76"/>
    <w:lvl w:ilvl="0" w:tentative="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  <w:sz w:val="20"/>
        <w:szCs w:val="20"/>
      </w:rPr>
    </w:lvl>
  </w:abstractNum>
  <w:abstractNum w:abstractNumId="8">
    <w:nsid w:val="71CCC232"/>
    <w:multiLevelType w:val="singleLevel"/>
    <w:tmpl w:val="71CCC232"/>
    <w:lvl w:ilvl="0" w:tentative="0">
      <w:start w:val="1"/>
      <w:numFmt w:val="decimal"/>
      <w:suff w:val="space"/>
      <w:lvlText w:val="%1."/>
      <w:lvlJc w:val="left"/>
      <w:pPr>
        <w:ind w:left="0" w:leftChars="0" w:firstLine="567" w:firstLineChars="0"/>
      </w:pPr>
      <w:rPr>
        <w:rFonts w:hint="default"/>
        <w:sz w:val="20"/>
        <w:szCs w:val="20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xMDA3MTU2srA0MDFR0lEKTi0uzszPAykwrAUAA7zFriwAAAA="/>
    <w:docVar w:name="commondata" w:val="eyJoZGlkIjoiZGZlODFkZDQ4MDFmMDBhZjYxZmI5ZjIzZjQ0ZmQ2YWYifQ=="/>
  </w:docVars>
  <w:rsids>
    <w:rsidRoot w:val="0056530C"/>
    <w:rsid w:val="0000116B"/>
    <w:rsid w:val="0000119B"/>
    <w:rsid w:val="000225D9"/>
    <w:rsid w:val="00045962"/>
    <w:rsid w:val="0004695C"/>
    <w:rsid w:val="000559C3"/>
    <w:rsid w:val="000B5949"/>
    <w:rsid w:val="000E78C7"/>
    <w:rsid w:val="00147FD7"/>
    <w:rsid w:val="001644A2"/>
    <w:rsid w:val="00186B38"/>
    <w:rsid w:val="001952DF"/>
    <w:rsid w:val="001A727E"/>
    <w:rsid w:val="001C1958"/>
    <w:rsid w:val="001F3844"/>
    <w:rsid w:val="001F641F"/>
    <w:rsid w:val="00200F50"/>
    <w:rsid w:val="00201BF2"/>
    <w:rsid w:val="00243D74"/>
    <w:rsid w:val="00261820"/>
    <w:rsid w:val="002655D2"/>
    <w:rsid w:val="00292A27"/>
    <w:rsid w:val="002A4F66"/>
    <w:rsid w:val="002A5630"/>
    <w:rsid w:val="002B1DA9"/>
    <w:rsid w:val="002B4783"/>
    <w:rsid w:val="002D0D3B"/>
    <w:rsid w:val="002E34DC"/>
    <w:rsid w:val="003354B2"/>
    <w:rsid w:val="00347081"/>
    <w:rsid w:val="00371CBA"/>
    <w:rsid w:val="00373D1B"/>
    <w:rsid w:val="00377BCC"/>
    <w:rsid w:val="003A35E8"/>
    <w:rsid w:val="00426757"/>
    <w:rsid w:val="004532DF"/>
    <w:rsid w:val="00462C3E"/>
    <w:rsid w:val="00466D99"/>
    <w:rsid w:val="0049382E"/>
    <w:rsid w:val="004961D8"/>
    <w:rsid w:val="004B4415"/>
    <w:rsid w:val="005164CE"/>
    <w:rsid w:val="00516C1F"/>
    <w:rsid w:val="00516D0C"/>
    <w:rsid w:val="005600B3"/>
    <w:rsid w:val="0056530C"/>
    <w:rsid w:val="00574D01"/>
    <w:rsid w:val="005B1B82"/>
    <w:rsid w:val="005C09B0"/>
    <w:rsid w:val="005C759B"/>
    <w:rsid w:val="005D2C7D"/>
    <w:rsid w:val="005E5DC1"/>
    <w:rsid w:val="006475F4"/>
    <w:rsid w:val="00666767"/>
    <w:rsid w:val="006A219A"/>
    <w:rsid w:val="006C1420"/>
    <w:rsid w:val="006D1CC7"/>
    <w:rsid w:val="006D27AC"/>
    <w:rsid w:val="007065B1"/>
    <w:rsid w:val="00776F33"/>
    <w:rsid w:val="0079081B"/>
    <w:rsid w:val="007F5AC8"/>
    <w:rsid w:val="00807D3E"/>
    <w:rsid w:val="00833865"/>
    <w:rsid w:val="00880FF1"/>
    <w:rsid w:val="008B1833"/>
    <w:rsid w:val="009272D5"/>
    <w:rsid w:val="0098220D"/>
    <w:rsid w:val="009B40F3"/>
    <w:rsid w:val="009B7B12"/>
    <w:rsid w:val="009C0FF2"/>
    <w:rsid w:val="009C3CA0"/>
    <w:rsid w:val="009E69DD"/>
    <w:rsid w:val="00A24CB8"/>
    <w:rsid w:val="00A339BC"/>
    <w:rsid w:val="00A60477"/>
    <w:rsid w:val="00A727F4"/>
    <w:rsid w:val="00AB42F7"/>
    <w:rsid w:val="00AC11A0"/>
    <w:rsid w:val="00AD2175"/>
    <w:rsid w:val="00AD3862"/>
    <w:rsid w:val="00B26D23"/>
    <w:rsid w:val="00B45CE2"/>
    <w:rsid w:val="00B77111"/>
    <w:rsid w:val="00B82CFF"/>
    <w:rsid w:val="00BA7FDD"/>
    <w:rsid w:val="00BB4D82"/>
    <w:rsid w:val="00BE2D28"/>
    <w:rsid w:val="00C0137B"/>
    <w:rsid w:val="00C160A3"/>
    <w:rsid w:val="00C22319"/>
    <w:rsid w:val="00C2655C"/>
    <w:rsid w:val="00C43E5D"/>
    <w:rsid w:val="00C7520D"/>
    <w:rsid w:val="00C75EAB"/>
    <w:rsid w:val="00C92BEB"/>
    <w:rsid w:val="00CA02D9"/>
    <w:rsid w:val="00CA5262"/>
    <w:rsid w:val="00CC03E6"/>
    <w:rsid w:val="00CE51C2"/>
    <w:rsid w:val="00CF2077"/>
    <w:rsid w:val="00CF400F"/>
    <w:rsid w:val="00D03B1B"/>
    <w:rsid w:val="00D11DC7"/>
    <w:rsid w:val="00D14259"/>
    <w:rsid w:val="00D21EFA"/>
    <w:rsid w:val="00D440C2"/>
    <w:rsid w:val="00D87696"/>
    <w:rsid w:val="00D91F39"/>
    <w:rsid w:val="00D967F9"/>
    <w:rsid w:val="00DA55F0"/>
    <w:rsid w:val="00DF60EF"/>
    <w:rsid w:val="00E76B35"/>
    <w:rsid w:val="00EA46D6"/>
    <w:rsid w:val="00EB2A52"/>
    <w:rsid w:val="00EB48FB"/>
    <w:rsid w:val="00EC3FDA"/>
    <w:rsid w:val="00EC5083"/>
    <w:rsid w:val="00EF3626"/>
    <w:rsid w:val="00EF6AA8"/>
    <w:rsid w:val="00F12C06"/>
    <w:rsid w:val="00F260A8"/>
    <w:rsid w:val="00FB3D36"/>
    <w:rsid w:val="00FD46D5"/>
    <w:rsid w:val="00FE1B5E"/>
    <w:rsid w:val="00FE1C0F"/>
    <w:rsid w:val="051061DD"/>
    <w:rsid w:val="058D60A9"/>
    <w:rsid w:val="06E83ECF"/>
    <w:rsid w:val="0AC5125C"/>
    <w:rsid w:val="0C322A2E"/>
    <w:rsid w:val="0C3B3AD2"/>
    <w:rsid w:val="0C760F26"/>
    <w:rsid w:val="0DFD5E26"/>
    <w:rsid w:val="0F5A4B2F"/>
    <w:rsid w:val="0FA61B22"/>
    <w:rsid w:val="13C0432E"/>
    <w:rsid w:val="14C35840"/>
    <w:rsid w:val="16C831EA"/>
    <w:rsid w:val="18F879DE"/>
    <w:rsid w:val="194C0E48"/>
    <w:rsid w:val="195C5947"/>
    <w:rsid w:val="1B292529"/>
    <w:rsid w:val="1D7C0366"/>
    <w:rsid w:val="1F840829"/>
    <w:rsid w:val="1FA802B9"/>
    <w:rsid w:val="29494AF0"/>
    <w:rsid w:val="2AA46A7B"/>
    <w:rsid w:val="2BA31CDA"/>
    <w:rsid w:val="2DEB61B0"/>
    <w:rsid w:val="304657BB"/>
    <w:rsid w:val="30641031"/>
    <w:rsid w:val="30F04E71"/>
    <w:rsid w:val="31D408AB"/>
    <w:rsid w:val="34833825"/>
    <w:rsid w:val="3BDF6416"/>
    <w:rsid w:val="3CE4322C"/>
    <w:rsid w:val="3E382184"/>
    <w:rsid w:val="407422FD"/>
    <w:rsid w:val="419A6FB5"/>
    <w:rsid w:val="43036368"/>
    <w:rsid w:val="457D4008"/>
    <w:rsid w:val="46201688"/>
    <w:rsid w:val="499259E9"/>
    <w:rsid w:val="4B876DAB"/>
    <w:rsid w:val="4C254AFB"/>
    <w:rsid w:val="4EC217CD"/>
    <w:rsid w:val="52345ECE"/>
    <w:rsid w:val="5281374D"/>
    <w:rsid w:val="53E66E0B"/>
    <w:rsid w:val="54C24773"/>
    <w:rsid w:val="55C4730C"/>
    <w:rsid w:val="57B56344"/>
    <w:rsid w:val="586121AE"/>
    <w:rsid w:val="59355214"/>
    <w:rsid w:val="5CC22998"/>
    <w:rsid w:val="5E5E3181"/>
    <w:rsid w:val="5E9D36BD"/>
    <w:rsid w:val="5EF43A04"/>
    <w:rsid w:val="5FD96977"/>
    <w:rsid w:val="603A4475"/>
    <w:rsid w:val="60757B8A"/>
    <w:rsid w:val="63DF504F"/>
    <w:rsid w:val="63E47698"/>
    <w:rsid w:val="65C14135"/>
    <w:rsid w:val="66311405"/>
    <w:rsid w:val="68564EEC"/>
    <w:rsid w:val="68E234F2"/>
    <w:rsid w:val="694E5AD0"/>
    <w:rsid w:val="6CCA1F0B"/>
    <w:rsid w:val="6D0F1C2A"/>
    <w:rsid w:val="6E5462D8"/>
    <w:rsid w:val="701D1B30"/>
    <w:rsid w:val="74FC6F38"/>
    <w:rsid w:val="751C3016"/>
    <w:rsid w:val="756D7555"/>
    <w:rsid w:val="76784DA2"/>
    <w:rsid w:val="78065F0F"/>
    <w:rsid w:val="7D3741E6"/>
    <w:rsid w:val="7E4B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8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link w:val="17"/>
    <w:autoRedefine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0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19"/>
    <w:autoRedefine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HTML Preformatted"/>
    <w:basedOn w:val="1"/>
    <w:link w:val="16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9">
    <w:name w:val="Table Grid"/>
    <w:basedOn w:val="8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autoRedefine/>
    <w:qFormat/>
    <w:uiPriority w:val="0"/>
    <w:rPr>
      <w:rFonts w:eastAsia="黑体"/>
      <w:b/>
      <w:bCs/>
      <w:sz w:val="18"/>
    </w:rPr>
  </w:style>
  <w:style w:type="character" w:styleId="12">
    <w:name w:val="FollowedHyperlink"/>
    <w:basedOn w:val="10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5">
    <w:name w:val="Unresolved Mention"/>
    <w:basedOn w:val="10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6">
    <w:name w:val="HTML 预设格式 字符"/>
    <w:basedOn w:val="10"/>
    <w:link w:val="6"/>
    <w:autoRedefine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17">
    <w:name w:val="标题 3 字符"/>
    <w:basedOn w:val="10"/>
    <w:link w:val="3"/>
    <w:autoRedefine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8">
    <w:name w:val="标题 1 字符"/>
    <w:basedOn w:val="10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9">
    <w:name w:val="页眉 字符"/>
    <w:basedOn w:val="10"/>
    <w:link w:val="5"/>
    <w:autoRedefine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20">
    <w:name w:val="页脚 字符"/>
    <w:basedOn w:val="10"/>
    <w:link w:val="4"/>
    <w:autoRedefine/>
    <w:qFormat/>
    <w:uiPriority w:val="99"/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qztc</Company>
  <Pages>20</Pages>
  <Words>559</Words>
  <Characters>3190</Characters>
  <Lines>26</Lines>
  <Paragraphs>7</Paragraphs>
  <TotalTime>3</TotalTime>
  <ScaleCrop>false</ScaleCrop>
  <LinksUpToDate>false</LinksUpToDate>
  <CharactersWithSpaces>3742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2024-03-21T08:19:00Z</dcterms:created>
  <dc:creator>seek ALK</dc:creator>
  <cp:lastModifiedBy>YORK</cp:lastModifiedBy>
  <dcterms:modified xsi:type="dcterms:W3CDTF">2024-04-18T10:53:46Z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532994E72496497F81702ABFAA649C75_12</vt:lpwstr>
  </property>
</Properties>
</file>