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61D" w:rsidRPr="00923314" w:rsidRDefault="002F460D" w:rsidP="00432A96">
      <w:pPr>
        <w:spacing w:line="360" w:lineRule="auto"/>
        <w:jc w:val="center"/>
        <w:rPr>
          <w:rFonts w:ascii="微软雅黑" w:eastAsia="微软雅黑" w:hAnsi="微软雅黑"/>
          <w:b/>
          <w:sz w:val="30"/>
          <w:szCs w:val="30"/>
        </w:rPr>
      </w:pPr>
      <w:r w:rsidRPr="00923314">
        <w:rPr>
          <w:rFonts w:ascii="微软雅黑" w:eastAsia="微软雅黑" w:hAnsi="微软雅黑" w:hint="eastAsia"/>
          <w:b/>
          <w:sz w:val="30"/>
          <w:szCs w:val="30"/>
        </w:rPr>
        <w:t>ANSYS激光焊接过程热应力仿真应用</w:t>
      </w:r>
    </w:p>
    <w:p w:rsidR="002F460D" w:rsidRPr="00923314" w:rsidRDefault="002F460D" w:rsidP="00432A96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FZSSK--GBK1-0"/>
          <w:kern w:val="0"/>
          <w:sz w:val="24"/>
          <w:szCs w:val="24"/>
        </w:rPr>
      </w:pPr>
      <w:r w:rsidRPr="00923314">
        <w:rPr>
          <w:rFonts w:ascii="微软雅黑" w:eastAsia="微软雅黑" w:hAnsi="微软雅黑" w:cs="FZSSK--GBK1-0" w:hint="eastAsia"/>
          <w:kern w:val="0"/>
          <w:szCs w:val="21"/>
        </w:rPr>
        <w:t xml:space="preserve">    </w:t>
      </w:r>
      <w:r w:rsidRPr="00923314">
        <w:rPr>
          <w:rFonts w:ascii="微软雅黑" w:eastAsia="微软雅黑" w:hAnsi="微软雅黑" w:cs="FZSSK--GBK1-0" w:hint="eastAsia"/>
          <w:kern w:val="0"/>
          <w:sz w:val="24"/>
          <w:szCs w:val="24"/>
        </w:rPr>
        <w:t>近年来以铝合金为首的多种轻型材料在汽车制造、航空航天、轨道交通中的应用越来越多，而大量轻型材料的使用，不可避免要涉及到异种材料连接问题。激光焊接具有功率密度高、热影响区和热变形小、焊缝深宽比大、焊接质量高等许多优点，此外，激光焊接还具有加工区域细小、能量密度高、热源易控制、热影响区窄等特点。因此，激光焊接是钢</w:t>
      </w:r>
      <w:r w:rsidRPr="00923314">
        <w:rPr>
          <w:rFonts w:ascii="微软雅黑" w:eastAsia="微软雅黑" w:hAnsi="微软雅黑" w:cs="NEU-BZ-Regular"/>
          <w:kern w:val="0"/>
          <w:sz w:val="24"/>
          <w:szCs w:val="24"/>
        </w:rPr>
        <w:t>/</w:t>
      </w:r>
      <w:r w:rsidRPr="00923314">
        <w:rPr>
          <w:rFonts w:ascii="微软雅黑" w:eastAsia="微软雅黑" w:hAnsi="微软雅黑" w:cs="FZSSK--GBK1-0" w:hint="eastAsia"/>
          <w:kern w:val="0"/>
          <w:sz w:val="24"/>
          <w:szCs w:val="24"/>
        </w:rPr>
        <w:t>铝异种金属的理想焊接方法。</w:t>
      </w:r>
    </w:p>
    <w:p w:rsidR="002A03E3" w:rsidRPr="00923314" w:rsidRDefault="002F460D" w:rsidP="00432A96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FZSSK--GBK1-0"/>
          <w:kern w:val="0"/>
          <w:szCs w:val="21"/>
        </w:rPr>
      </w:pPr>
      <w:r w:rsidRPr="00923314">
        <w:rPr>
          <w:rFonts w:ascii="微软雅黑" w:eastAsia="微软雅黑" w:hAnsi="微软雅黑" w:cs="FZSSK--GBK1-0" w:hint="eastAsia"/>
          <w:kern w:val="0"/>
          <w:sz w:val="24"/>
          <w:szCs w:val="24"/>
        </w:rPr>
        <w:t xml:space="preserve">    利用</w:t>
      </w:r>
      <w:r w:rsidRPr="00923314">
        <w:rPr>
          <w:rFonts w:ascii="微软雅黑" w:eastAsia="微软雅黑" w:hAnsi="微软雅黑" w:cs="FZSSK--GBK1-0"/>
          <w:kern w:val="0"/>
          <w:sz w:val="24"/>
          <w:szCs w:val="24"/>
        </w:rPr>
        <w:t>Ansys Workbench</w:t>
      </w:r>
      <w:r w:rsidRPr="00923314">
        <w:rPr>
          <w:rFonts w:ascii="微软雅黑" w:eastAsia="微软雅黑" w:hAnsi="微软雅黑" w:cs="FZSSK--GBK1-0" w:hint="eastAsia"/>
          <w:kern w:val="0"/>
          <w:sz w:val="24"/>
          <w:szCs w:val="24"/>
        </w:rPr>
        <w:t>仿真平台可直接对焊接过程进行热固耦合数值求解，进而得到给定工艺参数条件下的温度场和应力场分布。示意简单模型如下：</w:t>
      </w:r>
      <w:r w:rsidRPr="00923314">
        <w:rPr>
          <w:rFonts w:ascii="微软雅黑" w:eastAsia="微软雅黑" w:hAnsi="微软雅黑" w:cs="FZSSK--GBK1-0" w:hint="eastAsia"/>
          <w:kern w:val="0"/>
          <w:szCs w:val="21"/>
        </w:rPr>
        <w:t xml:space="preserve"> </w:t>
      </w:r>
    </w:p>
    <w:p w:rsidR="002F460D" w:rsidRPr="00923314" w:rsidRDefault="002F460D" w:rsidP="00432A96">
      <w:pPr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hAnsi="微软雅黑" w:cs="FZSSK--GBK1-0"/>
          <w:kern w:val="0"/>
          <w:szCs w:val="21"/>
        </w:rPr>
      </w:pPr>
      <w:r w:rsidRPr="00923314">
        <w:rPr>
          <w:rFonts w:ascii="微软雅黑" w:eastAsia="微软雅黑" w:hAnsi="微软雅黑" w:cs="FZSSK--GBK1-0"/>
          <w:noProof/>
          <w:kern w:val="0"/>
          <w:szCs w:val="21"/>
        </w:rPr>
        <w:drawing>
          <wp:inline distT="0" distB="0" distL="0" distR="0">
            <wp:extent cx="4909210" cy="2529444"/>
            <wp:effectExtent l="1905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80378" cy="3287643"/>
                      <a:chOff x="1524000" y="2273928"/>
                      <a:chExt cx="6080378" cy="3287643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7010400" y="2273928"/>
                        <a:ext cx="588623" cy="2616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 b="1" dirty="0"/>
                            <a:t>Plate 1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6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24000" y="2285441"/>
                        <a:ext cx="4974122" cy="28717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cxnSp>
                    <a:nvCxnSpPr>
                      <a:cNvPr id="10" name="Straight Arrow Connector 9"/>
                      <a:cNvCxnSpPr/>
                    </a:nvCxnSpPr>
                    <a:spPr bwMode="auto">
                      <a:xfrm>
                        <a:off x="4419600" y="4320032"/>
                        <a:ext cx="1752600" cy="1110734"/>
                      </a:xfrm>
                      <a:prstGeom prst="straightConnector1">
                        <a:avLst/>
                      </a:prstGeom>
                      <a:solidFill>
                        <a:schemeClr val="accent2"/>
                      </a:solidFill>
                      <a:ln w="19050" cap="sq" cmpd="sng" algn="ctr">
                        <a:solidFill>
                          <a:srgbClr val="FF3300"/>
                        </a:solidFill>
                        <a:prstDash val="solid"/>
                        <a:round/>
                        <a:headEnd type="triangle" w="med" len="med"/>
                        <a:tailEnd type="none" w="med" len="med"/>
                      </a:ln>
                      <a:effectLst/>
                    </a:spPr>
                  </a:cxnSp>
                  <a:cxnSp>
                    <a:nvCxnSpPr>
                      <a:cNvPr id="12" name="Straight Connector 11"/>
                      <a:cNvCxnSpPr/>
                    </a:nvCxnSpPr>
                    <a:spPr bwMode="auto">
                      <a:xfrm>
                        <a:off x="6172200" y="5430766"/>
                        <a:ext cx="838200" cy="0"/>
                      </a:xfrm>
                      <a:prstGeom prst="line">
                        <a:avLst/>
                      </a:prstGeom>
                      <a:solidFill>
                        <a:schemeClr val="accent2"/>
                      </a:solidFill>
                      <a:ln w="19050" cap="sq" cmpd="sng" algn="ctr">
                        <a:solidFill>
                          <a:srgbClr val="FF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</a:cxnSp>
                  <a:cxnSp>
                    <a:nvCxnSpPr>
                      <a:cNvPr id="19" name="Straight Arrow Connector 18"/>
                      <a:cNvCxnSpPr/>
                    </a:nvCxnSpPr>
                    <a:spPr bwMode="auto">
                      <a:xfrm>
                        <a:off x="4572000" y="3678166"/>
                        <a:ext cx="1752600" cy="1110734"/>
                      </a:xfrm>
                      <a:prstGeom prst="straightConnector1">
                        <a:avLst/>
                      </a:prstGeom>
                      <a:solidFill>
                        <a:schemeClr val="accent2"/>
                      </a:solidFill>
                      <a:ln w="19050" cap="sq" cmpd="sng" algn="ctr">
                        <a:solidFill>
                          <a:srgbClr val="FF3300"/>
                        </a:solidFill>
                        <a:prstDash val="solid"/>
                        <a:round/>
                        <a:headEnd type="triangle" w="med" len="med"/>
                        <a:tailEnd type="none" w="med" len="med"/>
                      </a:ln>
                      <a:effectLst/>
                    </a:spPr>
                  </a:cxnSp>
                  <a:cxnSp>
                    <a:nvCxnSpPr>
                      <a:cNvPr id="20" name="Straight Connector 19"/>
                      <a:cNvCxnSpPr/>
                    </a:nvCxnSpPr>
                    <a:spPr bwMode="auto">
                      <a:xfrm>
                        <a:off x="6324600" y="4788900"/>
                        <a:ext cx="685046" cy="2842"/>
                      </a:xfrm>
                      <a:prstGeom prst="line">
                        <a:avLst/>
                      </a:prstGeom>
                      <a:solidFill>
                        <a:schemeClr val="accent2"/>
                      </a:solidFill>
                      <a:ln w="19050" cap="sq" cmpd="sng" algn="ctr">
                        <a:solidFill>
                          <a:srgbClr val="FF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</a:cxnSp>
                  <a:cxnSp>
                    <a:nvCxnSpPr>
                      <a:cNvPr id="24" name="Straight Arrow Connector 23"/>
                      <a:cNvCxnSpPr/>
                    </a:nvCxnSpPr>
                    <a:spPr bwMode="auto">
                      <a:xfrm flipV="1">
                        <a:off x="5181600" y="2404733"/>
                        <a:ext cx="959666" cy="663833"/>
                      </a:xfrm>
                      <a:prstGeom prst="straightConnector1">
                        <a:avLst/>
                      </a:prstGeom>
                      <a:solidFill>
                        <a:schemeClr val="accent2"/>
                      </a:solidFill>
                      <a:ln w="19050" cap="sq" cmpd="sng" algn="ctr">
                        <a:solidFill>
                          <a:srgbClr val="FF3300"/>
                        </a:solidFill>
                        <a:prstDash val="solid"/>
                        <a:round/>
                        <a:headEnd type="triangle" w="med" len="med"/>
                        <a:tailEnd type="none" w="med" len="med"/>
                      </a:ln>
                      <a:effectLst/>
                    </a:spPr>
                  </a:cxnSp>
                  <a:cxnSp>
                    <a:nvCxnSpPr>
                      <a:cNvPr id="25" name="Straight Connector 24"/>
                      <a:cNvCxnSpPr/>
                    </a:nvCxnSpPr>
                    <a:spPr bwMode="auto">
                      <a:xfrm>
                        <a:off x="6141266" y="2404733"/>
                        <a:ext cx="838200" cy="0"/>
                      </a:xfrm>
                      <a:prstGeom prst="line">
                        <a:avLst/>
                      </a:prstGeom>
                      <a:solidFill>
                        <a:schemeClr val="accent2"/>
                      </a:solidFill>
                      <a:ln w="19050" cap="sq" cmpd="sng" algn="ctr">
                        <a:solidFill>
                          <a:srgbClr val="FF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</a:cxnSp>
                  <a:sp>
                    <a:nvSpPr>
                      <a:cNvPr id="27" name="Rectangle 26"/>
                      <a:cNvSpPr/>
                    </a:nvSpPr>
                    <a:spPr>
                      <a:xfrm>
                        <a:off x="7015755" y="5299961"/>
                        <a:ext cx="588623" cy="2616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 b="1" dirty="0"/>
                            <a:t>Plate 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6998475" y="4658095"/>
                        <a:ext cx="494046" cy="2616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 b="1" dirty="0"/>
                            <a:t>Weld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32A96" w:rsidRPr="00923314" w:rsidRDefault="00432A96" w:rsidP="00432A96">
      <w:pPr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hAnsi="微软雅黑" w:cs="FZSSK--GBK1-0"/>
          <w:kern w:val="0"/>
          <w:szCs w:val="21"/>
        </w:rPr>
      </w:pPr>
      <w:r w:rsidRPr="00923314">
        <w:rPr>
          <w:rFonts w:ascii="微软雅黑" w:eastAsia="微软雅黑" w:hAnsi="微软雅黑" w:cs="FZSSK--GBK1-0" w:hint="eastAsia"/>
          <w:kern w:val="0"/>
          <w:szCs w:val="21"/>
        </w:rPr>
        <w:t>几何模型</w:t>
      </w:r>
    </w:p>
    <w:p w:rsidR="002F460D" w:rsidRPr="00923314" w:rsidRDefault="002F460D" w:rsidP="00432A96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FZSSK--GBK1-0"/>
          <w:kern w:val="0"/>
          <w:sz w:val="24"/>
          <w:szCs w:val="24"/>
        </w:rPr>
      </w:pPr>
      <w:r w:rsidRPr="00923314">
        <w:rPr>
          <w:rFonts w:ascii="微软雅黑" w:eastAsia="微软雅黑" w:hAnsi="微软雅黑" w:cs="FZSSK--GBK1-0" w:hint="eastAsia"/>
          <w:kern w:val="0"/>
          <w:szCs w:val="21"/>
        </w:rPr>
        <w:t xml:space="preserve">    </w:t>
      </w:r>
      <w:r w:rsidRPr="00923314">
        <w:rPr>
          <w:rFonts w:ascii="微软雅黑" w:eastAsia="微软雅黑" w:hAnsi="微软雅黑" w:cs="FZSSK--GBK1-0" w:hint="eastAsia"/>
          <w:kern w:val="0"/>
          <w:sz w:val="24"/>
          <w:szCs w:val="24"/>
        </w:rPr>
        <w:t>仿真过程中，对于模型三个部件，采用扫描方法划分六面体网格，板材厚度方向上，定义三层网格以捕捉弯曲变形效果；材料选用普通结构钢。</w:t>
      </w:r>
    </w:p>
    <w:p w:rsidR="002F460D" w:rsidRPr="00923314" w:rsidRDefault="00923314" w:rsidP="00432A96">
      <w:pPr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hAnsi="微软雅黑" w:cs="FZSSK--GBK1-0"/>
          <w:kern w:val="0"/>
          <w:sz w:val="20"/>
          <w:szCs w:val="20"/>
        </w:rPr>
      </w:pPr>
      <w:r w:rsidRPr="00923314">
        <w:rPr>
          <w:rFonts w:ascii="微软雅黑" w:eastAsia="微软雅黑" w:hAnsi="微软雅黑" w:cs="FZSSK--GBK1-0"/>
          <w:noProof/>
          <w:kern w:val="0"/>
          <w:sz w:val="20"/>
          <w:szCs w:val="20"/>
        </w:rPr>
        <w:lastRenderedPageBreak/>
        <w:drawing>
          <wp:inline distT="0" distB="0" distL="0" distR="0">
            <wp:extent cx="4343400" cy="2438400"/>
            <wp:effectExtent l="19050" t="0" r="0" b="0"/>
            <wp:docPr id="1" name="图片 0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96" w:rsidRPr="00923314" w:rsidRDefault="00432A96" w:rsidP="00432A96">
      <w:pPr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hAnsi="微软雅黑" w:cs="FZSSK--GBK1-0"/>
          <w:kern w:val="0"/>
          <w:szCs w:val="21"/>
        </w:rPr>
      </w:pPr>
      <w:r w:rsidRPr="00923314">
        <w:rPr>
          <w:rFonts w:ascii="微软雅黑" w:eastAsia="微软雅黑" w:hAnsi="微软雅黑" w:cs="FZSSK--GBK1-0" w:hint="eastAsia"/>
          <w:kern w:val="0"/>
          <w:szCs w:val="21"/>
        </w:rPr>
        <w:t>网格模型</w:t>
      </w:r>
    </w:p>
    <w:p w:rsidR="00B43D61" w:rsidRPr="00923314" w:rsidRDefault="002A03E3" w:rsidP="00432A96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FZSSK--GBK1-0"/>
          <w:b/>
          <w:kern w:val="0"/>
          <w:sz w:val="24"/>
          <w:szCs w:val="24"/>
        </w:rPr>
      </w:pPr>
      <w:r w:rsidRPr="00923314">
        <w:rPr>
          <w:rFonts w:ascii="微软雅黑" w:eastAsia="微软雅黑" w:hAnsi="微软雅黑" w:cs="FZSSK--GBK1-0"/>
          <w:b/>
          <w:kern w:val="0"/>
          <w:sz w:val="24"/>
          <w:szCs w:val="24"/>
        </w:rPr>
        <w:t>Ⅰ</w:t>
      </w:r>
      <w:r w:rsidRPr="00923314">
        <w:rPr>
          <w:rFonts w:ascii="微软雅黑" w:eastAsia="微软雅黑" w:hAnsi="微软雅黑" w:cs="FZSSK--GBK1-0" w:hint="eastAsia"/>
          <w:b/>
          <w:kern w:val="0"/>
          <w:sz w:val="24"/>
          <w:szCs w:val="24"/>
        </w:rPr>
        <w:t xml:space="preserve"> 激光焊过程瞬态热分析</w:t>
      </w:r>
    </w:p>
    <w:p w:rsidR="002A03E3" w:rsidRPr="00923314" w:rsidRDefault="002A03E3" w:rsidP="00432A96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FZSSK--GBK1-0"/>
          <w:kern w:val="0"/>
          <w:sz w:val="24"/>
          <w:szCs w:val="24"/>
        </w:rPr>
      </w:pPr>
      <w:r w:rsidRPr="00923314">
        <w:rPr>
          <w:rFonts w:ascii="微软雅黑" w:eastAsia="微软雅黑" w:hAnsi="微软雅黑" w:cs="FZSSK--GBK1-0" w:hint="eastAsia"/>
          <w:kern w:val="0"/>
          <w:sz w:val="24"/>
          <w:szCs w:val="24"/>
        </w:rPr>
        <w:t xml:space="preserve">     为了仿真激光焊接过程产生的热场分布，必须建立精确地热源。对于这种移动热源施加问题，可以借助ANSYS软件的ACT工具“Moving_Heat_Flux”</w:t>
      </w:r>
      <w:r w:rsidR="0001340D" w:rsidRPr="00923314">
        <w:rPr>
          <w:rFonts w:ascii="微软雅黑" w:eastAsia="微软雅黑" w:hAnsi="微软雅黑" w:cs="FZSSK--GBK1-0" w:hint="eastAsia"/>
          <w:kern w:val="0"/>
          <w:sz w:val="24"/>
          <w:szCs w:val="24"/>
        </w:rPr>
        <w:t>实现高斯热源载荷设置：移动热流率或移动热能量两种方式。</w:t>
      </w:r>
    </w:p>
    <w:p w:rsidR="00432A96" w:rsidRPr="00923314" w:rsidRDefault="00432A96" w:rsidP="00432A96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FZSSK--GBK1-0"/>
          <w:kern w:val="0"/>
          <w:sz w:val="24"/>
          <w:szCs w:val="24"/>
        </w:rPr>
      </w:pPr>
      <w:r w:rsidRPr="00923314">
        <w:rPr>
          <w:rFonts w:ascii="微软雅黑" w:eastAsia="微软雅黑" w:hAnsi="微软雅黑" w:cs="FZSSK--GBK1-0" w:hint="eastAsia"/>
          <w:b/>
          <w:kern w:val="0"/>
          <w:sz w:val="24"/>
          <w:szCs w:val="24"/>
        </w:rPr>
        <w:t>移动热流率源载荷</w:t>
      </w:r>
      <w:r w:rsidRPr="00923314">
        <w:rPr>
          <w:rFonts w:ascii="微软雅黑" w:eastAsia="微软雅黑" w:hAnsi="微软雅黑" w:cs="FZSSK--GBK1-0" w:hint="eastAsia"/>
          <w:kern w:val="0"/>
          <w:sz w:val="24"/>
          <w:szCs w:val="24"/>
        </w:rPr>
        <w:t>：</w:t>
      </w:r>
    </w:p>
    <w:p w:rsidR="0001340D" w:rsidRPr="00923314" w:rsidRDefault="0001340D" w:rsidP="00432A96">
      <w:pPr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hAnsi="微软雅黑" w:cs="FZSSK--GBK1-0"/>
          <w:kern w:val="0"/>
          <w:sz w:val="24"/>
          <w:szCs w:val="24"/>
        </w:rPr>
      </w:pPr>
      <w:r w:rsidRPr="00923314">
        <w:rPr>
          <w:rFonts w:ascii="微软雅黑" w:eastAsia="微软雅黑" w:hAnsi="微软雅黑" w:cs="FZSSK--GBK1-0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3661806</wp:posOffset>
            </wp:positionH>
            <wp:positionV relativeFrom="paragraph">
              <wp:posOffset>604454</wp:posOffset>
            </wp:positionV>
            <wp:extent cx="2059132" cy="2185060"/>
            <wp:effectExtent l="19050" t="0" r="0" b="0"/>
            <wp:wrapNone/>
            <wp:docPr id="6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32" cy="21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923314" w:rsidRPr="00923314">
        <w:rPr>
          <w:rFonts w:ascii="微软雅黑" w:eastAsia="微软雅黑" w:hAnsi="微软雅黑" w:cs="FZSSK--GBK1-0"/>
          <w:noProof/>
          <w:kern w:val="0"/>
          <w:sz w:val="24"/>
          <w:szCs w:val="24"/>
        </w:rPr>
        <w:drawing>
          <wp:inline distT="0" distB="0" distL="0" distR="0">
            <wp:extent cx="3343275" cy="619125"/>
            <wp:effectExtent l="19050" t="0" r="9525" b="0"/>
            <wp:docPr id="5" name="图片 4" descr="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0D" w:rsidRPr="00923314" w:rsidRDefault="002F460D" w:rsidP="00432A96">
      <w:pPr>
        <w:spacing w:line="360" w:lineRule="auto"/>
        <w:jc w:val="center"/>
        <w:rPr>
          <w:rFonts w:ascii="微软雅黑" w:eastAsia="微软雅黑" w:hAnsi="微软雅黑"/>
        </w:rPr>
      </w:pPr>
    </w:p>
    <w:p w:rsidR="00432A96" w:rsidRPr="00923314" w:rsidRDefault="00432A96" w:rsidP="00432A96">
      <w:pPr>
        <w:spacing w:line="360" w:lineRule="auto"/>
        <w:jc w:val="center"/>
        <w:rPr>
          <w:rFonts w:ascii="微软雅黑" w:eastAsia="微软雅黑" w:hAnsi="微软雅黑"/>
        </w:rPr>
      </w:pPr>
    </w:p>
    <w:p w:rsidR="00432A96" w:rsidRPr="00923314" w:rsidRDefault="00432A96" w:rsidP="00432A96">
      <w:pPr>
        <w:spacing w:line="360" w:lineRule="auto"/>
        <w:jc w:val="center"/>
        <w:rPr>
          <w:rFonts w:ascii="微软雅黑" w:eastAsia="微软雅黑" w:hAnsi="微软雅黑"/>
        </w:rPr>
      </w:pPr>
    </w:p>
    <w:p w:rsidR="00432A96" w:rsidRPr="00923314" w:rsidRDefault="00432A96" w:rsidP="00432A96">
      <w:pPr>
        <w:spacing w:line="360" w:lineRule="auto"/>
        <w:jc w:val="center"/>
        <w:rPr>
          <w:rFonts w:ascii="微软雅黑" w:eastAsia="微软雅黑" w:hAnsi="微软雅黑"/>
        </w:rPr>
      </w:pPr>
    </w:p>
    <w:p w:rsidR="00432A96" w:rsidRPr="00923314" w:rsidRDefault="00432A96" w:rsidP="00432A96">
      <w:pPr>
        <w:spacing w:line="360" w:lineRule="auto"/>
        <w:jc w:val="center"/>
        <w:rPr>
          <w:rFonts w:ascii="微软雅黑" w:eastAsia="微软雅黑" w:hAnsi="微软雅黑"/>
        </w:rPr>
      </w:pPr>
    </w:p>
    <w:p w:rsidR="00432A96" w:rsidRPr="00923314" w:rsidRDefault="00432A96" w:rsidP="00432A96">
      <w:pPr>
        <w:spacing w:line="360" w:lineRule="auto"/>
        <w:jc w:val="center"/>
        <w:rPr>
          <w:rFonts w:ascii="微软雅黑" w:eastAsia="微软雅黑" w:hAnsi="微软雅黑"/>
        </w:rPr>
      </w:pPr>
    </w:p>
    <w:p w:rsidR="00432A96" w:rsidRPr="00923314" w:rsidRDefault="00432A96" w:rsidP="00432A96">
      <w:pPr>
        <w:spacing w:line="360" w:lineRule="auto"/>
        <w:jc w:val="center"/>
        <w:rPr>
          <w:rFonts w:ascii="微软雅黑" w:eastAsia="微软雅黑" w:hAnsi="微软雅黑"/>
        </w:rPr>
      </w:pPr>
    </w:p>
    <w:p w:rsidR="00432A96" w:rsidRPr="00923314" w:rsidRDefault="00432A96" w:rsidP="00432A96">
      <w:pPr>
        <w:spacing w:line="360" w:lineRule="auto"/>
        <w:jc w:val="center"/>
        <w:rPr>
          <w:rFonts w:ascii="微软雅黑" w:eastAsia="微软雅黑" w:hAnsi="微软雅黑"/>
        </w:rPr>
      </w:pPr>
    </w:p>
    <w:p w:rsidR="00432A96" w:rsidRPr="00923314" w:rsidRDefault="00432A96" w:rsidP="00432A96">
      <w:pPr>
        <w:spacing w:line="360" w:lineRule="auto"/>
        <w:jc w:val="left"/>
        <w:rPr>
          <w:rFonts w:ascii="微软雅黑" w:eastAsia="微软雅黑" w:hAnsi="微软雅黑"/>
          <w:b/>
          <w:sz w:val="24"/>
          <w:szCs w:val="24"/>
        </w:rPr>
      </w:pPr>
      <w:r w:rsidRPr="00923314">
        <w:rPr>
          <w:rFonts w:ascii="微软雅黑" w:eastAsia="微软雅黑" w:hAnsi="微软雅黑" w:hint="eastAsia"/>
          <w:b/>
          <w:sz w:val="24"/>
          <w:szCs w:val="24"/>
        </w:rPr>
        <w:lastRenderedPageBreak/>
        <w:t>热动热能量源载荷：</w:t>
      </w:r>
    </w:p>
    <w:p w:rsidR="00432A96" w:rsidRPr="00923314" w:rsidRDefault="00432A96" w:rsidP="00432A96">
      <w:pPr>
        <w:spacing w:line="360" w:lineRule="auto"/>
        <w:jc w:val="center"/>
        <w:rPr>
          <w:rFonts w:ascii="微软雅黑" w:eastAsia="微软雅黑" w:hAnsi="微软雅黑"/>
          <w:b/>
          <w:sz w:val="24"/>
          <w:szCs w:val="24"/>
        </w:rPr>
      </w:pPr>
      <w:r w:rsidRPr="00923314"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3554928</wp:posOffset>
            </wp:positionH>
            <wp:positionV relativeFrom="paragraph">
              <wp:posOffset>640575</wp:posOffset>
            </wp:positionV>
            <wp:extent cx="2166010" cy="2148056"/>
            <wp:effectExtent l="19050" t="0" r="5690" b="0"/>
            <wp:wrapNone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010" cy="2148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3314" w:rsidRPr="00923314"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>
            <wp:extent cx="3133725" cy="752475"/>
            <wp:effectExtent l="19050" t="0" r="9525" b="0"/>
            <wp:docPr id="20" name="图片 19" descr="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96" w:rsidRPr="00923314" w:rsidRDefault="00432A96" w:rsidP="00432A96">
      <w:pPr>
        <w:spacing w:line="360" w:lineRule="auto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432A96" w:rsidRPr="00923314" w:rsidRDefault="00432A96" w:rsidP="00432A96">
      <w:pPr>
        <w:spacing w:line="360" w:lineRule="auto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432A96" w:rsidRPr="00923314" w:rsidRDefault="00432A96" w:rsidP="00432A96">
      <w:pPr>
        <w:spacing w:line="360" w:lineRule="auto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432A96" w:rsidRPr="00923314" w:rsidRDefault="00432A96" w:rsidP="00432A96">
      <w:pPr>
        <w:spacing w:line="360" w:lineRule="auto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432A96" w:rsidRPr="00923314" w:rsidRDefault="00432A96" w:rsidP="00432A96">
      <w:pPr>
        <w:spacing w:line="360" w:lineRule="auto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432A96" w:rsidRPr="00923314" w:rsidRDefault="00432A96" w:rsidP="00432A96">
      <w:pPr>
        <w:spacing w:line="360" w:lineRule="auto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432A96" w:rsidRPr="00923314" w:rsidRDefault="00432A96" w:rsidP="00432A96">
      <w:pPr>
        <w:spacing w:line="360" w:lineRule="auto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432A96" w:rsidRPr="00923314" w:rsidRDefault="00432A96" w:rsidP="00432A96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923314">
        <w:rPr>
          <w:rFonts w:ascii="微软雅黑" w:eastAsia="微软雅黑" w:hAnsi="微软雅黑" w:hint="eastAsia"/>
          <w:sz w:val="24"/>
          <w:szCs w:val="24"/>
        </w:rPr>
        <w:t xml:space="preserve">    本案例中，采用移动热流率载荷，热源移动速度为5 mm/s，从初始时刻起，作用总时间44 s，激光能流量强度为7.5 w/mm</w:t>
      </w:r>
      <w:r w:rsidRPr="00923314">
        <w:rPr>
          <w:rFonts w:ascii="微软雅黑" w:eastAsia="微软雅黑" w:hAnsi="微软雅黑" w:hint="eastAsia"/>
          <w:sz w:val="24"/>
          <w:szCs w:val="24"/>
          <w:vertAlign w:val="superscript"/>
        </w:rPr>
        <w:t>2</w:t>
      </w:r>
      <w:r w:rsidRPr="00923314">
        <w:rPr>
          <w:rFonts w:ascii="微软雅黑" w:eastAsia="微软雅黑" w:hAnsi="微软雅黑" w:hint="eastAsia"/>
          <w:sz w:val="24"/>
          <w:szCs w:val="24"/>
        </w:rPr>
        <w:t>，作用区域半径5 mm。结构外表面设置对流换热条件，环境温度22度。</w:t>
      </w:r>
    </w:p>
    <w:p w:rsidR="00432A96" w:rsidRPr="00923314" w:rsidRDefault="00923314" w:rsidP="00432A96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923314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5121910"/>
            <wp:effectExtent l="19050" t="0" r="2540" b="0"/>
            <wp:docPr id="21" name="图片 20" descr="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96" w:rsidRPr="00923314" w:rsidRDefault="00432A96" w:rsidP="00432A96">
      <w:pPr>
        <w:spacing w:line="360" w:lineRule="auto"/>
        <w:jc w:val="center"/>
        <w:rPr>
          <w:rFonts w:ascii="微软雅黑" w:eastAsia="微软雅黑" w:hAnsi="微软雅黑"/>
          <w:szCs w:val="21"/>
        </w:rPr>
      </w:pPr>
      <w:r w:rsidRPr="00923314">
        <w:rPr>
          <w:rFonts w:ascii="微软雅黑" w:eastAsia="微软雅黑" w:hAnsi="微软雅黑" w:hint="eastAsia"/>
          <w:szCs w:val="21"/>
        </w:rPr>
        <w:t>移动热源载荷施加</w:t>
      </w:r>
    </w:p>
    <w:p w:rsidR="00432A96" w:rsidRPr="00923314" w:rsidRDefault="00923314" w:rsidP="0036471A">
      <w:pPr>
        <w:spacing w:line="360" w:lineRule="auto"/>
        <w:jc w:val="center"/>
        <w:rPr>
          <w:rFonts w:ascii="微软雅黑" w:eastAsia="微软雅黑" w:hAnsi="微软雅黑"/>
          <w:sz w:val="24"/>
          <w:szCs w:val="24"/>
        </w:rPr>
      </w:pPr>
      <w:r w:rsidRPr="0092331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3352800" cy="2343150"/>
            <wp:effectExtent l="19050" t="0" r="0" b="0"/>
            <wp:docPr id="22" name="图片 21" descr="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A96" w:rsidRPr="0092331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1809750" cy="2244436"/>
            <wp:effectExtent l="19050" t="0" r="0" b="0"/>
            <wp:docPr id="11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027" cy="225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6471A" w:rsidRPr="00923314" w:rsidRDefault="0036471A" w:rsidP="0036471A">
      <w:pPr>
        <w:spacing w:line="360" w:lineRule="auto"/>
        <w:jc w:val="center"/>
        <w:rPr>
          <w:rFonts w:ascii="微软雅黑" w:eastAsia="微软雅黑" w:hAnsi="微软雅黑"/>
          <w:szCs w:val="21"/>
        </w:rPr>
      </w:pPr>
      <w:r w:rsidRPr="00923314">
        <w:rPr>
          <w:rFonts w:ascii="微软雅黑" w:eastAsia="微软雅黑" w:hAnsi="微软雅黑" w:hint="eastAsia"/>
          <w:szCs w:val="21"/>
        </w:rPr>
        <w:t>对流边界条件</w:t>
      </w:r>
    </w:p>
    <w:p w:rsidR="0036471A" w:rsidRPr="00923314" w:rsidRDefault="0036471A" w:rsidP="0036471A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</w:p>
    <w:p w:rsidR="0036471A" w:rsidRPr="00923314" w:rsidRDefault="0036471A" w:rsidP="0036471A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</w:p>
    <w:p w:rsidR="0036471A" w:rsidRPr="00923314" w:rsidRDefault="0036471A" w:rsidP="0036471A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923314">
        <w:rPr>
          <w:rFonts w:ascii="微软雅黑" w:eastAsia="微软雅黑" w:hAnsi="微软雅黑" w:hint="eastAsia"/>
          <w:sz w:val="24"/>
          <w:szCs w:val="24"/>
        </w:rPr>
        <w:t xml:space="preserve">    求解可知，激光焊接过程的温度分布以及大于500度以上的热影响区域如下图所示。</w:t>
      </w:r>
    </w:p>
    <w:p w:rsidR="0036471A" w:rsidRPr="00923314" w:rsidRDefault="00923314" w:rsidP="0036471A">
      <w:pPr>
        <w:spacing w:line="360" w:lineRule="auto"/>
        <w:jc w:val="center"/>
        <w:rPr>
          <w:rFonts w:ascii="微软雅黑" w:eastAsia="微软雅黑" w:hAnsi="微软雅黑"/>
          <w:sz w:val="24"/>
          <w:szCs w:val="24"/>
        </w:rPr>
      </w:pPr>
      <w:r w:rsidRPr="0092331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686300" cy="2705100"/>
            <wp:effectExtent l="19050" t="0" r="0" b="0"/>
            <wp:docPr id="23" name="图片 22" descr="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1A" w:rsidRPr="00923314" w:rsidRDefault="0036471A" w:rsidP="0036471A">
      <w:pPr>
        <w:spacing w:line="360" w:lineRule="auto"/>
        <w:jc w:val="center"/>
        <w:rPr>
          <w:rFonts w:ascii="微软雅黑" w:eastAsia="微软雅黑" w:hAnsi="微软雅黑"/>
          <w:szCs w:val="21"/>
        </w:rPr>
      </w:pPr>
      <w:r w:rsidRPr="00923314">
        <w:rPr>
          <w:rFonts w:ascii="微软雅黑" w:eastAsia="微软雅黑" w:hAnsi="微软雅黑" w:hint="eastAsia"/>
          <w:szCs w:val="21"/>
        </w:rPr>
        <w:t>激光焊接过程的温度分布</w:t>
      </w:r>
    </w:p>
    <w:p w:rsidR="0036471A" w:rsidRPr="00923314" w:rsidRDefault="00923314" w:rsidP="0036471A">
      <w:pPr>
        <w:spacing w:line="360" w:lineRule="auto"/>
        <w:jc w:val="center"/>
        <w:rPr>
          <w:rFonts w:ascii="微软雅黑" w:eastAsia="微软雅黑" w:hAnsi="微软雅黑"/>
          <w:szCs w:val="21"/>
        </w:rPr>
      </w:pPr>
      <w:r w:rsidRPr="00923314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4629150" cy="2847975"/>
            <wp:effectExtent l="19050" t="0" r="0" b="0"/>
            <wp:docPr id="24" name="图片 23" descr="image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1A" w:rsidRPr="00923314" w:rsidRDefault="0036471A" w:rsidP="0036471A">
      <w:pPr>
        <w:spacing w:line="360" w:lineRule="auto"/>
        <w:jc w:val="center"/>
        <w:rPr>
          <w:rFonts w:ascii="微软雅黑" w:eastAsia="微软雅黑" w:hAnsi="微软雅黑"/>
          <w:szCs w:val="21"/>
        </w:rPr>
      </w:pPr>
      <w:r w:rsidRPr="00923314">
        <w:rPr>
          <w:rFonts w:ascii="微软雅黑" w:eastAsia="微软雅黑" w:hAnsi="微软雅黑" w:hint="eastAsia"/>
          <w:szCs w:val="21"/>
        </w:rPr>
        <w:t>大于500度以上的热影响区域</w:t>
      </w:r>
    </w:p>
    <w:p w:rsidR="0036471A" w:rsidRPr="00923314" w:rsidRDefault="0036471A" w:rsidP="0036471A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FZSSK--GBK1-0"/>
          <w:b/>
          <w:kern w:val="0"/>
          <w:sz w:val="24"/>
          <w:szCs w:val="24"/>
        </w:rPr>
      </w:pPr>
      <w:r w:rsidRPr="00923314">
        <w:rPr>
          <w:rFonts w:ascii="微软雅黑" w:eastAsia="微软雅黑" w:hAnsi="微软雅黑" w:cs="FZSSK--GBK1-0"/>
          <w:b/>
          <w:kern w:val="0"/>
          <w:sz w:val="24"/>
          <w:szCs w:val="24"/>
        </w:rPr>
        <w:t>Ⅱ</w:t>
      </w:r>
      <w:r w:rsidRPr="00923314">
        <w:rPr>
          <w:rFonts w:ascii="微软雅黑" w:eastAsia="微软雅黑" w:hAnsi="微软雅黑" w:cs="FZSSK--GBK1-0" w:hint="eastAsia"/>
          <w:b/>
          <w:kern w:val="0"/>
          <w:sz w:val="24"/>
          <w:szCs w:val="24"/>
        </w:rPr>
        <w:t xml:space="preserve"> 激光焊过程热应力分析</w:t>
      </w:r>
    </w:p>
    <w:p w:rsidR="0036471A" w:rsidRPr="00923314" w:rsidRDefault="0036471A" w:rsidP="0036471A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FZSSK--GBK1-0"/>
          <w:kern w:val="0"/>
          <w:sz w:val="24"/>
          <w:szCs w:val="24"/>
        </w:rPr>
      </w:pPr>
      <w:r w:rsidRPr="00923314">
        <w:rPr>
          <w:rFonts w:ascii="微软雅黑" w:eastAsia="微软雅黑" w:hAnsi="微软雅黑" w:cs="FZSSK--GBK1-0" w:hint="eastAsia"/>
          <w:b/>
          <w:kern w:val="0"/>
          <w:sz w:val="24"/>
          <w:szCs w:val="24"/>
        </w:rPr>
        <w:t xml:space="preserve">     </w:t>
      </w:r>
      <w:r w:rsidRPr="00923314">
        <w:rPr>
          <w:rFonts w:ascii="微软雅黑" w:eastAsia="微软雅黑" w:hAnsi="微软雅黑" w:cs="FZSSK--GBK1-0" w:hint="eastAsia"/>
          <w:kern w:val="0"/>
          <w:sz w:val="24"/>
          <w:szCs w:val="24"/>
        </w:rPr>
        <w:t>进行瞬态热分析—静态结构分析的顺序</w:t>
      </w:r>
      <w:r w:rsidR="00BA039A" w:rsidRPr="00923314">
        <w:rPr>
          <w:rFonts w:ascii="微软雅黑" w:eastAsia="微软雅黑" w:hAnsi="微软雅黑" w:cs="FZSSK--GBK1-0" w:hint="eastAsia"/>
          <w:kern w:val="0"/>
          <w:sz w:val="24"/>
          <w:szCs w:val="24"/>
        </w:rPr>
        <w:t>耦合分析，将瞬态热分析获得的温度分布数据，传递到结构模块模拟激光焊接过程的热翘曲、热变形现象。</w:t>
      </w:r>
      <w:r w:rsidRPr="00923314">
        <w:rPr>
          <w:rFonts w:ascii="微软雅黑" w:eastAsia="微软雅黑" w:hAnsi="微软雅黑" w:cs="FZSSK--GBK1-0"/>
          <w:b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1721476"/>
            <wp:effectExtent l="19050" t="0" r="2540" b="0"/>
            <wp:docPr id="14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A039A" w:rsidRPr="00923314" w:rsidRDefault="00BA039A" w:rsidP="00BA039A">
      <w:pPr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hAnsi="微软雅黑" w:cs="FZSSK--GBK1-0"/>
          <w:kern w:val="0"/>
          <w:szCs w:val="21"/>
        </w:rPr>
      </w:pPr>
      <w:r w:rsidRPr="00923314">
        <w:rPr>
          <w:rFonts w:ascii="微软雅黑" w:eastAsia="微软雅黑" w:hAnsi="微软雅黑" w:cs="FZSSK--GBK1-0" w:hint="eastAsia"/>
          <w:kern w:val="0"/>
          <w:szCs w:val="21"/>
        </w:rPr>
        <w:t>激光焊接热应力仿真流程</w:t>
      </w:r>
    </w:p>
    <w:p w:rsidR="00BA039A" w:rsidRPr="00923314" w:rsidRDefault="00BA039A" w:rsidP="00BA039A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FZSSK--GBK1-0"/>
          <w:kern w:val="0"/>
          <w:sz w:val="24"/>
          <w:szCs w:val="24"/>
        </w:rPr>
      </w:pPr>
      <w:r w:rsidRPr="00923314">
        <w:rPr>
          <w:rFonts w:ascii="微软雅黑" w:eastAsia="微软雅黑" w:hAnsi="微软雅黑" w:cs="FZSSK--GBK1-0" w:hint="eastAsia"/>
          <w:kern w:val="0"/>
          <w:sz w:val="24"/>
          <w:szCs w:val="24"/>
        </w:rPr>
        <w:t>支撑条件与温度导入如下：</w:t>
      </w:r>
    </w:p>
    <w:p w:rsidR="00BA039A" w:rsidRPr="00923314" w:rsidRDefault="00BA039A" w:rsidP="00BA039A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FZSSK--GBK1-0"/>
          <w:kern w:val="0"/>
          <w:sz w:val="24"/>
          <w:szCs w:val="24"/>
        </w:rPr>
      </w:pPr>
      <w:r w:rsidRPr="00923314">
        <w:rPr>
          <w:rFonts w:ascii="微软雅黑" w:eastAsia="微软雅黑" w:hAnsi="微软雅黑" w:cs="FZSSK--GBK1-0"/>
          <w:noProof/>
          <w:kern w:val="0"/>
          <w:sz w:val="24"/>
          <w:szCs w:val="24"/>
        </w:rPr>
        <w:drawing>
          <wp:inline distT="0" distB="0" distL="0" distR="0">
            <wp:extent cx="2581646" cy="2208811"/>
            <wp:effectExtent l="19050" t="0" r="9154" b="0"/>
            <wp:docPr id="15" name="对象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57600" cy="2631594"/>
                      <a:chOff x="428625" y="922019"/>
                      <a:chExt cx="3657600" cy="2631594"/>
                    </a:xfrm>
                  </a:grpSpPr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1463947" y="3276614"/>
                        <a:ext cx="1447800" cy="27699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u="sng" dirty="0">
                              <a:latin typeface="Calibri" pitchFamily="34" charset="0"/>
                              <a:cs typeface="Calibri" pitchFamily="34" charset="0"/>
                            </a:rPr>
                            <a:t>Frictionless Support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9218" name="Picture 2"/>
                      <a:cNvPicPr>
                        <a:picLocks noChangeAspect="1" noChangeArrowheads="1"/>
                      </a:cNvPicPr>
                    </a:nvPicPr>
                    <a:blipFill rotWithShape="1"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rcRect/>
                      <a:stretch/>
                    </a:blipFill>
                    <a:spPr bwMode="auto">
                      <a:xfrm>
                        <a:off x="428625" y="922019"/>
                        <a:ext cx="3657600" cy="22567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</lc:lockedCanvas>
              </a:graphicData>
            </a:graphic>
          </wp:inline>
        </w:drawing>
      </w:r>
      <w:r w:rsidRPr="00923314">
        <w:rPr>
          <w:rFonts w:ascii="微软雅黑" w:eastAsia="微软雅黑" w:hAnsi="微软雅黑" w:cs="FZSSK--GBK1-0"/>
          <w:noProof/>
          <w:kern w:val="0"/>
          <w:sz w:val="24"/>
          <w:szCs w:val="24"/>
        </w:rPr>
        <w:drawing>
          <wp:inline distT="0" distB="0" distL="0" distR="0">
            <wp:extent cx="2584632" cy="2161309"/>
            <wp:effectExtent l="19050" t="0" r="6168" b="0"/>
            <wp:docPr id="16" name="对象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57600" cy="2904205"/>
                      <a:chOff x="4572000" y="3261216"/>
                      <a:chExt cx="3657600" cy="2904205"/>
                    </a:xfrm>
                  </a:grpSpPr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5814323" y="5703756"/>
                        <a:ext cx="1531357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u="sng" dirty="0">
                              <a:latin typeface="Calibri" pitchFamily="34" charset="0"/>
                              <a:cs typeface="Calibri" pitchFamily="34" charset="0"/>
                            </a:rPr>
                            <a:t>Compression Only Support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9219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72000" y="3261216"/>
                        <a:ext cx="3657600" cy="23804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</lc:lockedCanvas>
              </a:graphicData>
            </a:graphic>
          </wp:inline>
        </w:drawing>
      </w:r>
    </w:p>
    <w:p w:rsidR="00BA039A" w:rsidRPr="00923314" w:rsidRDefault="00BA039A" w:rsidP="00BA039A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FZSSK--GBK1-0"/>
          <w:kern w:val="0"/>
          <w:sz w:val="24"/>
          <w:szCs w:val="24"/>
        </w:rPr>
      </w:pPr>
      <w:r w:rsidRPr="00923314">
        <w:rPr>
          <w:rFonts w:ascii="微软雅黑" w:eastAsia="微软雅黑" w:hAnsi="微软雅黑" w:cs="FZSSK--GBK1-0"/>
          <w:noProof/>
          <w:kern w:val="0"/>
          <w:sz w:val="24"/>
          <w:szCs w:val="24"/>
        </w:rPr>
        <w:drawing>
          <wp:inline distT="0" distB="0" distL="0" distR="0">
            <wp:extent cx="5274310" cy="1918652"/>
            <wp:effectExtent l="19050" t="0" r="2540" b="0"/>
            <wp:docPr id="17" name="对象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61760" cy="3114675"/>
                      <a:chOff x="33600" y="3634740"/>
                      <a:chExt cx="8561760" cy="3114675"/>
                    </a:xfrm>
                  </a:grpSpPr>
                  <a:grpSp>
                    <a:nvGrpSpPr>
                      <a:cNvPr id="5" name="Group 4"/>
                      <a:cNvGrpSpPr/>
                    </a:nvGrpSpPr>
                    <a:grpSpPr>
                      <a:xfrm>
                        <a:off x="33600" y="3634740"/>
                        <a:ext cx="8561760" cy="3114675"/>
                        <a:chOff x="18360" y="3581400"/>
                        <a:chExt cx="8561760" cy="3114675"/>
                      </a:xfrm>
                    </a:grpSpPr>
                    <a:pic>
                      <a:nvPicPr>
                        <a:cNvPr id="10243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20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8360" y="3581400"/>
                          <a:ext cx="4914900" cy="311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pic>
                      <a:nvPicPr>
                        <a:cNvPr id="10244" name="Picture 4"/>
                        <a:cNvPicPr>
                          <a:picLocks noChangeAspect="1" noChangeArrowheads="1"/>
                        </a:cNvPicPr>
                      </a:nvPicPr>
                      <a:blipFill>
                        <a:blip r:embed="rId21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798820" y="4124325"/>
                          <a:ext cx="2781300" cy="249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cxnSp>
                      <a:nvCxnSpPr>
                        <a:cNvPr id="11" name="Straight Arrow Connector 10"/>
                        <a:cNvCxnSpPr/>
                      </a:nvCxnSpPr>
                      <a:spPr bwMode="auto">
                        <a:xfrm flipH="1" flipV="1">
                          <a:off x="3962400" y="4549140"/>
                          <a:ext cx="1828800" cy="0"/>
                        </a:xfrm>
                        <a:prstGeom prst="straightConnector1">
                          <a:avLst/>
                        </a:prstGeom>
                        <a:solidFill>
                          <a:schemeClr val="accent2"/>
                        </a:solidFill>
                        <a:ln w="19050" cap="sq" cmpd="sng" algn="ctr">
                          <a:solidFill>
                            <a:srgbClr val="FF3300"/>
                          </a:solidFill>
                          <a:prstDash val="solid"/>
                          <a:round/>
                          <a:headEnd type="triangle" w="med" len="med"/>
                          <a:tailEnd type="none" w="med" len="med"/>
                        </a:ln>
                        <a:effectLst/>
                      </a:spPr>
                    </a:cxnSp>
                    <a:cxnSp>
                      <a:nvCxnSpPr>
                        <a:cNvPr id="12" name="Straight Arrow Connector 11"/>
                        <a:cNvCxnSpPr/>
                      </a:nvCxnSpPr>
                      <a:spPr bwMode="auto">
                        <a:xfrm flipH="1" flipV="1">
                          <a:off x="3962400" y="4678680"/>
                          <a:ext cx="1828800" cy="0"/>
                        </a:xfrm>
                        <a:prstGeom prst="straightConnector1">
                          <a:avLst/>
                        </a:prstGeom>
                        <a:solidFill>
                          <a:schemeClr val="accent2"/>
                        </a:solidFill>
                        <a:ln w="19050" cap="sq" cmpd="sng" algn="ctr">
                          <a:solidFill>
                            <a:srgbClr val="FF3300"/>
                          </a:solidFill>
                          <a:prstDash val="solid"/>
                          <a:round/>
                          <a:headEnd type="triangle" w="med" len="med"/>
                          <a:tailEnd type="none" w="med" len="med"/>
                        </a:ln>
                        <a:effectLst/>
                      </a:spPr>
                    </a:cxnSp>
                    <a:cxnSp>
                      <a:nvCxnSpPr>
                        <a:cNvPr id="13" name="Straight Arrow Connector 12"/>
                        <a:cNvCxnSpPr/>
                      </a:nvCxnSpPr>
                      <a:spPr bwMode="auto">
                        <a:xfrm flipH="1" flipV="1">
                          <a:off x="3962400" y="4823460"/>
                          <a:ext cx="1828800" cy="0"/>
                        </a:xfrm>
                        <a:prstGeom prst="straightConnector1">
                          <a:avLst/>
                        </a:prstGeom>
                        <a:solidFill>
                          <a:schemeClr val="accent2"/>
                        </a:solidFill>
                        <a:ln w="19050" cap="sq" cmpd="sng" algn="ctr">
                          <a:solidFill>
                            <a:srgbClr val="FF3300"/>
                          </a:solidFill>
                          <a:prstDash val="solid"/>
                          <a:round/>
                          <a:headEnd type="triangle" w="med" len="med"/>
                          <a:tailEnd type="none" w="med" len="med"/>
                        </a:ln>
                        <a:effectLst/>
                      </a:spPr>
                    </a:cxnSp>
                    <a:cxnSp>
                      <a:nvCxnSpPr>
                        <a:cNvPr id="14" name="Straight Arrow Connector 13"/>
                        <a:cNvCxnSpPr/>
                      </a:nvCxnSpPr>
                      <a:spPr bwMode="auto">
                        <a:xfrm flipH="1" flipV="1">
                          <a:off x="3962400" y="4968240"/>
                          <a:ext cx="1828800" cy="0"/>
                        </a:xfrm>
                        <a:prstGeom prst="straightConnector1">
                          <a:avLst/>
                        </a:prstGeom>
                        <a:solidFill>
                          <a:schemeClr val="accent2"/>
                        </a:solidFill>
                        <a:ln w="19050" cap="sq" cmpd="sng" algn="ctr">
                          <a:solidFill>
                            <a:srgbClr val="FF3300"/>
                          </a:solidFill>
                          <a:prstDash val="solid"/>
                          <a:round/>
                          <a:headEnd type="triangle" w="med" len="med"/>
                          <a:tailEnd type="none" w="med" len="med"/>
                        </a:ln>
                        <a:effectLst/>
                      </a:spPr>
                    </a:cxnSp>
                    <a:cxnSp>
                      <a:nvCxnSpPr>
                        <a:cNvPr id="15" name="Straight Arrow Connector 14"/>
                        <a:cNvCxnSpPr/>
                      </a:nvCxnSpPr>
                      <a:spPr bwMode="auto">
                        <a:xfrm flipH="1" flipV="1">
                          <a:off x="3935040" y="6545580"/>
                          <a:ext cx="1828800" cy="0"/>
                        </a:xfrm>
                        <a:prstGeom prst="straightConnector1">
                          <a:avLst/>
                        </a:prstGeom>
                        <a:solidFill>
                          <a:schemeClr val="accent2"/>
                        </a:solidFill>
                        <a:ln w="19050" cap="sq" cmpd="sng" algn="ctr">
                          <a:solidFill>
                            <a:srgbClr val="FF3300"/>
                          </a:solidFill>
                          <a:prstDash val="solid"/>
                          <a:round/>
                          <a:headEnd type="triangle" w="med" len="med"/>
                          <a:tailEnd type="none" w="med" len="med"/>
                        </a:ln>
                        <a:effectLst/>
                      </a:spPr>
                    </a:cxnSp>
                    <a:sp>
                      <a:nvSpPr>
                        <a:cNvPr id="3" name="Oval 2"/>
                        <a:cNvSpPr/>
                      </a:nvSpPr>
                      <a:spPr bwMode="auto">
                        <a:xfrm>
                          <a:off x="5029200" y="5268277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sq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b="1" dirty="0">
                              <a:solidFill>
                                <a:schemeClr val="bg1"/>
                              </a:solidFill>
                              <a:latin typeface="Arial Narrow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" name="Oval 18"/>
                        <a:cNvSpPr/>
                      </a:nvSpPr>
                      <a:spPr bwMode="auto">
                        <a:xfrm>
                          <a:off x="5029200" y="5406389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sq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b="1" dirty="0">
                              <a:solidFill>
                                <a:schemeClr val="bg1"/>
                              </a:solidFill>
                              <a:latin typeface="Arial Narrow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" name="Oval 19"/>
                        <a:cNvSpPr/>
                      </a:nvSpPr>
                      <a:spPr bwMode="auto">
                        <a:xfrm>
                          <a:off x="5029199" y="5138737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sq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b="1" dirty="0">
                              <a:solidFill>
                                <a:schemeClr val="bg1"/>
                              </a:solidFill>
                              <a:latin typeface="Arial Narrow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1" name="Oval 20"/>
                        <a:cNvSpPr/>
                      </a:nvSpPr>
                      <a:spPr bwMode="auto">
                        <a:xfrm>
                          <a:off x="5035550" y="5666102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sq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b="1" dirty="0">
                              <a:solidFill>
                                <a:schemeClr val="bg1"/>
                              </a:solidFill>
                              <a:latin typeface="Arial Narrow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2" name="Oval 21"/>
                        <a:cNvSpPr/>
                      </a:nvSpPr>
                      <a:spPr bwMode="auto">
                        <a:xfrm>
                          <a:off x="5035550" y="5804214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sq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b="1" dirty="0">
                              <a:solidFill>
                                <a:schemeClr val="bg1"/>
                              </a:solidFill>
                              <a:latin typeface="Arial Narrow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3" name="Oval 22"/>
                        <a:cNvSpPr/>
                      </a:nvSpPr>
                      <a:spPr bwMode="auto">
                        <a:xfrm>
                          <a:off x="5035549" y="5536562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sq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b="1" dirty="0">
                              <a:solidFill>
                                <a:schemeClr val="bg1"/>
                              </a:solidFill>
                              <a:latin typeface="Arial Narrow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" name="Rectangle 3"/>
                        <a:cNvSpPr/>
                      </a:nvSpPr>
                      <a:spPr>
                        <a:xfrm>
                          <a:off x="5798820" y="3753207"/>
                          <a:ext cx="2781300" cy="307777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u="sng" dirty="0">
                                <a:latin typeface="Calibri" pitchFamily="34" charset="0"/>
                              </a:rPr>
                              <a:t>Result Sets from Thermal Analysis</a:t>
                            </a:r>
                            <a:endParaRPr lang="en-US" sz="1400" u="sng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A039A" w:rsidRPr="00923314" w:rsidRDefault="00BA039A" w:rsidP="00BA039A">
      <w:pPr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hAnsi="微软雅黑" w:cs="FZSSK--GBK1-0"/>
          <w:kern w:val="0"/>
          <w:szCs w:val="21"/>
        </w:rPr>
      </w:pPr>
      <w:r w:rsidRPr="00923314">
        <w:rPr>
          <w:rFonts w:ascii="微软雅黑" w:eastAsia="微软雅黑" w:hAnsi="微软雅黑" w:cs="FZSSK--GBK1-0" w:hint="eastAsia"/>
          <w:kern w:val="0"/>
          <w:szCs w:val="21"/>
        </w:rPr>
        <w:t>温度数据导入</w:t>
      </w:r>
    </w:p>
    <w:p w:rsidR="00BA039A" w:rsidRPr="00923314" w:rsidRDefault="00BA039A" w:rsidP="00BA039A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FZSSK--GBK1-0"/>
          <w:kern w:val="0"/>
          <w:sz w:val="24"/>
          <w:szCs w:val="24"/>
        </w:rPr>
      </w:pPr>
      <w:r w:rsidRPr="00923314">
        <w:rPr>
          <w:rFonts w:ascii="微软雅黑" w:eastAsia="微软雅黑" w:hAnsi="微软雅黑" w:cs="FZSSK--GBK1-0" w:hint="eastAsia"/>
          <w:kern w:val="0"/>
          <w:sz w:val="24"/>
          <w:szCs w:val="24"/>
        </w:rPr>
        <w:t>应力与接触状态（焊接紧固状态）变化如下</w:t>
      </w:r>
    </w:p>
    <w:p w:rsidR="00BA039A" w:rsidRPr="00923314" w:rsidRDefault="00923314" w:rsidP="00C80292">
      <w:pPr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hAnsi="微软雅黑" w:cs="FZSSK--GBK1-0"/>
          <w:kern w:val="0"/>
          <w:szCs w:val="21"/>
        </w:rPr>
      </w:pPr>
      <w:r w:rsidRPr="00923314">
        <w:rPr>
          <w:rFonts w:ascii="微软雅黑" w:eastAsia="微软雅黑" w:hAnsi="微软雅黑" w:cs="FZSSK--GBK1-0"/>
          <w:noProof/>
          <w:kern w:val="0"/>
          <w:szCs w:val="21"/>
        </w:rPr>
        <w:lastRenderedPageBreak/>
        <w:drawing>
          <wp:inline distT="0" distB="0" distL="0" distR="0">
            <wp:extent cx="2495550" cy="2095500"/>
            <wp:effectExtent l="19050" t="0" r="0" b="0"/>
            <wp:docPr id="25" name="图片 24" descr="image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2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314">
        <w:rPr>
          <w:rFonts w:ascii="微软雅黑" w:eastAsia="微软雅黑" w:hAnsi="微软雅黑" w:cs="FZSSK--GBK1-0"/>
          <w:noProof/>
          <w:kern w:val="0"/>
          <w:szCs w:val="21"/>
        </w:rPr>
        <w:drawing>
          <wp:inline distT="0" distB="0" distL="0" distR="0">
            <wp:extent cx="2600325" cy="2095500"/>
            <wp:effectExtent l="19050" t="0" r="9525" b="0"/>
            <wp:docPr id="26" name="图片 25" descr="image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4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92" w:rsidRPr="00923314" w:rsidRDefault="00C80292" w:rsidP="00C80292">
      <w:pPr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hAnsi="微软雅黑" w:cs="FZSSK--GBK1-0"/>
          <w:kern w:val="0"/>
          <w:szCs w:val="21"/>
        </w:rPr>
      </w:pPr>
      <w:r w:rsidRPr="00923314">
        <w:rPr>
          <w:rFonts w:ascii="微软雅黑" w:eastAsia="微软雅黑" w:hAnsi="微软雅黑" w:cs="FZSSK--GBK1-0" w:hint="eastAsia"/>
          <w:kern w:val="0"/>
          <w:szCs w:val="21"/>
        </w:rPr>
        <w:t>结构应力与焊接紧固状态</w:t>
      </w:r>
    </w:p>
    <w:p w:rsidR="00C80292" w:rsidRPr="00923314" w:rsidRDefault="00C80292" w:rsidP="00C80292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923314">
        <w:rPr>
          <w:rFonts w:ascii="微软雅黑" w:eastAsia="微软雅黑" w:hAnsi="微软雅黑" w:hint="eastAsia"/>
          <w:b/>
          <w:sz w:val="24"/>
          <w:szCs w:val="24"/>
        </w:rPr>
        <w:t>总结</w:t>
      </w:r>
      <w:r w:rsidRPr="00923314">
        <w:rPr>
          <w:rFonts w:ascii="微软雅黑" w:eastAsia="微软雅黑" w:hAnsi="微软雅黑" w:hint="eastAsia"/>
          <w:sz w:val="24"/>
          <w:szCs w:val="24"/>
        </w:rPr>
        <w:t>：ANSYS Workbench界面可以很方便的进行移动热源瞬态热分析，可以考虑实际焊接过程中结构连接状态与高温融合等因素的影响，解决焊接过程的温度场与热应力计算，为设计和工艺提供可靠的数据参考。</w:t>
      </w:r>
    </w:p>
    <w:sectPr w:rsidR="00C80292" w:rsidRPr="00923314" w:rsidSect="00B16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034" w:rsidRDefault="00D86034" w:rsidP="002F460D">
      <w:r>
        <w:separator/>
      </w:r>
    </w:p>
  </w:endnote>
  <w:endnote w:type="continuationSeparator" w:id="1">
    <w:p w:rsidR="00D86034" w:rsidRDefault="00D86034" w:rsidP="002F46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ZSSK--GBK1-0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EU-BZ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034" w:rsidRDefault="00D86034" w:rsidP="002F460D">
      <w:r>
        <w:separator/>
      </w:r>
    </w:p>
  </w:footnote>
  <w:footnote w:type="continuationSeparator" w:id="1">
    <w:p w:rsidR="00D86034" w:rsidRDefault="00D86034" w:rsidP="002F46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460D"/>
    <w:rsid w:val="0001340D"/>
    <w:rsid w:val="002A03E3"/>
    <w:rsid w:val="002F460D"/>
    <w:rsid w:val="0036471A"/>
    <w:rsid w:val="00432A96"/>
    <w:rsid w:val="00793F00"/>
    <w:rsid w:val="00923314"/>
    <w:rsid w:val="00B1661D"/>
    <w:rsid w:val="00B43D61"/>
    <w:rsid w:val="00BA039A"/>
    <w:rsid w:val="00C80292"/>
    <w:rsid w:val="00D86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6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4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46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4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46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46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46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sxbg</dc:creator>
  <cp:keywords/>
  <dc:description/>
  <cp:lastModifiedBy>微软用户</cp:lastModifiedBy>
  <cp:revision>5</cp:revision>
  <dcterms:created xsi:type="dcterms:W3CDTF">2017-01-10T05:56:00Z</dcterms:created>
  <dcterms:modified xsi:type="dcterms:W3CDTF">2017-04-06T09:02:00Z</dcterms:modified>
</cp:coreProperties>
</file>