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5923-1515516248226"/>
      <w:bookmarkEnd w:id="0"/>
    </w:p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 w:val="0"/>
          <w:sz w:val="72"/>
          <w:szCs w:val="72"/>
        </w:rPr>
      </w:pPr>
      <w:r>
        <w:rPr>
          <w:rFonts w:hint="eastAsia" w:ascii="黑体" w:hAnsi="黑体" w:eastAsia="黑体" w:cs="黑体"/>
          <w:b/>
          <w:bCs w:val="0"/>
          <w:sz w:val="72"/>
          <w:szCs w:val="72"/>
        </w:rPr>
        <w:t>KTC智能电视平台开放API说明</w:t>
      </w:r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44"/>
        </w:rPr>
        <w:pict>
          <v:line id="_x0000_s1028" o:spid="_x0000_s1028" o:spt="20" style="position:absolute;left:0pt;margin-left:85.55pt;margin-top:6.9pt;height:0.2pt;width:560.45pt;z-index:251658240;mso-width-relative:page;mso-height-relative:page;" fillcolor="#D60093" filled="t" stroked="t" coordsize="21600,21600">
            <v:path arrowok="t"/>
            <v:fill on="t" focussize="0,0"/>
            <v:stroke weight="3pt" color="#D60093"/>
            <v:imagedata o:title=""/>
            <o:lock v:ext="edit" aspectratio="f"/>
          </v:line>
        </w:pict>
      </w:r>
    </w:p>
    <w:p>
      <w:pPr>
        <w:jc w:val="center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1" w:name="_Toc8373"/>
    </w:p>
    <w:p>
      <w:pPr>
        <w:jc w:val="center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康冠智能科技有限公司</w:t>
      </w:r>
      <w:bookmarkEnd w:id="1"/>
    </w:p>
    <w:p>
      <w:pPr>
        <w:jc w:val="center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2" w:name="_Toc21016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2018.1.1</w:t>
      </w:r>
      <w:bookmarkEnd w:id="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5   </w:t>
      </w:r>
    </w:p>
    <w:p>
      <w:pPr>
        <w:rPr>
          <w:rFonts w:hint="eastAsia" w:eastAsiaTheme="minorEastAsia"/>
          <w:u w:val="thick"/>
          <w:lang w:val="en-US" w:eastAsia="zh-CN"/>
        </w:rPr>
      </w:pPr>
      <w:r>
        <w:rPr>
          <w:rFonts w:hint="eastAsia"/>
          <w:u w:val="thick"/>
          <w:lang w:val="en-US" w:eastAsia="zh-CN"/>
        </w:rPr>
        <w:t xml:space="preserve">              </w:t>
      </w:r>
    </w:p>
    <w:p/>
    <w:p/>
    <w:p/>
    <w:p/>
    <w:p/>
    <w:p/>
    <w:p/>
    <w:p/>
    <w:p/>
    <w:p/>
    <w:p/>
    <w:p/>
    <w:p>
      <w:pPr>
        <w:spacing w:before="0" w:after="0" w:line="240" w:lineRule="auto"/>
        <w:ind w:firstLine="964" w:firstLineChars="200"/>
        <w:outlineLvl w:val="9"/>
        <w:rPr>
          <w:sz w:val="48"/>
          <w:szCs w:val="48"/>
        </w:rPr>
      </w:pPr>
      <w:r>
        <w:rPr>
          <w:rFonts w:ascii="黑体" w:hAnsi="黑体" w:eastAsia="黑体" w:cs="黑体"/>
          <w:b/>
          <w:sz w:val="48"/>
          <w:szCs w:val="48"/>
        </w:rPr>
        <w:t>版本控制</w:t>
      </w:r>
    </w:p>
    <w:tbl>
      <w:tblPr>
        <w:tblStyle w:val="9"/>
        <w:tblW w:w="12978" w:type="dxa"/>
        <w:tblInd w:w="1073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9338"/>
        <w:gridCol w:w="17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版本</w:t>
            </w:r>
          </w:p>
        </w:tc>
        <w:tc>
          <w:tcPr>
            <w:tcW w:w="933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更新内容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V1.0.0</w:t>
            </w:r>
          </w:p>
        </w:tc>
        <w:tc>
          <w:tcPr>
            <w:tcW w:w="93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初始化api接口文档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2018.1.9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V1.0.1</w:t>
            </w:r>
          </w:p>
        </w:tc>
        <w:tc>
          <w:tcPr>
            <w:tcW w:w="93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酒店功能模块增加led灯控制接口；SN/AN/Mboot/PM需要适配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2018.1.11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V1.0.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33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增加开机视频更换接口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2018.1.1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6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93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>
      <w:pPr>
        <w:ind w:firstLine="500" w:firstLineChars="0"/>
        <w:jc w:val="center"/>
        <w:rPr>
          <w:rFonts w:hint="eastAsia" w:eastAsiaTheme="minorEastAsia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eastAsia="zh-CN"/>
        </w:rPr>
        <w:t>声明：《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KTC智能电视平台开放API说明》使用方法以KTC实际系统平台为准，如有疑问请及时同KTC沟通确认</w:t>
      </w:r>
    </w:p>
    <w:p/>
    <w:p>
      <w:pPr>
        <w:pStyle w:val="2"/>
        <w:jc w:val="center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bookmarkStart w:id="3" w:name="8213-1515516283169"/>
      <w:bookmarkEnd w:id="3"/>
      <w:bookmarkStart w:id="4" w:name="47adjg1515554059499"/>
      <w:bookmarkEnd w:id="4"/>
      <w:bookmarkStart w:id="5" w:name="4611-1515516306532"/>
      <w:bookmarkEnd w:id="5"/>
      <w:bookmarkStart w:id="6" w:name="3645-1515516283363"/>
      <w:bookmarkEnd w:id="6"/>
      <w:bookmarkStart w:id="7" w:name="32lobq1515553965395"/>
      <w:bookmarkEnd w:id="7"/>
      <w:bookmarkStart w:id="8" w:name="_Toc26499"/>
      <w:bookmarkStart w:id="9" w:name="_Toc21280"/>
      <w:bookmarkStart w:id="10" w:name="_Toc32087"/>
      <w:bookmarkStart w:id="11" w:name="_Toc23573"/>
      <w:r>
        <w:rPr>
          <w:rFonts w:hint="eastAsia"/>
          <w:lang w:val="en-US" w:eastAsia="zh-CN"/>
        </w:rPr>
        <w:t>目录</w:t>
      </w:r>
      <w:bookmarkEnd w:id="8"/>
      <w:bookmarkEnd w:id="9"/>
    </w:p>
    <w:p>
      <w:pPr>
        <w:pStyle w:val="6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instrText xml:space="preserve">TOC \o "1-9" \h \u </w:instrTex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_Toc21280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_Toc21280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6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_Toc15075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API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对接</w:t>
      </w:r>
      <w:r>
        <w:rPr>
          <w:rFonts w:hint="eastAsia" w:ascii="微软雅黑" w:hAnsi="微软雅黑" w:eastAsia="微软雅黑" w:cs="微软雅黑"/>
          <w:sz w:val="24"/>
          <w:szCs w:val="24"/>
        </w:rPr>
        <w:t>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_Toc15075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7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_Toc6820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1. SDK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主</w:t>
      </w:r>
      <w:r>
        <w:rPr>
          <w:rFonts w:hint="eastAsia" w:ascii="微软雅黑" w:hAnsi="微软雅黑" w:eastAsia="微软雅黑" w:cs="微软雅黑"/>
          <w:sz w:val="24"/>
          <w:szCs w:val="24"/>
        </w:rPr>
        <w:t>入口KtcOpenSdk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_Toc6820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_Toc15413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 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_Toc15413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_Toc17202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 接口列表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_Toc17202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_Toc8351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1.3 </w:t>
      </w:r>
      <w:r>
        <w:rPr>
          <w:rFonts w:hint="eastAsia" w:ascii="微软雅黑" w:hAnsi="微软雅黑" w:eastAsia="微软雅黑" w:cs="微软雅黑"/>
          <w:sz w:val="24"/>
          <w:szCs w:val="24"/>
        </w:rPr>
        <w:t>使用方法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_Toc8351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7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_Toc20700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2. 系统信息相关接口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_Toc20700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_Toc18315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2.1说明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_Toc18315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_Toc27260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2.1 接口列表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_Toc27260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_Toc21788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2.3使用方法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_Toc21788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7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_Toc8597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3. TV信源及频道相关接口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_Toc8597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_Toc17164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3.1说明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_Toc17164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_Toc1587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3.2 接口列表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_Toc1587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_Toc20872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3.3使用方法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_Toc20872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7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_Toc20182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4. 开机logo及开机动画相关接口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_Toc20182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_Toc8182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4.1说明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_Toc8182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_Toc23723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4.2接口列表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_Toc23723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_Toc13501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4.3使用方法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_Toc13501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7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7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_Toc26275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5. 常用酒店功能相关接口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_Toc26275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7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_Toc13454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5.1说明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_Toc13454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7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_Toc10790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5.2 接口列表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_Toc10790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7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_Toc19651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5.3使用方法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_Toc19651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7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_Toc13938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6. 系统网络相关接口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_Toc13938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_Toc12739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6.1说明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_Toc12739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_Toc20458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6.2 接口列表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_Toc20458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_Toc22934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6.3 使用方法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_Toc22934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7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_Toc4830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7. Shell命令接口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_Toc4830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_Toc7182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7.1说明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_Toc7182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_Toc31126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7.2 接口列表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_Toc31126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_Toc27945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7.3使用方法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_Toc27945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7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_Toc18335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8.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客户专用</w:t>
      </w:r>
      <w:r>
        <w:rPr>
          <w:rFonts w:hint="eastAsia" w:ascii="微软雅黑" w:hAnsi="微软雅黑" w:eastAsia="微软雅黑" w:cs="微软雅黑"/>
          <w:sz w:val="24"/>
          <w:szCs w:val="24"/>
        </w:rPr>
        <w:t>接口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_Toc18335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_Toc19356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8.1说明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_Toc19356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_Toc11445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8.2 接口列表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_Toc11445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tabs>
          <w:tab w:val="right" w:leader="hyphen" w:pos="1462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_Toc3242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8.3使用方法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_Toc3242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before="0" w:after="0" w:line="240" w:lineRule="auto"/>
        <w:outlineLvl w:val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before="0" w:after="0" w:line="240" w:lineRule="auto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  <w:bookmarkStart w:id="12" w:name="_Toc8143"/>
      <w:bookmarkStart w:id="13" w:name="_Toc1183"/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</w:p>
    <w:p>
      <w:pPr>
        <w:spacing w:before="0" w:after="0" w:line="240" w:lineRule="auto"/>
        <w:jc w:val="center"/>
        <w:outlineLvl w:val="0"/>
        <w:rPr>
          <w:sz w:val="48"/>
          <w:szCs w:val="48"/>
        </w:rPr>
      </w:pPr>
      <w:bookmarkStart w:id="14" w:name="_Toc15075"/>
      <w:r>
        <w:rPr>
          <w:rFonts w:ascii="黑体" w:hAnsi="黑体" w:eastAsia="黑体" w:cs="黑体"/>
          <w:b/>
          <w:sz w:val="48"/>
          <w:szCs w:val="48"/>
        </w:rPr>
        <w:t>API</w:t>
      </w:r>
      <w:r>
        <w:rPr>
          <w:rFonts w:hint="eastAsia" w:ascii="黑体" w:hAnsi="黑体" w:eastAsia="黑体" w:cs="黑体"/>
          <w:b/>
          <w:sz w:val="48"/>
          <w:szCs w:val="48"/>
          <w:lang w:eastAsia="zh-CN"/>
        </w:rPr>
        <w:t>对接</w:t>
      </w:r>
      <w:r>
        <w:rPr>
          <w:rFonts w:ascii="黑体" w:hAnsi="黑体" w:eastAsia="黑体" w:cs="黑体"/>
          <w:b/>
          <w:sz w:val="48"/>
          <w:szCs w:val="48"/>
        </w:rPr>
        <w:t>说明</w:t>
      </w:r>
      <w:bookmarkEnd w:id="10"/>
      <w:bookmarkEnd w:id="11"/>
      <w:bookmarkEnd w:id="12"/>
      <w:bookmarkEnd w:id="13"/>
      <w:bookmarkEnd w:id="14"/>
    </w:p>
    <w:p>
      <w:pPr>
        <w:spacing w:before="0" w:after="0" w:line="240" w:lineRule="auto"/>
      </w:pPr>
      <w:bookmarkStart w:id="15" w:name="37ngwx1515553970379"/>
      <w:bookmarkEnd w:id="15"/>
    </w:p>
    <w:p>
      <w:pPr>
        <w:numPr>
          <w:ilvl w:val="0"/>
          <w:numId w:val="1"/>
        </w:numPr>
        <w:tabs>
          <w:tab w:val="clear" w:pos="312"/>
        </w:tabs>
        <w:spacing w:before="0" w:after="0" w:line="240" w:lineRule="auto"/>
        <w:outlineLvl w:val="1"/>
        <w:rPr>
          <w:rFonts w:ascii="黑体" w:hAnsi="黑体" w:eastAsia="黑体" w:cs="黑体"/>
          <w:b/>
          <w:sz w:val="44"/>
          <w:szCs w:val="44"/>
        </w:rPr>
      </w:pPr>
      <w:bookmarkStart w:id="16" w:name="22yhnt1515554051361"/>
      <w:bookmarkEnd w:id="16"/>
      <w:bookmarkStart w:id="17" w:name="_Toc6820"/>
      <w:bookmarkStart w:id="18" w:name="_Toc31607"/>
      <w:bookmarkStart w:id="19" w:name="_Toc2392"/>
      <w:r>
        <w:rPr>
          <w:rFonts w:ascii="黑体" w:hAnsi="黑体" w:eastAsia="黑体" w:cs="黑体"/>
          <w:b/>
          <w:sz w:val="44"/>
          <w:szCs w:val="44"/>
        </w:rPr>
        <w:t>SDK</w:t>
      </w:r>
      <w:r>
        <w:rPr>
          <w:rFonts w:hint="eastAsia" w:ascii="黑体" w:hAnsi="黑体" w:eastAsia="黑体" w:cs="黑体"/>
          <w:b/>
          <w:sz w:val="44"/>
          <w:szCs w:val="44"/>
          <w:lang w:eastAsia="zh-CN"/>
        </w:rPr>
        <w:t>主</w:t>
      </w:r>
      <w:r>
        <w:rPr>
          <w:rFonts w:ascii="黑体" w:hAnsi="黑体" w:eastAsia="黑体" w:cs="黑体"/>
          <w:b/>
          <w:sz w:val="44"/>
          <w:szCs w:val="44"/>
        </w:rPr>
        <w:t>入口KtcOpenSdk</w:t>
      </w:r>
      <w:bookmarkEnd w:id="17"/>
      <w:bookmarkEnd w:id="18"/>
      <w:bookmarkEnd w:id="19"/>
    </w:p>
    <w:p>
      <w:pPr>
        <w:numPr>
          <w:ilvl w:val="1"/>
          <w:numId w:val="2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20" w:name="_Toc5912"/>
      <w:bookmarkStart w:id="21" w:name="_Toc15413"/>
      <w:bookmarkStart w:id="22" w:name="_Toc29340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说明</w:t>
      </w:r>
      <w:bookmarkEnd w:id="20"/>
      <w:bookmarkEnd w:id="21"/>
      <w:bookmarkEnd w:id="22"/>
    </w:p>
    <w:p>
      <w:pPr>
        <w:numPr>
          <w:ilvl w:val="0"/>
          <w:numId w:val="0"/>
        </w:numPr>
        <w:spacing w:before="0" w:after="0" w:line="240" w:lineRule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bookmarkStart w:id="23" w:name="_Toc18344"/>
      <w:bookmarkStart w:id="24" w:name="_Toc21543"/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SDK主入口为开发者提供如网络、系统、TV等子模块接口实例对象</w:t>
      </w:r>
      <w:bookmarkEnd w:id="23"/>
      <w:bookmarkEnd w:id="24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25" w:name="_Toc17202"/>
      <w:bookmarkStart w:id="26" w:name="_Toc31695"/>
      <w:bookmarkStart w:id="27" w:name="_Toc20145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1.2 接口列表</w:t>
      </w:r>
      <w:bookmarkEnd w:id="25"/>
      <w:bookmarkEnd w:id="26"/>
      <w:bookmarkEnd w:id="27"/>
    </w:p>
    <w:tbl>
      <w:tblPr>
        <w:tblStyle w:val="9"/>
        <w:tblW w:w="14705" w:type="dxa"/>
        <w:tblInd w:w="13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6116"/>
        <w:gridCol w:w="2614"/>
        <w:gridCol w:w="24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功能描述</w:t>
            </w:r>
          </w:p>
        </w:tc>
        <w:tc>
          <w:tcPr>
            <w:tcW w:w="611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调用方法</w:t>
            </w:r>
          </w:p>
        </w:tc>
        <w:tc>
          <w:tcPr>
            <w:tcW w:w="261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参数说明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获取KtcOpenSdk单例对象</w:t>
            </w:r>
          </w:p>
        </w:tc>
        <w:tc>
          <w:tcPr>
            <w:tcW w:w="61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getInstance(Context context)</w:t>
            </w:r>
          </w:p>
        </w:tc>
        <w:tc>
          <w:tcPr>
            <w:tcW w:w="261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Context上下文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KtcOpenSdk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获取KtcHotelUtil单例对象</w:t>
            </w:r>
          </w:p>
        </w:tc>
        <w:tc>
          <w:tcPr>
            <w:tcW w:w="61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getKtcHotelUtil()</w:t>
            </w:r>
          </w:p>
        </w:tc>
        <w:tc>
          <w:tcPr>
            <w:tcW w:w="261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KtcHotelUtil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获取KtcChannelUtil单例对象</w:t>
            </w:r>
          </w:p>
        </w:tc>
        <w:tc>
          <w:tcPr>
            <w:tcW w:w="61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getKtcChannelUtil()</w:t>
            </w:r>
          </w:p>
        </w:tc>
        <w:tc>
          <w:tcPr>
            <w:tcW w:w="261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KtcChannelUtil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获取KtcLogoUtil单例对象</w:t>
            </w:r>
          </w:p>
        </w:tc>
        <w:tc>
          <w:tcPr>
            <w:tcW w:w="61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getKtcLogoUtil()</w:t>
            </w:r>
          </w:p>
        </w:tc>
        <w:tc>
          <w:tcPr>
            <w:tcW w:w="261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KtcLogoUtil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获取KtcShellUtil单例对象</w:t>
            </w:r>
          </w:p>
        </w:tc>
        <w:tc>
          <w:tcPr>
            <w:tcW w:w="61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getKtcShellUtil()</w:t>
            </w:r>
          </w:p>
        </w:tc>
        <w:tc>
          <w:tcPr>
            <w:tcW w:w="261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KtcShellUtil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获取KtcSystemUtil单例对象</w:t>
            </w:r>
          </w:p>
        </w:tc>
        <w:tc>
          <w:tcPr>
            <w:tcW w:w="61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getKtcSystemUtil()</w:t>
            </w:r>
          </w:p>
        </w:tc>
        <w:tc>
          <w:tcPr>
            <w:tcW w:w="261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KtcSystemUtil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获取KtcNetworkUtil单例对象</w:t>
            </w:r>
          </w:p>
        </w:tc>
        <w:tc>
          <w:tcPr>
            <w:tcW w:w="61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getKtcNetworkUtil()</w:t>
            </w:r>
          </w:p>
        </w:tc>
        <w:tc>
          <w:tcPr>
            <w:tcW w:w="261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KtcNetworkUtil</w:t>
            </w:r>
          </w:p>
        </w:tc>
      </w:tr>
    </w:tbl>
    <w:p>
      <w:pPr>
        <w:spacing w:before="0" w:after="0" w:line="240" w:lineRule="auto"/>
        <w:outlineLvl w:val="2"/>
        <w:rPr>
          <w:rFonts w:ascii="微软雅黑" w:hAnsi="微软雅黑" w:eastAsia="微软雅黑" w:cs="微软雅黑"/>
          <w:b/>
          <w:sz w:val="36"/>
          <w:szCs w:val="36"/>
        </w:rPr>
      </w:pPr>
      <w:bookmarkStart w:id="28" w:name="3446-1515517396680"/>
      <w:bookmarkEnd w:id="28"/>
      <w:bookmarkStart w:id="29" w:name="_Toc8351"/>
      <w:bookmarkStart w:id="30" w:name="_Toc31819"/>
      <w:bookmarkStart w:id="31" w:name="_Toc15615"/>
      <w:r>
        <w:rPr>
          <w:rFonts w:hint="eastAsia" w:ascii="微软雅黑" w:hAnsi="微软雅黑" w:eastAsia="微软雅黑" w:cs="微软雅黑"/>
          <w:b/>
          <w:sz w:val="36"/>
          <w:szCs w:val="36"/>
          <w:lang w:val="en-US" w:eastAsia="zh-CN"/>
        </w:rPr>
        <w:t xml:space="preserve">1.3 </w:t>
      </w:r>
      <w:r>
        <w:rPr>
          <w:rFonts w:ascii="微软雅黑" w:hAnsi="微软雅黑" w:eastAsia="微软雅黑" w:cs="微软雅黑"/>
          <w:b/>
          <w:sz w:val="36"/>
          <w:szCs w:val="36"/>
        </w:rPr>
        <w:t>使用方法</w:t>
      </w:r>
      <w:bookmarkEnd w:id="29"/>
      <w:bookmarkEnd w:id="30"/>
      <w:bookmarkEnd w:id="31"/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getInstance(Context context)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;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KtcHotelUtil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KtcHotelUtil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getKtcHotelUtil(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32" w:name="83nkwi1515550518483"/>
      <w:bookmarkEnd w:id="3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...</w:t>
      </w:r>
    </w:p>
    <w:p>
      <w:bookmarkStart w:id="33" w:name="58cerq1515554149625"/>
      <w:bookmarkEnd w:id="33"/>
    </w:p>
    <w:p/>
    <w:p>
      <w:pPr>
        <w:numPr>
          <w:ilvl w:val="0"/>
          <w:numId w:val="3"/>
        </w:numPr>
        <w:spacing w:before="0" w:after="0" w:line="240" w:lineRule="auto"/>
        <w:outlineLvl w:val="1"/>
        <w:rPr>
          <w:rFonts w:hint="eastAsia" w:ascii="黑体" w:hAnsi="黑体" w:eastAsia="黑体" w:cs="黑体"/>
          <w:b/>
          <w:sz w:val="44"/>
          <w:szCs w:val="44"/>
        </w:rPr>
      </w:pPr>
      <w:bookmarkStart w:id="34" w:name="54bupn1515562509930"/>
      <w:bookmarkEnd w:id="34"/>
      <w:bookmarkStart w:id="35" w:name="_Toc26120"/>
      <w:bookmarkStart w:id="36" w:name="_Toc6317"/>
      <w:bookmarkStart w:id="37" w:name="_Toc20700"/>
      <w:r>
        <w:rPr>
          <w:rFonts w:hint="eastAsia" w:ascii="黑体" w:hAnsi="黑体" w:eastAsia="黑体" w:cs="黑体"/>
          <w:b/>
          <w:sz w:val="44"/>
          <w:szCs w:val="44"/>
        </w:rPr>
        <w:t>系统信息相关接口</w:t>
      </w:r>
      <w:bookmarkEnd w:id="35"/>
      <w:bookmarkEnd w:id="36"/>
      <w:bookmarkEnd w:id="37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38" w:name="_Toc21636"/>
      <w:bookmarkStart w:id="39" w:name="_Toc7540"/>
      <w:bookmarkStart w:id="40" w:name="_Toc18315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2.1说明</w:t>
      </w:r>
      <w:bookmarkEnd w:id="38"/>
      <w:bookmarkEnd w:id="39"/>
      <w:bookmarkEnd w:id="40"/>
    </w:p>
    <w:p>
      <w:pPr>
        <w:numPr>
          <w:ilvl w:val="0"/>
          <w:numId w:val="0"/>
        </w:numPr>
        <w:spacing w:before="0" w:after="0" w:line="240" w:lineRule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bookmarkStart w:id="41" w:name="_Toc9991"/>
      <w:bookmarkStart w:id="42" w:name="_Toc15351"/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提供开发者获取KTC智能电视系统信息方法</w:t>
      </w:r>
      <w:bookmarkEnd w:id="41"/>
      <w:bookmarkEnd w:id="42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  <w:bookmarkStart w:id="43" w:name="_Toc24024"/>
      <w:bookmarkStart w:id="44" w:name="_Toc4488"/>
      <w:bookmarkStart w:id="45" w:name="_Toc27260"/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2.1 接口列表</w:t>
      </w:r>
      <w:bookmarkEnd w:id="43"/>
      <w:bookmarkEnd w:id="44"/>
      <w:bookmarkEnd w:id="45"/>
    </w:p>
    <w:tbl>
      <w:tblPr>
        <w:tblStyle w:val="9"/>
        <w:tblW w:w="14598" w:type="dxa"/>
        <w:tblInd w:w="13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5"/>
        <w:gridCol w:w="6513"/>
        <w:gridCol w:w="2378"/>
        <w:gridCol w:w="212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功能描述</w:t>
            </w:r>
          </w:p>
        </w:tc>
        <w:tc>
          <w:tcPr>
            <w:tcW w:w="651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调用方法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参数说明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获取产品型号</w:t>
            </w:r>
          </w:p>
        </w:tc>
        <w:tc>
          <w:tcPr>
            <w:tcW w:w="651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getProductsModel()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获取系统版本信息</w:t>
            </w:r>
          </w:p>
        </w:tc>
        <w:tc>
          <w:tcPr>
            <w:tcW w:w="651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getProductsVersion()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获取系统是否启动完成</w:t>
            </w:r>
          </w:p>
        </w:tc>
        <w:tc>
          <w:tcPr>
            <w:tcW w:w="651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getBootComplete()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获取系统memory空间大小</w:t>
            </w:r>
          </w:p>
        </w:tc>
        <w:tc>
          <w:tcPr>
            <w:tcW w:w="651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getSystemMemory()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获取系统SDK版本</w:t>
            </w:r>
          </w:p>
        </w:tc>
        <w:tc>
          <w:tcPr>
            <w:tcW w:w="651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getSdkVersion()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获取Android系统版本信息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getAndroidVersion()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重启设备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Reboot()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关机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ShutDown()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调节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系统音量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setStreamVolume(int volume)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0-100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设置AC上电开机模式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setPowerMode(int value)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0：SECONDARY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1：MEMORY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2：DIRECT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AC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上电开机模式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getPowerMode()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0：SECONDARY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1：MEMORY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2：DIRECT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开/关系统adb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setAdbEnable(boolean toEnable)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判断系统adb开关状态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isAdbEnable()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8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获取外挂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USB第一个磁盘路径</w:t>
            </w:r>
          </w:p>
        </w:tc>
        <w:tc>
          <w:tcPr>
            <w:tcW w:w="6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highlight w:val="white"/>
              </w:rPr>
              <w:t>getFirstUsbPath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highlight w:val="white"/>
                <w:lang w:val="en-US" w:eastAsia="zh-CN"/>
              </w:rPr>
              <w:t>()</w:t>
            </w:r>
          </w:p>
        </w:tc>
        <w:tc>
          <w:tcPr>
            <w:tcW w:w="23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212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</w:tr>
    </w:tbl>
    <w:p>
      <w:pPr>
        <w:outlineLvl w:val="2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bookmarkStart w:id="46" w:name="19lmmc1515562514228"/>
      <w:bookmarkEnd w:id="46"/>
      <w:bookmarkStart w:id="47" w:name="49zaod1515562509930"/>
      <w:bookmarkEnd w:id="47"/>
      <w:bookmarkStart w:id="48" w:name="_Toc21788"/>
      <w:bookmarkStart w:id="49" w:name="_Toc3974"/>
      <w:bookmarkStart w:id="50" w:name="_Toc23736"/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2.3使用方法</w:t>
      </w:r>
      <w:bookmarkEnd w:id="48"/>
      <w:bookmarkEnd w:id="49"/>
      <w:bookmarkEnd w:id="50"/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getInstance(Context context)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;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System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System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System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Util(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System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.get.../set...</w:t>
      </w:r>
      <w:bookmarkStart w:id="51" w:name="7zekz1515562514379"/>
      <w:bookmarkEnd w:id="51"/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before="0" w:after="0" w:line="240" w:lineRule="auto"/>
        <w:outlineLvl w:val="1"/>
        <w:rPr>
          <w:rFonts w:hint="eastAsia" w:ascii="黑体" w:hAnsi="黑体" w:eastAsia="黑体" w:cs="黑体"/>
          <w:b/>
          <w:sz w:val="44"/>
          <w:szCs w:val="44"/>
        </w:rPr>
      </w:pPr>
      <w:bookmarkStart w:id="52" w:name="2360-1515517804910"/>
      <w:bookmarkEnd w:id="52"/>
      <w:bookmarkStart w:id="53" w:name="_Toc8597"/>
      <w:bookmarkStart w:id="54" w:name="_Toc9087"/>
      <w:bookmarkStart w:id="55" w:name="_Toc11006"/>
      <w:r>
        <w:rPr>
          <w:rFonts w:hint="eastAsia" w:ascii="黑体" w:hAnsi="黑体" w:eastAsia="黑体" w:cs="黑体"/>
          <w:b/>
          <w:sz w:val="44"/>
          <w:szCs w:val="44"/>
        </w:rPr>
        <w:t>TV信源及频道相关接口</w:t>
      </w:r>
      <w:bookmarkEnd w:id="53"/>
      <w:bookmarkEnd w:id="54"/>
      <w:bookmarkEnd w:id="55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56" w:name="_Toc17164"/>
      <w:bookmarkStart w:id="57" w:name="_Toc13865"/>
      <w:bookmarkStart w:id="58" w:name="_Toc10858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3.1说明</w:t>
      </w:r>
      <w:bookmarkEnd w:id="56"/>
      <w:bookmarkEnd w:id="57"/>
      <w:bookmarkEnd w:id="58"/>
    </w:p>
    <w:p>
      <w:pPr>
        <w:numPr>
          <w:ilvl w:val="0"/>
          <w:numId w:val="0"/>
        </w:num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提供开发者切换TV信源、切换频道等方法</w:t>
      </w:r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59" w:name="_Toc1587"/>
      <w:bookmarkStart w:id="60" w:name="_Toc18199"/>
      <w:bookmarkStart w:id="61" w:name="_Toc28319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3.2 接口列表</w:t>
      </w:r>
      <w:bookmarkEnd w:id="59"/>
      <w:bookmarkEnd w:id="60"/>
      <w:bookmarkEnd w:id="61"/>
    </w:p>
    <w:tbl>
      <w:tblPr>
        <w:tblStyle w:val="9"/>
        <w:tblW w:w="14488" w:type="dxa"/>
        <w:tblInd w:w="17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425"/>
        <w:gridCol w:w="5025"/>
        <w:gridCol w:w="21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功能描述</w:t>
            </w:r>
          </w:p>
        </w:tc>
        <w:tc>
          <w:tcPr>
            <w:tcW w:w="442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调用方法</w:t>
            </w:r>
          </w:p>
        </w:tc>
        <w:tc>
          <w:tcPr>
            <w:tcW w:w="502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参数说明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返回值</w:t>
            </w:r>
          </w:p>
        </w:tc>
      </w:tr>
    </w:tbl>
    <w:p>
      <w:pPr>
        <w:jc w:val="center"/>
        <w:rPr>
          <w:rFonts w:hint="eastAsia" w:ascii="黑体" w:hAnsi="黑体" w:eastAsia="黑体" w:cs="黑体"/>
          <w:b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br w:type="page"/>
      </w:r>
    </w:p>
    <w:tbl>
      <w:tblPr>
        <w:tblStyle w:val="9"/>
        <w:tblW w:w="14488" w:type="dxa"/>
        <w:tblInd w:w="17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184"/>
        <w:gridCol w:w="5370"/>
        <w:gridCol w:w="202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eastAsia="zh-CN"/>
              </w:rPr>
              <w:t>信源列表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INPUT_SOURCE_ATV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AV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YPBPR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HDMI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HDMI1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HDMI2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VGA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STORAGE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INPUT_SOURCE_ATV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CVBS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YPBPR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HDMI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HDMI1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HDMI2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VGA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TvCommonManager.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</w:rPr>
              <w:t>INPUT_SOURCE_</w:t>
            </w:r>
            <w:r>
              <w:rPr>
                <w:rFonts w:hint="eastAsia" w:ascii="微软雅黑" w:hAnsi="微软雅黑" w:eastAsia="微软雅黑" w:cs="微软雅黑"/>
                <w:i/>
                <w:color w:val="0000C0"/>
                <w:sz w:val="24"/>
                <w:szCs w:val="24"/>
                <w:highlight w:val="white"/>
                <w:lang w:val="en-US" w:eastAsia="zh-CN"/>
              </w:rPr>
              <w:t>STORAGE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ATV：1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DTV：28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AV视频：2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YPBPR分量：16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HDMI：23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HDMI1：24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HDMI2：25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VGA：0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>Storage：34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获取ATV频道列表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getProgramList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ForAtv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ArrayList&lt;ProgramInfo&gt;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获取DTV频道列表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getProgramList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ForDtv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ArrayList&lt;ProgramInfo&gt;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切换频道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(ATV模拟电视)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selectProgram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ForAtv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(int proNum)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proNum：0-200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切换频道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(DTV数字电视)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selectProgram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ForDtv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(int proNum)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proNum：0-200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切换信源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ToAtv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ToDtv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ToAv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Ypbpr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ToHdmi1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ToHdmi2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ToHdmi3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ToVga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changeTvSource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To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Storage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()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选择Atv频道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selectProgramForAt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  <w:lang w:val="en-US" w:eastAsia="zh-CN"/>
              </w:rPr>
              <w:t>v(</w:t>
            </w:r>
            <w:r>
              <w:rPr>
                <w:rFonts w:hint="eastAsia" w:ascii="微软雅黑" w:hAnsi="微软雅黑" w:eastAsia="微软雅黑" w:cs="微软雅黑"/>
                <w:b/>
                <w:color w:val="7F0055"/>
                <w:sz w:val="24"/>
                <w:szCs w:val="24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 xml:space="preserve"> pr</w:t>
            </w:r>
            <w:bookmarkStart w:id="134" w:name="_GoBack"/>
            <w:bookmarkEnd w:id="134"/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oNum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  <w:lang w:val="en-US" w:eastAsia="zh-CN"/>
              </w:rPr>
              <w:t>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highlight w:val="white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Dtv频道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selectProgramFor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tv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7F0055"/>
                <w:sz w:val="24"/>
                <w:szCs w:val="24"/>
                <w:highlight w:val="white"/>
              </w:rPr>
              <w:t>int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 xml:space="preserve"> proNum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  <w:lang w:val="en-US" w:eastAsia="zh-CN"/>
              </w:rPr>
              <w:t>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highlight w:val="white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克隆ATV/DTV频道列表至USB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cloneProgramsTvToUSB()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克隆ATV/DTV频道列表至TV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cloneProgramsUSBToTv()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获取当前信源类型</w:t>
            </w:r>
          </w:p>
        </w:tc>
        <w:tc>
          <w:tcPr>
            <w:tcW w:w="418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highlight w:val="white"/>
              </w:rPr>
              <w:t>getCurrentInputSource()</w:t>
            </w:r>
          </w:p>
        </w:tc>
        <w:tc>
          <w:tcPr>
            <w:tcW w:w="537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int</w:t>
            </w:r>
          </w:p>
        </w:tc>
      </w:tr>
    </w:tbl>
    <w:p>
      <w:pPr>
        <w:spacing w:before="0" w:after="0" w:line="240" w:lineRule="auto"/>
        <w:outlineLvl w:val="2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bookmarkStart w:id="62" w:name="98mlgd1515554145680"/>
      <w:bookmarkEnd w:id="62"/>
      <w:bookmarkStart w:id="63" w:name="_Toc20872"/>
      <w:bookmarkStart w:id="64" w:name="_Toc12018"/>
      <w:bookmarkStart w:id="65" w:name="_Toc17294"/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3.3使用方法</w:t>
      </w:r>
      <w:bookmarkEnd w:id="63"/>
      <w:bookmarkEnd w:id="64"/>
      <w:bookmarkEnd w:id="65"/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bookmarkStart w:id="66" w:name="87eqsm1515554144787"/>
      <w:bookmarkEnd w:id="66"/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getInstance(Context context)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;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Util(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.get.../set...</w:t>
      </w:r>
    </w:p>
    <w:p/>
    <w:p>
      <w:bookmarkStart w:id="67" w:name="38ytsd1515554146802"/>
      <w:bookmarkEnd w:id="67"/>
    </w:p>
    <w:p>
      <w:pPr>
        <w:numPr>
          <w:ilvl w:val="0"/>
          <w:numId w:val="3"/>
        </w:numPr>
        <w:spacing w:before="0" w:after="0" w:line="240" w:lineRule="auto"/>
        <w:outlineLvl w:val="1"/>
        <w:rPr>
          <w:rFonts w:hint="eastAsia" w:ascii="黑体" w:hAnsi="黑体" w:eastAsia="黑体" w:cs="黑体"/>
          <w:b/>
          <w:sz w:val="44"/>
          <w:szCs w:val="44"/>
        </w:rPr>
      </w:pPr>
      <w:bookmarkStart w:id="68" w:name="_Toc1831"/>
      <w:bookmarkStart w:id="69" w:name="_Toc20182"/>
      <w:bookmarkStart w:id="70" w:name="_Toc25921"/>
      <w:r>
        <w:rPr>
          <w:rFonts w:hint="eastAsia" w:ascii="黑体" w:hAnsi="黑体" w:eastAsia="黑体" w:cs="黑体"/>
          <w:b/>
          <w:sz w:val="44"/>
          <w:szCs w:val="44"/>
        </w:rPr>
        <w:t>开机logo及开机动画相关接口</w:t>
      </w:r>
      <w:bookmarkEnd w:id="68"/>
      <w:bookmarkEnd w:id="69"/>
      <w:bookmarkEnd w:id="70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71" w:name="_Toc8182"/>
      <w:bookmarkStart w:id="72" w:name="_Toc3161"/>
      <w:bookmarkStart w:id="73" w:name="_Toc13034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4.1说明</w:t>
      </w:r>
      <w:bookmarkEnd w:id="71"/>
      <w:bookmarkEnd w:id="72"/>
      <w:bookmarkEnd w:id="73"/>
    </w:p>
    <w:p>
      <w:pPr>
        <w:numPr>
          <w:ilvl w:val="0"/>
          <w:numId w:val="0"/>
        </w:num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提供开发者操作开机Logo、开机动画及开机视频等方法，实际应用请和KTC确认该平台是否完成适配支持</w:t>
      </w:r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74" w:name="_Toc23723"/>
      <w:bookmarkStart w:id="75" w:name="_Toc10094"/>
      <w:bookmarkStart w:id="76" w:name="_Toc26990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4.2接口列表</w:t>
      </w:r>
      <w:bookmarkEnd w:id="74"/>
      <w:bookmarkEnd w:id="75"/>
      <w:bookmarkEnd w:id="76"/>
    </w:p>
    <w:tbl>
      <w:tblPr>
        <w:tblStyle w:val="9"/>
        <w:tblW w:w="14518" w:type="dxa"/>
        <w:tblInd w:w="14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5765"/>
        <w:gridCol w:w="3488"/>
        <w:gridCol w:w="289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功能描述</w:t>
            </w:r>
          </w:p>
        </w:tc>
        <w:tc>
          <w:tcPr>
            <w:tcW w:w="576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调用方法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参数说明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更换开机logo</w:t>
            </w:r>
          </w:p>
        </w:tc>
        <w:tc>
          <w:tcPr>
            <w:tcW w:w="57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changeBootLogo()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ogo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默认在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U盘根目录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；文件为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boot0.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jpg格式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更换开机logo</w:t>
            </w:r>
          </w:p>
        </w:tc>
        <w:tc>
          <w:tcPr>
            <w:tcW w:w="57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changeBootLogo(String logoPath)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logo文件路径；文件为jpg格式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还原开机logo</w:t>
            </w:r>
          </w:p>
        </w:tc>
        <w:tc>
          <w:tcPr>
            <w:tcW w:w="57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restoreBootLogo()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null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更换开机动画</w:t>
            </w:r>
          </w:p>
        </w:tc>
        <w:tc>
          <w:tcPr>
            <w:tcW w:w="57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changeBootAnim()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highlight w:val="white"/>
              </w:rPr>
              <w:t>bootanimation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.zip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默认在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U盘根目录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更换开机动画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(指定路径)</w:t>
            </w:r>
          </w:p>
        </w:tc>
        <w:tc>
          <w:tcPr>
            <w:tcW w:w="57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highlight w:val="white"/>
              </w:rPr>
              <w:t>changeBootAni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highlight w:val="white"/>
                <w:lang w:val="en-US" w:eastAsia="zh-CN"/>
              </w:rPr>
              <w:t>m(String animPath)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highlight w:val="white"/>
              </w:rPr>
              <w:t>bootanimation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.zip任意指定路径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还原开机动画</w:t>
            </w:r>
          </w:p>
        </w:tc>
        <w:tc>
          <w:tcPr>
            <w:tcW w:w="57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restoreBootanimation()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null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更换开机视频</w:t>
            </w:r>
          </w:p>
        </w:tc>
        <w:tc>
          <w:tcPr>
            <w:tcW w:w="57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highlight w:val="white"/>
              </w:rPr>
              <w:t>changeBootVideo()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video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默认在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U盘根目录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；文件为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video.ts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格式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6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更换开机视频</w:t>
            </w:r>
          </w:p>
        </w:tc>
        <w:tc>
          <w:tcPr>
            <w:tcW w:w="57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highlight w:val="white"/>
              </w:rPr>
              <w:t>changeBootVideo(String videoPath)</w:t>
            </w:r>
          </w:p>
        </w:tc>
        <w:tc>
          <w:tcPr>
            <w:tcW w:w="34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highlight w:val="white"/>
              </w:rPr>
              <w:t>videoPath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文件路径；文件为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ts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  <w:t>格式</w:t>
            </w:r>
          </w:p>
        </w:tc>
        <w:tc>
          <w:tcPr>
            <w:tcW w:w="289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boolean</w:t>
            </w:r>
          </w:p>
        </w:tc>
      </w:tr>
    </w:tbl>
    <w:p>
      <w:pPr>
        <w:outlineLvl w:val="2"/>
        <w:rPr>
          <w:rFonts w:hint="eastAsia" w:ascii="黑体" w:hAnsi="黑体" w:eastAsia="黑体" w:cs="黑体"/>
          <w:sz w:val="36"/>
          <w:szCs w:val="36"/>
          <w:lang w:eastAsia="zh-CN"/>
        </w:rPr>
      </w:pPr>
      <w:bookmarkStart w:id="77" w:name="60ohto1515554160934"/>
      <w:bookmarkEnd w:id="77"/>
      <w:bookmarkStart w:id="78" w:name="19eggo1515569347403"/>
      <w:bookmarkEnd w:id="78"/>
      <w:bookmarkStart w:id="79" w:name="_Toc13501"/>
      <w:bookmarkStart w:id="80" w:name="_Toc25512"/>
      <w:bookmarkStart w:id="81" w:name="_Toc13895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4.3使用方法</w:t>
      </w:r>
      <w:bookmarkEnd w:id="79"/>
      <w:bookmarkEnd w:id="80"/>
      <w:bookmarkEnd w:id="81"/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getInstance(Context context)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;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Logo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Logo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Logo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Util(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Logo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.get.../set...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/>
    <w:p>
      <w:pPr>
        <w:numPr>
          <w:ilvl w:val="0"/>
          <w:numId w:val="3"/>
        </w:numPr>
        <w:spacing w:before="0" w:after="0" w:line="240" w:lineRule="auto"/>
        <w:outlineLvl w:val="1"/>
        <w:rPr>
          <w:rFonts w:hint="eastAsia" w:ascii="黑体" w:hAnsi="黑体" w:eastAsia="黑体" w:cs="黑体"/>
          <w:b/>
          <w:sz w:val="44"/>
          <w:szCs w:val="44"/>
        </w:rPr>
      </w:pPr>
      <w:bookmarkStart w:id="82" w:name="1058-1515517840943"/>
      <w:bookmarkEnd w:id="82"/>
      <w:bookmarkStart w:id="83" w:name="_Toc20960"/>
      <w:bookmarkStart w:id="84" w:name="_Toc7709"/>
      <w:bookmarkStart w:id="85" w:name="_Toc26275"/>
      <w:r>
        <w:rPr>
          <w:rFonts w:hint="eastAsia" w:ascii="黑体" w:hAnsi="黑体" w:eastAsia="黑体" w:cs="黑体"/>
          <w:b/>
          <w:sz w:val="44"/>
          <w:szCs w:val="44"/>
        </w:rPr>
        <w:t>常用酒店功能相关接口</w:t>
      </w:r>
      <w:bookmarkEnd w:id="83"/>
      <w:bookmarkEnd w:id="84"/>
      <w:bookmarkEnd w:id="85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86" w:name="_Toc11606"/>
      <w:bookmarkStart w:id="87" w:name="_Toc11267"/>
      <w:bookmarkStart w:id="88" w:name="_Toc13454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5.1说明</w:t>
      </w:r>
      <w:bookmarkEnd w:id="86"/>
      <w:bookmarkEnd w:id="87"/>
      <w:bookmarkEnd w:id="88"/>
    </w:p>
    <w:p>
      <w:pPr>
        <w:numPr>
          <w:ilvl w:val="0"/>
          <w:numId w:val="0"/>
        </w:num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提供开发者更改酒店机常用功能如频道锁、系统音量等方法；实际应用请和KTC确认该平台是否完成适配支持</w:t>
      </w:r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89" w:name="_Toc12838"/>
      <w:bookmarkStart w:id="90" w:name="_Toc27244"/>
      <w:bookmarkStart w:id="91" w:name="_Toc10790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5.2 接口列表</w:t>
      </w:r>
      <w:bookmarkEnd w:id="89"/>
      <w:bookmarkEnd w:id="90"/>
      <w:bookmarkEnd w:id="91"/>
    </w:p>
    <w:tbl>
      <w:tblPr>
        <w:tblStyle w:val="9"/>
        <w:tblW w:w="14503" w:type="dxa"/>
        <w:tblInd w:w="16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325"/>
        <w:gridCol w:w="3857"/>
        <w:gridCol w:w="4457"/>
        <w:gridCol w:w="426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功能描述</w:t>
            </w:r>
          </w:p>
        </w:tc>
        <w:tc>
          <w:tcPr>
            <w:tcW w:w="4182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调用方法</w:t>
            </w:r>
          </w:p>
        </w:tc>
        <w:tc>
          <w:tcPr>
            <w:tcW w:w="445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参数说明</w:t>
            </w:r>
          </w:p>
        </w:tc>
        <w:tc>
          <w:tcPr>
            <w:tcW w:w="426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0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开/关酒店模式</w:t>
            </w:r>
          </w:p>
        </w:tc>
        <w:tc>
          <w:tcPr>
            <w:tcW w:w="4182" w:type="dxa"/>
            <w:gridSpan w:val="2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setHotelModeEnable(boolean toEnable)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00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判断酒店模式状态</w:t>
            </w:r>
          </w:p>
        </w:tc>
        <w:tc>
          <w:tcPr>
            <w:tcW w:w="4182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isHotelModeEnable()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503" w:type="dxa"/>
            <w:gridSpan w:val="5"/>
            <w:shd w:val="clear" w:color="auto" w:fill="auto"/>
            <w:vAlign w:val="center"/>
          </w:tcPr>
          <w:p>
            <w:pPr>
              <w:rPr>
                <w:rFonts w:hint="eastAsia" w:ascii="黑体" w:hAnsi="黑体" w:eastAsia="黑体" w:cs="黑体"/>
                <w:b/>
                <w:bCs/>
                <w:sz w:val="28"/>
                <w:szCs w:val="28"/>
                <w:shd w:val="clear" w:color="auto" w:fill="auto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shd w:val="clear" w:color="auto" w:fill="auto"/>
                <w:lang w:eastAsia="zh-CN"/>
              </w:rPr>
              <w:t>以下方法仅在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shd w:val="clear" w:color="auto" w:fill="auto"/>
                <w:lang w:val="en-US" w:eastAsia="zh-CN"/>
              </w:rPr>
              <w:t>HotelMode为开后才会生效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开/关频道锁</w:t>
            </w:r>
          </w:p>
        </w:tc>
        <w:tc>
          <w:tcPr>
            <w:tcW w:w="38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setCHLockEnable(boolean toEnable)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判断频道锁状态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isCHLockEnable()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true：打开则禁止搜台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false：关闭则允许搜台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设置系统最大音量</w:t>
            </w:r>
          </w:p>
        </w:tc>
        <w:tc>
          <w:tcPr>
            <w:tcW w:w="38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setMaxVolume(int maxVol)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0-100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获取系统最大音量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getMaxVolume()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开/关自动设置</w:t>
            </w:r>
          </w:p>
        </w:tc>
        <w:tc>
          <w:tcPr>
            <w:tcW w:w="38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setAutoSetEnable(boolean toEnable)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判断自动设置状态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isAutoSetEnable()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设置开机默认音量</w:t>
            </w:r>
          </w:p>
        </w:tc>
        <w:tc>
          <w:tcPr>
            <w:tcW w:w="38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setPowerVol(int powerVol)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0-100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获取开机默认音量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getPowerVol()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设置开机默认信源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setPowerSource(int powerSource)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TvCommonManager.INPUT_SOURCE_ATV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TvCommonManager.INPUT_SOURCE_DTV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TvCommonManager.INPUT_SOURCE_CVBS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TvCommonManager.INPUT_SOURCE_YPBPR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TvCommonManager.INPUT_SOURCE_HDMI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TvCommonManager.INPUT_SOURCE_HDMI2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TvCommonManager.INPUT_SOURCE_HDMI3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TvCommonManager.INPUT_SOURCE_VGA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TvCommonManager.INPUT_SOURCE_STORAGE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获取开机默认信源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getPowerSource()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TvCommonManager.INPUT_SOURCE_ATV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TvCommonManager.INPUT_SOURCE_DTV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TvCommonManager.INPUT_SOURCE_CVBS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TvCommonManager.INPUT_SOURCE_YPBPR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TvCommonManager.INPUT_SOURCE_HDMI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TvCommonManager.INPUT_SOURCE_HDMI2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TvCommonManager.INPUT_SOURCE_HDMI3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TvCommonManager.INPUT_SOURCE_VGA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TvCommonManager.INPUT_SOURCE_STORAGE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设置开机默认频道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setPowerChannel(int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proNum , int proSourceType)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proNum：0-200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sourceType：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TvCommonManager.INPUT_SOURCE_ATV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TvCommonManager.INPUT_SOURCE_DTV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获取开机默认频道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getPowerChannel()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0-200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开/关按键锁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setLockKeyEnable(boolean toEnable)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判断按键锁状态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isLockKeyEnable()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true：打开则屏蔽按键板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false：关闭则放开按键板限制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设置Led灯待机是否亮起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setLedModeEnable(boolean toOpen)</w:t>
            </w:r>
          </w:p>
        </w:tc>
        <w:tc>
          <w:tcPr>
            <w:tcW w:w="44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true：待机led灯亮起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false：待机led灯灭</w:t>
            </w:r>
          </w:p>
        </w:tc>
        <w:tc>
          <w:tcPr>
            <w:tcW w:w="4264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获取Led等模式状态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isLedModeEnable()</w:t>
            </w:r>
          </w:p>
        </w:tc>
        <w:tc>
          <w:tcPr>
            <w:tcW w:w="44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true：待机led灯亮起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false：待机led灯灭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开/关设置权限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setSettingsEnable(boolean toEnable)</w:t>
            </w:r>
          </w:p>
        </w:tc>
        <w:tc>
          <w:tcPr>
            <w:tcW w:w="44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true：允许打开设置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false：禁止用户打开设置</w:t>
            </w:r>
          </w:p>
        </w:tc>
        <w:tc>
          <w:tcPr>
            <w:tcW w:w="4264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25" w:type="dxa"/>
            <w:gridSpan w:val="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判断设置权限是否打开</w:t>
            </w:r>
          </w:p>
        </w:tc>
        <w:tc>
          <w:tcPr>
            <w:tcW w:w="38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isSettingsEnable()</w:t>
            </w:r>
          </w:p>
        </w:tc>
        <w:tc>
          <w:tcPr>
            <w:tcW w:w="44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4264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true：允许打开设置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false：禁止用户打开设置</w:t>
            </w:r>
          </w:p>
        </w:tc>
      </w:tr>
    </w:tbl>
    <w:p>
      <w:pPr>
        <w:outlineLvl w:val="2"/>
        <w:rPr>
          <w:rFonts w:hint="eastAsia" w:ascii="黑体" w:hAnsi="黑体" w:eastAsia="黑体" w:cs="黑体"/>
          <w:sz w:val="36"/>
          <w:szCs w:val="36"/>
          <w:lang w:eastAsia="zh-CN"/>
        </w:rPr>
      </w:pPr>
      <w:bookmarkStart w:id="92" w:name="66vcks1515554155834"/>
      <w:bookmarkEnd w:id="92"/>
      <w:bookmarkStart w:id="93" w:name="27sksy1515554157089"/>
      <w:bookmarkEnd w:id="93"/>
      <w:bookmarkStart w:id="94" w:name="_Toc19651"/>
      <w:bookmarkStart w:id="95" w:name="_Toc22290"/>
      <w:bookmarkStart w:id="96" w:name="_Toc14419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5.3使用方法</w:t>
      </w:r>
      <w:bookmarkEnd w:id="94"/>
      <w:bookmarkEnd w:id="95"/>
      <w:bookmarkEnd w:id="96"/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bookmarkStart w:id="97" w:name="89nyhc1515554155978"/>
      <w:bookmarkEnd w:id="97"/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getInstance(Context context)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;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Hotel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Hotel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Hotel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Util(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Hotel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.get.../set...</w:t>
      </w:r>
    </w:p>
    <w:p/>
    <w:p>
      <w:bookmarkStart w:id="98" w:name="6tblv1515551348749"/>
      <w:bookmarkEnd w:id="98"/>
      <w:bookmarkStart w:id="99" w:name="11ezqd1515571819301"/>
      <w:bookmarkEnd w:id="99"/>
    </w:p>
    <w:p>
      <w:pPr>
        <w:numPr>
          <w:ilvl w:val="0"/>
          <w:numId w:val="3"/>
        </w:numPr>
        <w:spacing w:before="0" w:after="0" w:line="240" w:lineRule="auto"/>
        <w:outlineLvl w:val="1"/>
        <w:rPr>
          <w:rFonts w:hint="eastAsia" w:ascii="黑体" w:hAnsi="黑体" w:eastAsia="黑体" w:cs="黑体"/>
          <w:b/>
          <w:sz w:val="44"/>
          <w:szCs w:val="44"/>
        </w:rPr>
      </w:pPr>
      <w:bookmarkStart w:id="100" w:name="49wirw1515569348053"/>
      <w:bookmarkEnd w:id="100"/>
      <w:bookmarkStart w:id="101" w:name="_Toc14572"/>
      <w:bookmarkStart w:id="102" w:name="_Toc6497"/>
      <w:bookmarkStart w:id="103" w:name="_Toc13938"/>
      <w:r>
        <w:rPr>
          <w:rFonts w:hint="eastAsia" w:ascii="黑体" w:hAnsi="黑体" w:eastAsia="黑体" w:cs="黑体"/>
          <w:b/>
          <w:sz w:val="44"/>
          <w:szCs w:val="44"/>
        </w:rPr>
        <w:t>系统网络相关接口</w:t>
      </w:r>
      <w:bookmarkEnd w:id="101"/>
      <w:bookmarkEnd w:id="102"/>
      <w:bookmarkEnd w:id="103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104" w:name="_Toc18210"/>
      <w:bookmarkStart w:id="105" w:name="_Toc32169"/>
      <w:bookmarkStart w:id="106" w:name="_Toc12739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6.1说明</w:t>
      </w:r>
      <w:bookmarkEnd w:id="104"/>
      <w:bookmarkEnd w:id="105"/>
      <w:bookmarkEnd w:id="106"/>
    </w:p>
    <w:p>
      <w:pPr>
        <w:numPr>
          <w:ilvl w:val="0"/>
          <w:numId w:val="0"/>
        </w:num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提供开发者网络状态检测及MAC地址获取等方法</w:t>
      </w:r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107" w:name="_Toc2064"/>
      <w:bookmarkStart w:id="108" w:name="_Toc20458"/>
      <w:bookmarkStart w:id="109" w:name="_Toc2948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6.2 接口列表</w:t>
      </w:r>
      <w:bookmarkEnd w:id="107"/>
      <w:bookmarkEnd w:id="108"/>
      <w:bookmarkEnd w:id="109"/>
    </w:p>
    <w:tbl>
      <w:tblPr>
        <w:tblStyle w:val="9"/>
        <w:tblW w:w="14533" w:type="dxa"/>
        <w:tblInd w:w="13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9"/>
        <w:gridCol w:w="4457"/>
        <w:gridCol w:w="2979"/>
        <w:gridCol w:w="3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功能描述</w:t>
            </w:r>
          </w:p>
        </w:tc>
        <w:tc>
          <w:tcPr>
            <w:tcW w:w="445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调用方法</w:t>
            </w:r>
          </w:p>
        </w:tc>
        <w:tc>
          <w:tcPr>
            <w:tcW w:w="297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参数说明</w:t>
            </w:r>
          </w:p>
        </w:tc>
        <w:tc>
          <w:tcPr>
            <w:tcW w:w="357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判断网络连接状态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isNetWorkConnected()</w:t>
            </w:r>
          </w:p>
        </w:tc>
        <w:tc>
          <w:tcPr>
            <w:tcW w:w="29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357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获取当前网络类型</w:t>
            </w:r>
          </w:p>
        </w:tc>
        <w:tc>
          <w:tcPr>
            <w:tcW w:w="4457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getNetConnectType()</w:t>
            </w:r>
          </w:p>
        </w:tc>
        <w:tc>
          <w:tcPr>
            <w:tcW w:w="29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357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ConnectivityManager.TYPE_NONE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ConnectivityManager.TYPE_WIFI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ConnectivityManager.TYPE_ETHERNET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ConnectivityManager.TYPE_VPN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ConnectivityManager.TYPE_WIFI_p2P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获取设备mac地址</w:t>
            </w:r>
          </w:p>
        </w:tc>
        <w:tc>
          <w:tcPr>
            <w:tcW w:w="44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getDeviceMacAddress()</w:t>
            </w:r>
          </w:p>
        </w:tc>
        <w:tc>
          <w:tcPr>
            <w:tcW w:w="29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357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获取有线（设备）mac地址</w:t>
            </w:r>
          </w:p>
        </w:tc>
        <w:tc>
          <w:tcPr>
            <w:tcW w:w="44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getEthernetMacAddress()</w:t>
            </w:r>
          </w:p>
        </w:tc>
        <w:tc>
          <w:tcPr>
            <w:tcW w:w="29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357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1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获取Wlan模组mac地址</w:t>
            </w:r>
          </w:p>
        </w:tc>
        <w:tc>
          <w:tcPr>
            <w:tcW w:w="445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getWlanMacAddress()</w:t>
            </w:r>
          </w:p>
        </w:tc>
        <w:tc>
          <w:tcPr>
            <w:tcW w:w="29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357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</w:tr>
    </w:tbl>
    <w:p>
      <w:pPr>
        <w:outlineLvl w:val="2"/>
        <w:rPr>
          <w:rFonts w:hint="eastAsia" w:ascii="黑体" w:hAnsi="黑体" w:eastAsia="黑体" w:cs="黑体"/>
          <w:sz w:val="36"/>
          <w:szCs w:val="36"/>
          <w:lang w:eastAsia="zh-CN"/>
        </w:rPr>
      </w:pPr>
      <w:bookmarkStart w:id="110" w:name="10kydf1515569348053"/>
      <w:bookmarkEnd w:id="110"/>
      <w:bookmarkStart w:id="111" w:name="13cgsy1515554161567"/>
      <w:bookmarkEnd w:id="111"/>
      <w:bookmarkStart w:id="112" w:name="_Toc22934"/>
      <w:bookmarkStart w:id="113" w:name="_Toc28644"/>
      <w:bookmarkStart w:id="114" w:name="_Toc15596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6.3 使用方法</w:t>
      </w:r>
      <w:bookmarkEnd w:id="112"/>
      <w:bookmarkEnd w:id="113"/>
      <w:bookmarkEnd w:id="114"/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bookmarkStart w:id="115" w:name="91tiyf1515554161700"/>
      <w:bookmarkEnd w:id="115"/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getInstance(Context context)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;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Network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Network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Network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Util(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Network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.get.../set...</w:t>
      </w:r>
    </w:p>
    <w:p/>
    <w:p/>
    <w:p>
      <w:pPr>
        <w:numPr>
          <w:ilvl w:val="0"/>
          <w:numId w:val="3"/>
        </w:numPr>
        <w:spacing w:before="0" w:after="0" w:line="240" w:lineRule="auto"/>
        <w:outlineLvl w:val="1"/>
        <w:rPr>
          <w:rFonts w:hint="eastAsia" w:ascii="黑体" w:hAnsi="黑体" w:eastAsia="黑体" w:cs="黑体"/>
          <w:b/>
          <w:sz w:val="44"/>
          <w:szCs w:val="44"/>
        </w:rPr>
      </w:pPr>
      <w:bookmarkStart w:id="116" w:name="13lbdo1515554034311"/>
      <w:bookmarkEnd w:id="116"/>
      <w:bookmarkStart w:id="117" w:name="_Toc23804"/>
      <w:bookmarkStart w:id="118" w:name="_Toc2615"/>
      <w:bookmarkStart w:id="119" w:name="_Toc4830"/>
      <w:r>
        <w:rPr>
          <w:rFonts w:hint="eastAsia" w:ascii="黑体" w:hAnsi="黑体" w:eastAsia="黑体" w:cs="黑体"/>
          <w:b/>
          <w:sz w:val="44"/>
          <w:szCs w:val="44"/>
        </w:rPr>
        <w:t>Shell命令接口</w:t>
      </w:r>
      <w:bookmarkEnd w:id="117"/>
      <w:bookmarkEnd w:id="118"/>
      <w:bookmarkEnd w:id="119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120" w:name="_Toc31398"/>
      <w:bookmarkStart w:id="121" w:name="_Toc26239"/>
      <w:bookmarkStart w:id="122" w:name="_Toc7182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7.1说明</w:t>
      </w:r>
      <w:bookmarkEnd w:id="120"/>
      <w:bookmarkEnd w:id="121"/>
      <w:bookmarkEnd w:id="122"/>
    </w:p>
    <w:p>
      <w:pPr>
        <w:numPr>
          <w:ilvl w:val="0"/>
          <w:numId w:val="0"/>
        </w:numPr>
        <w:spacing w:before="0" w:after="0" w:line="240" w:lineRule="auto"/>
        <w:rPr>
          <w:rFonts w:hint="eastAsia" w:ascii="微软雅黑" w:hAnsi="微软雅黑" w:eastAsia="微软雅黑" w:cs="微软雅黑"/>
          <w:b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提供开发者常用shell命令操作方法</w:t>
      </w:r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123" w:name="_Toc15044"/>
      <w:bookmarkStart w:id="124" w:name="_Toc2846"/>
      <w:bookmarkStart w:id="125" w:name="_Toc31126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7.2 接口列表</w:t>
      </w:r>
      <w:bookmarkEnd w:id="123"/>
      <w:bookmarkEnd w:id="124"/>
      <w:bookmarkEnd w:id="125"/>
    </w:p>
    <w:tbl>
      <w:tblPr>
        <w:tblStyle w:val="9"/>
        <w:tblW w:w="14548" w:type="dxa"/>
        <w:tblInd w:w="11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8"/>
        <w:gridCol w:w="4972"/>
        <w:gridCol w:w="3703"/>
        <w:gridCol w:w="25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功能描述</w:t>
            </w:r>
          </w:p>
        </w:tc>
        <w:tc>
          <w:tcPr>
            <w:tcW w:w="4972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调用方法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参数说明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执行shell命令</w:t>
            </w:r>
          </w:p>
        </w:tc>
        <w:tc>
          <w:tcPr>
            <w:tcW w:w="497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exec(String cmdStr)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命令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执行chmod命令</w:t>
            </w:r>
          </w:p>
        </w:tc>
        <w:tc>
          <w:tcPr>
            <w:tcW w:w="497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chmod(String path)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文件路径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执行rm命令</w:t>
            </w:r>
          </w:p>
        </w:tc>
        <w:tc>
          <w:tcPr>
            <w:tcW w:w="497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rm(String path)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文件路径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执行cp命令</w:t>
            </w:r>
          </w:p>
        </w:tc>
        <w:tc>
          <w:tcPr>
            <w:tcW w:w="497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cp(String uri, String path)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源路径，目标路径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执行sync命令</w:t>
            </w:r>
          </w:p>
        </w:tc>
        <w:tc>
          <w:tcPr>
            <w:tcW w:w="497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sync()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</w:tbl>
    <w:p>
      <w:p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126" w:name="25hoqy1515571790510"/>
      <w:bookmarkEnd w:id="126"/>
      <w:bookmarkStart w:id="127" w:name="_Toc27945"/>
      <w:bookmarkStart w:id="128" w:name="_Toc5958"/>
      <w:bookmarkStart w:id="129" w:name="_Toc7950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7.3使用方法</w:t>
      </w:r>
      <w:bookmarkEnd w:id="127"/>
      <w:bookmarkEnd w:id="128"/>
      <w:bookmarkEnd w:id="129"/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getInstance(Context context)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;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Shell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Network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Shell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Util(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Shell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.get.../set...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before="0" w:after="0" w:line="240" w:lineRule="auto"/>
        <w:outlineLvl w:val="1"/>
        <w:rPr>
          <w:rFonts w:hint="eastAsia" w:ascii="黑体" w:hAnsi="黑体" w:eastAsia="黑体" w:cs="黑体"/>
          <w:b/>
          <w:sz w:val="44"/>
          <w:szCs w:val="44"/>
        </w:rPr>
      </w:pPr>
      <w:bookmarkStart w:id="130" w:name="_Toc18335"/>
      <w:r>
        <w:rPr>
          <w:rFonts w:hint="eastAsia" w:ascii="黑体" w:hAnsi="黑体" w:eastAsia="黑体" w:cs="黑体"/>
          <w:b/>
          <w:sz w:val="44"/>
          <w:szCs w:val="44"/>
          <w:lang w:eastAsia="zh-CN"/>
        </w:rPr>
        <w:t>客户专用</w:t>
      </w:r>
      <w:r>
        <w:rPr>
          <w:rFonts w:hint="eastAsia" w:ascii="黑体" w:hAnsi="黑体" w:eastAsia="黑体" w:cs="黑体"/>
          <w:b/>
          <w:sz w:val="44"/>
          <w:szCs w:val="44"/>
        </w:rPr>
        <w:t>接口</w:t>
      </w:r>
      <w:bookmarkEnd w:id="130"/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131" w:name="_Toc19356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8.1说明</w:t>
      </w:r>
      <w:bookmarkEnd w:id="131"/>
    </w:p>
    <w:p>
      <w:pPr>
        <w:numPr>
          <w:ilvl w:val="0"/>
          <w:numId w:val="0"/>
        </w:numPr>
        <w:spacing w:before="0" w:after="0" w:line="240" w:lineRule="auto"/>
        <w:rPr>
          <w:rFonts w:hint="eastAsia" w:ascii="微软雅黑" w:hAnsi="微软雅黑" w:eastAsia="微软雅黑" w:cs="微软雅黑"/>
          <w:b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提供客户专用接口使用方法</w:t>
      </w:r>
    </w:p>
    <w:p>
      <w:pPr>
        <w:numPr>
          <w:ilvl w:val="0"/>
          <w:numId w:val="0"/>
        </w:num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132" w:name="_Toc11445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8.2 接口列表</w:t>
      </w:r>
      <w:bookmarkEnd w:id="132"/>
    </w:p>
    <w:tbl>
      <w:tblPr>
        <w:tblStyle w:val="9"/>
        <w:tblW w:w="14548" w:type="dxa"/>
        <w:tblInd w:w="11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8"/>
        <w:gridCol w:w="4972"/>
        <w:gridCol w:w="3703"/>
        <w:gridCol w:w="25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功能描述</w:t>
            </w:r>
          </w:p>
        </w:tc>
        <w:tc>
          <w:tcPr>
            <w:tcW w:w="4972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调用方法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参数说明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返回值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执行shell命令</w:t>
            </w:r>
          </w:p>
        </w:tc>
        <w:tc>
          <w:tcPr>
            <w:tcW w:w="497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exec(String cmdStr)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命令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执行chmod命令</w:t>
            </w:r>
          </w:p>
        </w:tc>
        <w:tc>
          <w:tcPr>
            <w:tcW w:w="497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chmod(String path)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文件路径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执行rm命令</w:t>
            </w:r>
          </w:p>
        </w:tc>
        <w:tc>
          <w:tcPr>
            <w:tcW w:w="497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rm(String path)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文件路径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执行cp命令</w:t>
            </w:r>
          </w:p>
        </w:tc>
        <w:tc>
          <w:tcPr>
            <w:tcW w:w="497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cp(String uri, String path)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源路径，目标路径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9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执行sync命令</w:t>
            </w:r>
          </w:p>
        </w:tc>
        <w:tc>
          <w:tcPr>
            <w:tcW w:w="497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sync()</w:t>
            </w:r>
          </w:p>
        </w:tc>
        <w:tc>
          <w:tcPr>
            <w:tcW w:w="370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null</w:t>
            </w:r>
          </w:p>
        </w:tc>
        <w:tc>
          <w:tcPr>
            <w:tcW w:w="25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void</w:t>
            </w:r>
          </w:p>
        </w:tc>
      </w:tr>
    </w:tbl>
    <w:p>
      <w:pPr>
        <w:spacing w:before="0" w:after="0" w:line="240" w:lineRule="auto"/>
        <w:outlineLvl w:val="2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133" w:name="_Toc3242"/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8.3使用方法</w:t>
      </w:r>
      <w:bookmarkEnd w:id="133"/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getInstance(Context context)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;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CustomerSpecial mCustomerSpecial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= m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KtcOpenSdk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get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CustomerSpecialUtil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>mCustomerSpecial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</w:rPr>
        <w:t>Util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  <w:t xml:space="preserve"> .get.../set...</w:t>
      </w:r>
    </w:p>
    <w:p>
      <w:pPr>
        <w:rPr>
          <w:rFonts w:hint="eastAsia" w:ascii="微软雅黑" w:hAnsi="微软雅黑" w:eastAsia="微软雅黑" w:cs="微软雅黑"/>
          <w:b w:val="0"/>
          <w:bCs/>
          <w:i/>
          <w:iCs/>
          <w:sz w:val="28"/>
          <w:szCs w:val="28"/>
          <w:lang w:val="en-US" w:eastAsia="zh-CN"/>
        </w:rPr>
      </w:pPr>
    </w:p>
    <w:p>
      <w:pPr>
        <w:spacing w:before="0" w:after="0" w:line="240" w:lineRule="auto"/>
        <w:rPr>
          <w:rFonts w:hint="eastAsia" w:ascii="微软雅黑" w:hAnsi="微软雅黑" w:eastAsia="微软雅黑" w:cs="微软雅黑"/>
          <w:b/>
          <w:sz w:val="24"/>
          <w:lang w:val="en-US" w:eastAsia="zh-CN"/>
        </w:rPr>
      </w:pPr>
    </w:p>
    <w:sectPr>
      <w:headerReference r:id="rId3" w:type="default"/>
      <w:footerReference r:id="rId4" w:type="default"/>
      <w:pgSz w:w="16783" w:h="23757"/>
      <w:pgMar w:top="1440" w:right="1080" w:bottom="1440" w:left="1080" w:header="720" w:footer="720" w:gutter="0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97"/>
        <w:tab w:val="clear" w:pos="4153"/>
      </w:tabs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5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/>
        <w:lang w:val="en-US" w:eastAsia="zh-CN"/>
      </w:rPr>
    </w:pPr>
  </w:p>
  <w:p>
    <w:pPr>
      <w:pStyle w:val="5"/>
      <w:pBdr>
        <w:bottom w:val="single" w:color="auto" w:sz="4" w:space="1"/>
      </w:pBdr>
      <w:ind w:firstLine="240" w:firstLineChars="100"/>
      <w:rPr>
        <w:rFonts w:hint="eastAsia" w:ascii="微软雅黑" w:hAnsi="微软雅黑" w:eastAsia="微软雅黑" w:cs="微软雅黑"/>
        <w:sz w:val="24"/>
        <w:szCs w:val="24"/>
        <w:lang w:val="en-US" w:eastAsia="zh-CN"/>
      </w:rPr>
    </w:pPr>
    <w:r>
      <w:rPr>
        <w:sz w:val="24"/>
      </w:rPr>
      <w:pict>
        <v:shape id="PowerPlusWaterMarkObject325658" o:spid="_x0000_s2060" o:spt="136" type="#_x0000_t136" style="position:absolute;left:0pt;height:78pt;width:955.85pt;mso-position-horizontal:center;mso-position-horizontal-relative:margin;mso-position-vertical:center;mso-position-vertical-relative:margin;rotation:-2949120f;z-index:-251657216;mso-width-relative:page;mso-height-relative:page;" fillcolor="#FF0000" filled="t" stroked="f" coordsize="21600,21600" adj="10800">
          <v:path/>
          <v:fill on="t" opacity="19660f" focussize="0,0"/>
          <v:stroke on="f"/>
          <v:imagedata o:title=""/>
          <o:lock v:ext="edit" aspectratio="t"/>
          <v:textpath on="t" fitpath="t" trim="t" xscale="f" string="KTC机密文件 未经书面许可不得扩散" style="font-family:微软雅黑;font-size:36pt;v-same-letter-heights:f;v-text-align:center;"/>
        </v:shape>
      </w:pict>
    </w:r>
    <w:r>
      <w:rPr>
        <w:rFonts w:hint="eastAsia" w:ascii="微软雅黑" w:hAnsi="微软雅黑" w:eastAsia="微软雅黑" w:cs="微软雅黑"/>
        <w:sz w:val="24"/>
        <w:szCs w:val="24"/>
        <w:lang w:val="en-US" w:eastAsia="zh-CN"/>
      </w:rPr>
      <w:t xml:space="preserve">KTC智能电视平台开放API说明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9202"/>
    <w:multiLevelType w:val="singleLevel"/>
    <w:tmpl w:val="5A58920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8966C"/>
    <w:multiLevelType w:val="singleLevel"/>
    <w:tmpl w:val="5A589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89702"/>
    <w:multiLevelType w:val="multilevel"/>
    <w:tmpl w:val="5A58970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172A27"/>
    <w:rsid w:val="00053D1D"/>
    <w:rsid w:val="0021428D"/>
    <w:rsid w:val="0253748A"/>
    <w:rsid w:val="02636200"/>
    <w:rsid w:val="03DD0F0E"/>
    <w:rsid w:val="03E17FD9"/>
    <w:rsid w:val="03E2775F"/>
    <w:rsid w:val="05351323"/>
    <w:rsid w:val="06AC20E8"/>
    <w:rsid w:val="07F53E1A"/>
    <w:rsid w:val="08905C4C"/>
    <w:rsid w:val="09DF4584"/>
    <w:rsid w:val="0AB423E4"/>
    <w:rsid w:val="0AF8151C"/>
    <w:rsid w:val="0BE64A0B"/>
    <w:rsid w:val="0EDC6A0C"/>
    <w:rsid w:val="0F155796"/>
    <w:rsid w:val="13F72C57"/>
    <w:rsid w:val="1A3C6596"/>
    <w:rsid w:val="1BC564B3"/>
    <w:rsid w:val="1C7028B5"/>
    <w:rsid w:val="1CC44C52"/>
    <w:rsid w:val="1F467E36"/>
    <w:rsid w:val="1FB17E87"/>
    <w:rsid w:val="20090381"/>
    <w:rsid w:val="20183DE4"/>
    <w:rsid w:val="20D86DB6"/>
    <w:rsid w:val="21171084"/>
    <w:rsid w:val="215B6EFB"/>
    <w:rsid w:val="222D0E60"/>
    <w:rsid w:val="25865AB0"/>
    <w:rsid w:val="25942F3A"/>
    <w:rsid w:val="281F23D0"/>
    <w:rsid w:val="297355ED"/>
    <w:rsid w:val="2A27287B"/>
    <w:rsid w:val="2D473065"/>
    <w:rsid w:val="2E645E4E"/>
    <w:rsid w:val="2EB51F80"/>
    <w:rsid w:val="2FB70036"/>
    <w:rsid w:val="30CB631F"/>
    <w:rsid w:val="343B45C8"/>
    <w:rsid w:val="348C47C9"/>
    <w:rsid w:val="357776A6"/>
    <w:rsid w:val="377A2323"/>
    <w:rsid w:val="384654A0"/>
    <w:rsid w:val="38CF6DB6"/>
    <w:rsid w:val="392B0095"/>
    <w:rsid w:val="392D6986"/>
    <w:rsid w:val="3C931BF9"/>
    <w:rsid w:val="3CFA3773"/>
    <w:rsid w:val="3EE85597"/>
    <w:rsid w:val="3F096D2E"/>
    <w:rsid w:val="466A1632"/>
    <w:rsid w:val="46883071"/>
    <w:rsid w:val="46BA77B9"/>
    <w:rsid w:val="472864BB"/>
    <w:rsid w:val="47F917E7"/>
    <w:rsid w:val="4BF511F7"/>
    <w:rsid w:val="4C3B19F3"/>
    <w:rsid w:val="4CF336B6"/>
    <w:rsid w:val="4CFB40CB"/>
    <w:rsid w:val="4EA60314"/>
    <w:rsid w:val="4F530FB3"/>
    <w:rsid w:val="4FC9648F"/>
    <w:rsid w:val="4FEF2773"/>
    <w:rsid w:val="52FA5A9C"/>
    <w:rsid w:val="54615BCA"/>
    <w:rsid w:val="54CD042C"/>
    <w:rsid w:val="56BA175B"/>
    <w:rsid w:val="56D41581"/>
    <w:rsid w:val="57E05DAA"/>
    <w:rsid w:val="58B10F7E"/>
    <w:rsid w:val="58C44525"/>
    <w:rsid w:val="5930135F"/>
    <w:rsid w:val="5A192175"/>
    <w:rsid w:val="5B6E3357"/>
    <w:rsid w:val="5D0C1CF2"/>
    <w:rsid w:val="60414456"/>
    <w:rsid w:val="60AD660F"/>
    <w:rsid w:val="60FA56B3"/>
    <w:rsid w:val="631E7CF0"/>
    <w:rsid w:val="63E8454F"/>
    <w:rsid w:val="65CD08FD"/>
    <w:rsid w:val="6A710CB4"/>
    <w:rsid w:val="6CBB5CAD"/>
    <w:rsid w:val="6D316432"/>
    <w:rsid w:val="6DBF4CC0"/>
    <w:rsid w:val="6EE9374A"/>
    <w:rsid w:val="6F581368"/>
    <w:rsid w:val="704D64B1"/>
    <w:rsid w:val="70846F71"/>
    <w:rsid w:val="74A307A8"/>
    <w:rsid w:val="78AB1589"/>
    <w:rsid w:val="79E829C1"/>
    <w:rsid w:val="7A0508A2"/>
    <w:rsid w:val="7B0B17A2"/>
    <w:rsid w:val="7E3E4BCE"/>
    <w:rsid w:val="7E714EB7"/>
    <w:rsid w:val="7F905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0"/>
    <customShpInfo spid="_x0000_s2049" textRotate="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2079</Words>
  <Characters>7208</Characters>
  <TotalTime>9</TotalTime>
  <ScaleCrop>false</ScaleCrop>
  <LinksUpToDate>false</LinksUpToDate>
  <CharactersWithSpaces>8300</CharactersWithSpaces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2018-01-12T00:55:00Z</dcterms:created>
  <dc:creator>Apache POI</dc:creator>
  <cp:lastModifiedBy>yzh</cp:lastModifiedBy>
  <dcterms:modified xsi:type="dcterms:W3CDTF">2018-06-25T05:50:15Z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