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579B1B46" w14:textId="10FD7D40" w:rsidR="00A17B6F" w:rsidRPr="006C3620" w:rsidRDefault="002A4C93" w:rsidP="00CB3322">
      <w:pPr>
        <w:pStyle w:val="Title"/>
        <w:rPr>
          <w:rFonts w:asciiTheme="majorBidi" w:hAnsiTheme="majorBidi" w:cstheme="majorBidi"/>
          <w:color w:val="92D050"/>
          <w:sz w:val="28"/>
          <w:szCs w:val="28"/>
        </w:rPr>
      </w:pPr>
      <w:r>
        <w:rPr>
          <w:rFonts w:asciiTheme="majorBidi" w:hAnsiTheme="majorBidi" w:cstheme="majorBidi"/>
          <w:color w:val="92D050"/>
        </w:rPr>
        <w:t xml:space="preserve">SAG </w:t>
      </w:r>
      <w:r w:rsidR="00CB3322">
        <w:rPr>
          <w:rFonts w:asciiTheme="majorBidi" w:hAnsiTheme="majorBidi" w:cstheme="majorBidi"/>
          <w:color w:val="92D050"/>
        </w:rPr>
        <w:t xml:space="preserve"> </w:t>
      </w:r>
      <w:r>
        <w:rPr>
          <w:rFonts w:asciiTheme="majorBidi" w:hAnsiTheme="majorBidi" w:cstheme="majorBidi"/>
          <w:color w:val="92D050"/>
        </w:rPr>
        <w:t>MOBILE_APP</w:t>
      </w:r>
    </w:p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3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4816F10B" w:rsidR="00A17B6F" w:rsidRPr="006C3620" w:rsidRDefault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PO_SAG_SRS_APP</w:t>
            </w:r>
          </w:p>
        </w:tc>
      </w:tr>
      <w:tr w:rsidR="00A17B6F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721BC67D" w:rsidR="00A17B6F" w:rsidRPr="006C3620" w:rsidRDefault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V1.0</w:t>
            </w:r>
          </w:p>
        </w:tc>
      </w:tr>
      <w:tr w:rsidR="00A17B6F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47F79825" w:rsidR="00A17B6F" w:rsidRPr="006C3620" w:rsidRDefault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Draft</w:t>
            </w:r>
          </w:p>
        </w:tc>
      </w:tr>
      <w:tr w:rsidR="00A17B6F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0D0D18AC" w:rsidR="00A17B6F" w:rsidRPr="006C3620" w:rsidRDefault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HAS</w:t>
            </w:r>
          </w:p>
        </w:tc>
      </w:tr>
      <w:tr w:rsidR="00A17B6F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18E76A8F" w:rsidR="00A17B6F" w:rsidRPr="006C3620" w:rsidRDefault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[29-12-2022]</w:t>
            </w:r>
          </w:p>
        </w:tc>
      </w:tr>
      <w:tr w:rsidR="005869D1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6BD93636" w:rsidR="005869D1" w:rsidRPr="006C3620" w:rsidRDefault="002A4C93" w:rsidP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AGM</w:t>
            </w:r>
          </w:p>
        </w:tc>
        <w:tc>
          <w:tcPr>
            <w:tcW w:w="3690" w:type="dxa"/>
            <w:shd w:val="clear" w:color="auto" w:fill="auto"/>
          </w:tcPr>
          <w:p w14:paraId="49FDAB89" w14:textId="27D274EA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2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A17B6F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32519769" w:rsidR="00A17B6F" w:rsidRPr="006C3620" w:rsidRDefault="002A4C93" w:rsidP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6F388451" w:rsidR="00A17B6F" w:rsidRPr="006C3620" w:rsidRDefault="002A4C93" w:rsidP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HAS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573D5C94" w:rsidR="00A17B6F" w:rsidRPr="006C3620" w:rsidRDefault="002A4C93" w:rsidP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[29-12-2022]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41FB1004" w:rsidR="00A17B6F" w:rsidRPr="002A4C93" w:rsidRDefault="002A4C93" w:rsidP="002A4C93">
            <w:pPr>
              <w:pStyle w:val="ListParagraph"/>
              <w:widowControl w:val="0"/>
              <w:numPr>
                <w:ilvl w:val="0"/>
                <w:numId w:val="19"/>
              </w:numPr>
              <w:spacing w:before="41" w:line="240" w:lineRule="auto"/>
              <w:contextualSpacing w:val="0"/>
            </w:pPr>
            <w:r w:rsidRPr="00CA7C28">
              <w:t>Initial Creation</w:t>
            </w: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6E6EF4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57A23401" w:rsidR="006E6EF4" w:rsidRPr="006C3620" w:rsidRDefault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  <w:r w:rsidR="006E6EF4"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32CAB0AE" w:rsidR="006E6EF4" w:rsidRPr="006C3620" w:rsidRDefault="002A4C93" w:rsidP="002A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jc w:val="center"/>
              <w:rPr>
                <w:rFonts w:asciiTheme="majorBidi" w:hAnsiTheme="majorBidi" w:cstheme="majorBidi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APP</w:t>
            </w:r>
          </w:p>
        </w:tc>
        <w:tc>
          <w:tcPr>
            <w:tcW w:w="1306" w:type="dxa"/>
          </w:tcPr>
          <w:p w14:paraId="5B89DD66" w14:textId="17FF28BE" w:rsidR="006E6EF4" w:rsidRPr="006C3620" w:rsidRDefault="002A4C93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V1.6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4E72C7C2" w:rsidR="006E6EF4" w:rsidRPr="006C3620" w:rsidRDefault="002A4C93" w:rsidP="002A4C93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Proposed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62C098F2" w14:textId="66E718C0" w:rsidR="00EC5E9C" w:rsidRPr="002A4C93" w:rsidRDefault="00EC5E9C" w:rsidP="002A4C93">
      <w:pPr>
        <w:spacing w:after="200" w:line="360" w:lineRule="auto"/>
        <w:jc w:val="both"/>
        <w:rPr>
          <w:sz w:val="24"/>
          <w:szCs w:val="24"/>
        </w:rPr>
      </w:pPr>
      <w:bookmarkStart w:id="5" w:name="_Toc121439609"/>
      <w:r w:rsidRPr="002A4C93">
        <w:rPr>
          <w:rFonts w:asciiTheme="majorBidi" w:hAnsiTheme="majorBidi" w:cstheme="majorBidi"/>
          <w:b/>
          <w:bCs/>
          <w:color w:val="9BBB59" w:themeColor="accent3"/>
          <w:sz w:val="28"/>
          <w:szCs w:val="28"/>
        </w:rPr>
        <w:t>Definition:</w:t>
      </w:r>
      <w:bookmarkEnd w:id="5"/>
      <w:r w:rsidR="002A4C93">
        <w:rPr>
          <w:rFonts w:asciiTheme="majorBidi" w:hAnsiTheme="majorBidi" w:cstheme="majorBidi"/>
          <w:color w:val="9BBB59" w:themeColor="accent3"/>
        </w:rPr>
        <w:br/>
      </w:r>
      <w:r w:rsidR="002A4C93"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2DE697DF" w14:textId="09A9C804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6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516AF215" w14:textId="3EC0D9E5" w:rsidR="002A4C93" w:rsidRPr="002A4C93" w:rsidRDefault="002A4C93" w:rsidP="002A4C93">
      <w:pPr>
        <w:pStyle w:val="ListParagraph"/>
        <w:numPr>
          <w:ilvl w:val="0"/>
          <w:numId w:val="19"/>
        </w:numPr>
      </w:pPr>
      <w:r w:rsidRPr="002A4C93">
        <w:rPr>
          <w:sz w:val="24"/>
          <w:szCs w:val="24"/>
        </w:rPr>
        <w:t>Mobile app to connect smart assistant glasses with personal mobile phone</w:t>
      </w:r>
    </w:p>
    <w:p w14:paraId="7304AB44" w14:textId="0AD4C5FD" w:rsidR="003216B9" w:rsidRPr="003216B9" w:rsidRDefault="00EC5E9C" w:rsidP="00321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bookmarkStart w:id="7" w:name="_Toc121439611"/>
      <w:r w:rsidRPr="003216B9">
        <w:rPr>
          <w:rFonts w:asciiTheme="majorBidi" w:hAnsiTheme="majorBidi" w:cstheme="majorBidi"/>
          <w:b/>
          <w:bCs/>
          <w:color w:val="9BBB59" w:themeColor="accent3"/>
          <w:sz w:val="28"/>
          <w:szCs w:val="28"/>
        </w:rPr>
        <w:t>Key elements</w:t>
      </w:r>
      <w:bookmarkEnd w:id="7"/>
    </w:p>
    <w:p w14:paraId="33E24D41" w14:textId="7C01FAEF" w:rsidR="003216B9" w:rsidRPr="003216B9" w:rsidRDefault="003216B9" w:rsidP="003216B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3216B9">
        <w:rPr>
          <w:rFonts w:asciiTheme="minorBidi" w:eastAsia="Times New Roman" w:hAnsiTheme="minorBidi" w:cstheme="minorBidi"/>
          <w:color w:val="1D1C1D"/>
          <w:sz w:val="24"/>
          <w:szCs w:val="24"/>
        </w:rPr>
        <w:t>user shall have an account to be able to connect to the glasses.</w:t>
      </w:r>
    </w:p>
    <w:p w14:paraId="0BBA73FC" w14:textId="77777777" w:rsidR="003216B9" w:rsidRPr="009605E7" w:rsidRDefault="003216B9" w:rsidP="003216B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app shall be able to interact with the glasses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through 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Bluetooth.</w:t>
      </w:r>
    </w:p>
    <w:p w14:paraId="0B0034F6" w14:textId="77777777" w:rsidR="003216B9" w:rsidRPr="009605E7" w:rsidRDefault="003216B9" w:rsidP="003216B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perform tasks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on his phone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such as setting an alarm, calling, reading SMS, and so 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using voice commands sent from his smart glasses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21FC6D81" w14:textId="77777777" w:rsidR="003216B9" w:rsidRPr="009605E7" w:rsidRDefault="003216B9" w:rsidP="003216B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user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shall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configure which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permission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the glasses can access.</w:t>
      </w:r>
    </w:p>
    <w:p w14:paraId="6C01A0D0" w14:textId="77777777" w:rsidR="003216B9" w:rsidRPr="009605E7" w:rsidRDefault="003216B9" w:rsidP="003216B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change his or her profile information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(first name, last name, nickname, birthdate, gender)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1583392F" w14:textId="77777777" w:rsidR="003216B9" w:rsidRDefault="003216B9" w:rsidP="003216B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provide feedback to the administrator.</w:t>
      </w:r>
    </w:p>
    <w:p w14:paraId="19DDBB64" w14:textId="413987B4" w:rsidR="003216B9" w:rsidRPr="003216B9" w:rsidRDefault="003216B9" w:rsidP="003216B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BD686E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report any technical issues related to the provided services.</w:t>
      </w:r>
    </w:p>
    <w:p w14:paraId="731CB2B1" w14:textId="4B9A16F5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8" w:name="_Toc121439612"/>
      <w:r w:rsidRPr="006C3620">
        <w:rPr>
          <w:rFonts w:asciiTheme="majorBidi" w:hAnsiTheme="majorBidi" w:cstheme="majorBidi"/>
        </w:rPr>
        <w:lastRenderedPageBreak/>
        <w:t>Software context:</w:t>
      </w:r>
      <w:bookmarkEnd w:id="8"/>
      <w:r w:rsidR="00012F1F">
        <w:rPr>
          <w:rFonts w:asciiTheme="majorBidi" w:hAnsiTheme="majorBidi" w:cstheme="majorBidi"/>
        </w:rPr>
        <w:br/>
      </w:r>
      <w:r w:rsidR="00012F1F">
        <w:rPr>
          <w:rFonts w:asciiTheme="majorBidi" w:hAnsiTheme="majorBidi" w:cstheme="majorBidi"/>
        </w:rPr>
        <w:br/>
      </w:r>
      <w:r w:rsidR="00012F1F">
        <w:rPr>
          <w:noProof/>
        </w:rPr>
        <w:drawing>
          <wp:inline distT="0" distB="0" distL="0" distR="0" wp14:anchorId="4F8B1742" wp14:editId="4E9F4741">
            <wp:extent cx="6837045" cy="438150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456B" w14:textId="4FD2FD23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9" w:name="_Toc121439613"/>
      <w:r w:rsidRPr="006C3620">
        <w:rPr>
          <w:rFonts w:asciiTheme="majorBidi" w:hAnsiTheme="majorBidi" w:cstheme="majorBidi"/>
        </w:rPr>
        <w:t>SRS Requirements:</w:t>
      </w:r>
      <w:bookmarkEnd w:id="9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347973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1568D9A7" w14:textId="3C391BD1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yyy</w:t>
            </w:r>
            <w:r w:rsidR="00EC5E9C"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moduleName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</w:rPr>
              <w:t>-Vx.x</w:t>
            </w:r>
            <w:r>
              <w:rPr>
                <w:rFonts w:asciiTheme="majorBidi" w:hAnsiTheme="majorBidi" w:cstheme="majorBidi"/>
              </w:rPr>
              <w:br/>
              <w:t>Note: where yyy is the project name; the module name is the squares mentioned in the context, like Button_handler that block handle the button functions;</w:t>
            </w: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347973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3348A39" w14:textId="0B0C0A8C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CRS requirement id as it is in the CRS</w:t>
            </w: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347973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785B0B22" w:rsidR="00EC5E9C" w:rsidRPr="006C3620" w:rsidRDefault="006C3620" w:rsidP="003479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example,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 xml:space="preserve">In Button handler, SW shall read the input signal “ </w:t>
            </w:r>
            <w:r w:rsidR="00EC5E9C" w:rsidRPr="006C3620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BTN1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>“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347973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1CC1198D" w:rsidR="00EC5E9C" w:rsidRPr="006C3620" w:rsidRDefault="006C3620" w:rsidP="003479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name as the context or inner signal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347973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77777777" w:rsidR="00EC5E9C" w:rsidRPr="006C3620" w:rsidRDefault="00EC5E9C" w:rsidP="00347973">
            <w:pPr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</w:rPr>
              <w:t>-----</w:t>
            </w:r>
          </w:p>
        </w:tc>
      </w:tr>
    </w:tbl>
    <w:p w14:paraId="52D3AC61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p w14:paraId="380062CE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sectPr w:rsidR="00EC5E9C" w:rsidRPr="006C3620">
      <w:headerReference w:type="default" r:id="rId9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903E" w14:textId="77777777" w:rsidR="00DA3DAB" w:rsidRDefault="00DA3DAB" w:rsidP="00853AD9">
      <w:pPr>
        <w:spacing w:line="240" w:lineRule="auto"/>
      </w:pPr>
      <w:r>
        <w:separator/>
      </w:r>
    </w:p>
  </w:endnote>
  <w:endnote w:type="continuationSeparator" w:id="0">
    <w:p w14:paraId="59757BB3" w14:textId="77777777" w:rsidR="00DA3DAB" w:rsidRDefault="00DA3DAB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18DA" w14:textId="77777777" w:rsidR="00DA3DAB" w:rsidRDefault="00DA3DAB" w:rsidP="00853AD9">
      <w:pPr>
        <w:spacing w:line="240" w:lineRule="auto"/>
      </w:pPr>
      <w:r>
        <w:separator/>
      </w:r>
    </w:p>
  </w:footnote>
  <w:footnote w:type="continuationSeparator" w:id="0">
    <w:p w14:paraId="0D25BFA8" w14:textId="77777777" w:rsidR="00DA3DAB" w:rsidRDefault="00DA3DAB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26968"/>
    <w:multiLevelType w:val="hybridMultilevel"/>
    <w:tmpl w:val="30E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7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36727B88"/>
    <w:multiLevelType w:val="hybridMultilevel"/>
    <w:tmpl w:val="3EB0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953756036">
    <w:abstractNumId w:val="10"/>
  </w:num>
  <w:num w:numId="2" w16cid:durableId="1887452528">
    <w:abstractNumId w:val="12"/>
  </w:num>
  <w:num w:numId="3" w16cid:durableId="1941719610">
    <w:abstractNumId w:val="19"/>
  </w:num>
  <w:num w:numId="4" w16cid:durableId="1664239432">
    <w:abstractNumId w:val="15"/>
  </w:num>
  <w:num w:numId="5" w16cid:durableId="958413580">
    <w:abstractNumId w:val="14"/>
  </w:num>
  <w:num w:numId="6" w16cid:durableId="1160467349">
    <w:abstractNumId w:val="8"/>
  </w:num>
  <w:num w:numId="7" w16cid:durableId="1955162655">
    <w:abstractNumId w:val="13"/>
  </w:num>
  <w:num w:numId="8" w16cid:durableId="1141075303">
    <w:abstractNumId w:val="16"/>
  </w:num>
  <w:num w:numId="9" w16cid:durableId="19547327">
    <w:abstractNumId w:val="1"/>
  </w:num>
  <w:num w:numId="10" w16cid:durableId="210655873">
    <w:abstractNumId w:val="6"/>
  </w:num>
  <w:num w:numId="11" w16cid:durableId="440076754">
    <w:abstractNumId w:val="11"/>
  </w:num>
  <w:num w:numId="12" w16cid:durableId="616791735">
    <w:abstractNumId w:val="0"/>
  </w:num>
  <w:num w:numId="13" w16cid:durableId="24841273">
    <w:abstractNumId w:val="17"/>
  </w:num>
  <w:num w:numId="14" w16cid:durableId="1119571112">
    <w:abstractNumId w:val="7"/>
  </w:num>
  <w:num w:numId="15" w16cid:durableId="656226937">
    <w:abstractNumId w:val="3"/>
  </w:num>
  <w:num w:numId="16" w16cid:durableId="1454404104">
    <w:abstractNumId w:val="18"/>
  </w:num>
  <w:num w:numId="17" w16cid:durableId="1205362849">
    <w:abstractNumId w:val="4"/>
  </w:num>
  <w:num w:numId="18" w16cid:durableId="912198654">
    <w:abstractNumId w:val="2"/>
  </w:num>
  <w:num w:numId="19" w16cid:durableId="385373232">
    <w:abstractNumId w:val="9"/>
  </w:num>
  <w:num w:numId="20" w16cid:durableId="569972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6F"/>
    <w:rsid w:val="00005559"/>
    <w:rsid w:val="00012F1F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F140B"/>
    <w:rsid w:val="00255D00"/>
    <w:rsid w:val="002A4C93"/>
    <w:rsid w:val="002C5A3E"/>
    <w:rsid w:val="002C745B"/>
    <w:rsid w:val="002D692C"/>
    <w:rsid w:val="002E2F58"/>
    <w:rsid w:val="002E5A09"/>
    <w:rsid w:val="002F4954"/>
    <w:rsid w:val="00315BB3"/>
    <w:rsid w:val="003216B9"/>
    <w:rsid w:val="00323313"/>
    <w:rsid w:val="003337B4"/>
    <w:rsid w:val="003360E7"/>
    <w:rsid w:val="00347973"/>
    <w:rsid w:val="00374D07"/>
    <w:rsid w:val="0039102F"/>
    <w:rsid w:val="003B2785"/>
    <w:rsid w:val="003E5CF6"/>
    <w:rsid w:val="003F3EE7"/>
    <w:rsid w:val="003F40E5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4403A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307CE"/>
    <w:rsid w:val="00841ED9"/>
    <w:rsid w:val="008517B8"/>
    <w:rsid w:val="00853AD9"/>
    <w:rsid w:val="00863032"/>
    <w:rsid w:val="008A138B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A3DAB"/>
    <w:rsid w:val="00DB24FB"/>
    <w:rsid w:val="00DC11C2"/>
    <w:rsid w:val="00E17CDE"/>
    <w:rsid w:val="00E204D8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31504"/>
    <w:rsid w:val="00F43EFC"/>
    <w:rsid w:val="00F5388B"/>
    <w:rsid w:val="00F55ABF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F23"/>
  <w15:docId w15:val="{C895160B-63A4-4D57-8540-A7334AD1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DFB6-68CF-4CC6-9E2E-3822D7F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eslamsayed</cp:lastModifiedBy>
  <cp:revision>3</cp:revision>
  <dcterms:created xsi:type="dcterms:W3CDTF">2022-10-22T23:56:00Z</dcterms:created>
  <dcterms:modified xsi:type="dcterms:W3CDTF">2023-01-12T23:22:00Z</dcterms:modified>
</cp:coreProperties>
</file>