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個人情報の収集・利用同意</w:t>
      </w:r>
    </w:p>
    <w:p>
      <w:r>
        <w:t>株式会社ルートエル（以下「当社」といいます）は、「個人情報保護法」等の関連法令に従い、利用者の個人情報を保護し適法に処理します。当社は次のとおり個人情報を収集・利用します。</w:t>
      </w:r>
    </w:p>
    <w:p>
      <w:pPr>
        <w:pStyle w:val="Heading2"/>
      </w:pPr>
      <w:r>
        <w:t>1. 個人情報の収集・利用目的</w:t>
      </w:r>
    </w:p>
    <w:p>
      <w:r>
        <w:t>当社は次の目的のために個人情報を収集・利用します。</w:t>
      </w:r>
    </w:p>
    <w:p>
      <w:pPr>
        <w:pStyle w:val="ListNumber"/>
      </w:pPr>
      <w:r>
        <w:t>会員登録及び会員の識別・管理</w:t>
      </w:r>
    </w:p>
    <w:p>
      <w:pPr>
        <w:pStyle w:val="ListNumber"/>
      </w:pPr>
      <w:r>
        <w:t>D2Docサービスの提供及び利用者管理</w:t>
      </w:r>
    </w:p>
    <w:p>
      <w:pPr>
        <w:pStyle w:val="ListNumber"/>
      </w:pPr>
      <w:r>
        <w:t>サービス利用料金の決済及び精算</w:t>
      </w:r>
    </w:p>
    <w:p>
      <w:pPr>
        <w:pStyle w:val="ListNumber"/>
      </w:pPr>
      <w:r>
        <w:t>サービス利用に関する案内及び告知</w:t>
      </w:r>
    </w:p>
    <w:p>
      <w:pPr>
        <w:pStyle w:val="ListNumber"/>
      </w:pPr>
      <w:r>
        <w:t>顧客問い合わせ及び苦情処理</w:t>
      </w:r>
    </w:p>
    <w:p>
      <w:pPr>
        <w:pStyle w:val="ListNumber"/>
      </w:pPr>
      <w:r>
        <w:t>不正利用及び異常なサービス利用の防止</w:t>
      </w:r>
    </w:p>
    <w:p>
      <w:pPr>
        <w:pStyle w:val="ListNumber"/>
      </w:pPr>
      <w:r>
        <w:t>サービス品質の改善及びエラー対応</w:t>
      </w:r>
    </w:p>
    <w:p>
      <w:pPr>
        <w:pStyle w:val="ListNumber"/>
      </w:pPr>
      <w:r>
        <w:t>法令及び当社の利用規約に基づく義務の履行</w:t>
      </w:r>
    </w:p>
    <w:p>
      <w:pPr>
        <w:pStyle w:val="Heading2"/>
      </w:pPr>
      <w:r>
        <w:t>2. 収集する個人情報の項目</w:t>
      </w:r>
    </w:p>
    <w:p>
      <w:r>
        <w:t>当社はサービス提供に必要な最小限の個人情報を収集します。</w:t>
      </w:r>
    </w:p>
    <w:p>
      <w:pPr>
        <w:pStyle w:val="Heading2"/>
      </w:pPr>
      <w:r>
        <w:t>① 個人会員</w:t>
      </w:r>
    </w:p>
    <w:p>
      <w:pPr>
        <w:pStyle w:val="ListNumber"/>
      </w:pPr>
      <w:r>
        <w:t>必須：氏名、メールアドレス、携帯電話番号、パスワード</w:t>
      </w:r>
    </w:p>
    <w:p>
      <w:pPr>
        <w:pStyle w:val="Heading2"/>
      </w:pPr>
      <w:r>
        <w:t>② 企業会員</w:t>
      </w:r>
    </w:p>
    <w:p>
      <w:pPr>
        <w:pStyle w:val="ListNumber"/>
      </w:pPr>
      <w:r>
        <w:t>必須：会社名、事業者登録番号、代表者名、担当者名、担当者メールアドレス、担当者連絡先、パスワード</w:t>
      </w:r>
    </w:p>
    <w:p>
      <w:pPr>
        <w:pStyle w:val="Heading2"/>
      </w:pPr>
      <w:r>
        <w:t>③ 本人確認が必要な場合</w:t>
      </w:r>
    </w:p>
    <w:p>
      <w:r>
        <w:t>本人確認サービスの利用時、次の情報が本人確認機関又は認証事業者を通じて処理されることがあります。</w:t>
      </w:r>
    </w:p>
    <w:p>
      <w:pPr>
        <w:pStyle w:val="ListNumber"/>
      </w:pPr>
      <w:r>
        <w:t>氏名</w:t>
      </w:r>
    </w:p>
    <w:p>
      <w:pPr>
        <w:pStyle w:val="ListNumber"/>
      </w:pPr>
      <w:r>
        <w:t>携帯電話番号</w:t>
      </w:r>
    </w:p>
    <w:p>
      <w:pPr>
        <w:pStyle w:val="ListNumber"/>
      </w:pPr>
      <w:r>
        <w:t>生年月日</w:t>
      </w:r>
    </w:p>
    <w:p>
      <w:pPr>
        <w:pStyle w:val="ListNumber"/>
      </w:pPr>
      <w:r>
        <w:t>性別</w:t>
      </w:r>
    </w:p>
    <w:p>
      <w:pPr>
        <w:pStyle w:val="ListNumber"/>
      </w:pPr>
      <w:r>
        <w:t>内国人・外国人の別</w:t>
      </w:r>
    </w:p>
    <w:p>
      <w:pPr>
        <w:pStyle w:val="ListNumber"/>
      </w:pPr>
      <w:r>
        <w:t>CI/DI等の本人確認情報</w:t>
      </w:r>
    </w:p>
    <w:p>
      <w:pPr>
        <w:pStyle w:val="Heading2"/>
      </w:pPr>
      <w:r>
        <w:t>④ 決済関連情報</w:t>
      </w:r>
    </w:p>
    <w:p>
      <w:r>
        <w:t>サービス利用料金の決済のため、次のような決済関連情報が処理されることがあります。</w:t>
      </w:r>
    </w:p>
    <w:p>
      <w:pPr>
        <w:pStyle w:val="ListNumber"/>
      </w:pPr>
      <w:r>
        <w:t>決済手段</w:t>
      </w:r>
    </w:p>
    <w:p>
      <w:pPr>
        <w:pStyle w:val="ListNumber"/>
      </w:pPr>
      <w:r>
        <w:t>決済金額</w:t>
      </w:r>
    </w:p>
    <w:p>
      <w:pPr>
        <w:pStyle w:val="ListNumber"/>
      </w:pPr>
      <w:r>
        <w:t>決済日時</w:t>
      </w:r>
    </w:p>
    <w:p>
      <w:pPr>
        <w:pStyle w:val="ListNumber"/>
      </w:pPr>
      <w:r>
        <w:t>取引番号</w:t>
      </w:r>
    </w:p>
    <w:p>
      <w:pPr>
        <w:pStyle w:val="ListNumber"/>
      </w:pPr>
      <w:r>
        <w:t>承認番号</w:t>
      </w:r>
    </w:p>
    <w:p>
      <w:pPr>
        <w:pStyle w:val="ListNumber"/>
      </w:pPr>
      <w:r>
        <w:t>決済状態</w:t>
      </w:r>
    </w:p>
    <w:p>
      <w:pPr>
        <w:pStyle w:val="ListNumber"/>
      </w:pPr>
      <w:r>
        <w:t>返金及び取消情報</w:t>
      </w:r>
    </w:p>
    <w:p>
      <w:pPr>
        <w:pStyle w:val="Heading2"/>
      </w:pPr>
      <w:r>
        <w:t>3. 個人情報の保有及び利用期間</w:t>
      </w:r>
    </w:p>
    <w:p>
      <w:r>
        <w:t>当社は個人情報の収集・利用目的が達成されるまで個人情報を保有・利用します。</w:t>
      </w:r>
    </w:p>
    <w:p>
      <w:r>
        <w:t>ただし、次の場合には例外的に当該期間中、個人情報を保管することがあります。</w:t>
      </w:r>
    </w:p>
    <w:p>
      <w:pPr>
        <w:pStyle w:val="Heading2"/>
      </w:pPr>
      <w:r>
        <w:t>① 会員退会又はサービス利用契約の終了</w:t>
      </w:r>
    </w:p>
    <w:p>
      <w:r>
        <w:t>会員退会又は企業会員のサービス利用契約が終了する場合であっても、既に決済済みのサービス利用期間が残っている場合には、当該利用期間の終了日までサービスを利用することができます。</w:t>
      </w:r>
    </w:p>
    <w:p>
      <w:r>
        <w:t>サービス利用期間の終了後、当社は最大90日間、利用者のサービスデータ等を読み取り専用の状態で暫定的に保管することがあります。</w:t>
      </w:r>
    </w:p>
    <w:p>
      <w:r>
        <w:t>暫定保管期間中は、既存データの照会又はダウンロードが可能な場合がありますが、新規データの生成、修正及び一部サービスの利用は制限されることがあります。</w:t>
      </w:r>
    </w:p>
    <w:p>
      <w:r>
        <w:t>90日間の暫定保管期間が終了すると、法令に基づき保存すべき情報を除き、個人情報及びサービスデータは遅滞なく削除します。</w:t>
      </w:r>
    </w:p>
    <w:p>
      <w:pPr>
        <w:pStyle w:val="Heading2"/>
      </w:pPr>
      <w:r>
        <w:t>② 不正利用記録</w:t>
      </w:r>
    </w:p>
    <w:p>
      <w:r>
        <w:t>不正利用及びサービス利用秩序の維持のために必要な場合、不正利用記録を最大1年間保管することがあります。</w:t>
      </w:r>
    </w:p>
    <w:p>
      <w:pPr>
        <w:pStyle w:val="Heading2"/>
      </w:pPr>
      <w:r>
        <w:t>③ 非会員問い合わせ記録</w:t>
      </w:r>
    </w:p>
    <w:p>
      <w:r>
        <w:t>顧客問い合わせ及び苦情処理等のために収集した非会員の個人情報は、問い合わせ処理及び紛争対応に必要な期間保管し、当社が定めた保有期間又は関連法令が定める期間が経過した場合は遅滞なく削除します。</w:t>
      </w:r>
    </w:p>
    <w:p>
      <w:pPr>
        <w:pStyle w:val="Heading2"/>
      </w:pPr>
      <w:r>
        <w:t>④ 法令に基づく保管</w:t>
      </w:r>
    </w:p>
    <w:p>
      <w:r>
        <w:t>関連法令に基づき一定期間保存すべき個人情報及び取引記録は、当該法令が定める期間保管します。</w:t>
      </w:r>
    </w:p>
    <w:p>
      <w:pPr>
        <w:pStyle w:val="Heading2"/>
      </w:pPr>
      <w:r>
        <w:t>4. 個人情報の第三者提供</w:t>
      </w:r>
    </w:p>
    <w:p>
      <w:r>
        <w:t>当社は原則として利用者の個人情報を第三者に提供しません。</w:t>
      </w:r>
    </w:p>
    <w:p>
      <w:r>
        <w:t>ただし、次の場合には例外とします。</w:t>
      </w:r>
    </w:p>
    <w:p>
      <w:pPr>
        <w:pStyle w:val="ListNumber"/>
      </w:pPr>
      <w:r>
        <w:t>利用者が事前に同意した場合</w:t>
      </w:r>
    </w:p>
    <w:p>
      <w:pPr>
        <w:pStyle w:val="ListNumber"/>
      </w:pPr>
      <w:r>
        <w:t>法令に特別な規定がある場合</w:t>
      </w:r>
    </w:p>
    <w:p>
      <w:pPr>
        <w:pStyle w:val="ListNumber"/>
      </w:pPr>
      <w:r>
        <w:t>利用者の生命・身体又は財産上の利益のために必要な場合等、関連法令が許容する場合</w:t>
      </w:r>
    </w:p>
    <w:p>
      <w:r>
        <w:t>決済又は本人確認等のサービス提供のため外部業者が個人情報を処理する場合には、個人情報処理の委託又は関連法令に基づく適法な処理関係として運営し、具体的な事項は当社の個人情報処理方針でご確認いただけます。</w:t>
      </w:r>
    </w:p>
    <w:p>
      <w:pPr>
        <w:pStyle w:val="Heading2"/>
      </w:pPr>
      <w:r>
        <w:t>5. 個人情報の収集・利用同意の拒否権及び不利益</w:t>
      </w:r>
    </w:p>
    <w:p>
      <w:r>
        <w:t>利用者は個人情報の収集・利用に対する同意を拒否する権利があります。</w:t>
      </w:r>
    </w:p>
    <w:p>
      <w:r>
        <w:t>ただし、必須個人情報の収集・利用に同意しない場合、会員登録又は当該個人情報が必要なサービスの利用が制限されることがあります。</w:t>
      </w:r>
    </w:p>
    <w:p>
      <w:pPr>
        <w:pStyle w:val="Heading2"/>
      </w:pPr>
      <w:r>
        <w:t>6. 個人情報の安全な処理</w:t>
      </w:r>
    </w:p>
    <w:p>
      <w:r>
        <w:t>当社は利用者の個人情報を安全に保護するため、アクセス権限管理、個人情報の暗号化、アクセス統制及びその他関連法令が求める安全性確保措置を実施します。</w:t>
      </w:r>
    </w:p>
    <w:p>
      <w:pPr>
        <w:pStyle w:val="Heading2"/>
      </w:pPr>
      <w:r>
        <w:t>7. 同意の有無</w:t>
      </w:r>
    </w:p>
    <w:p>
      <w:r>
        <w:t>貴殿は上記のような個人情報の収集・利用に同意しない権利があります。ただし、必須項目に対する同意を拒否する場合、サービスの利用が制限されることがあります。</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