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D2Doc Terms of Service</w:t>
      </w:r>
    </w:p>
    <w:p>
      <w:pPr>
        <w:pStyle w:val="Heading2"/>
      </w:pPr>
      <w:r>
        <w:t>Article 1 (Purpose)</w:t>
      </w:r>
    </w:p>
    <w:p>
      <w:r>
        <w:t>The purpose of these Terms is to set forth matters concerning the rights, obligations, and responsibilities between Rootel Inc. (hereinafter the "Company"), which operates the D2Doc website and related platforms, and Members who use the services provided through such website and platforms (hereinafter the "Service"), as well as the conditions and procedures for use of the Service.</w:t>
      </w:r>
    </w:p>
    <w:p>
      <w:pPr>
        <w:pStyle w:val="Heading2"/>
      </w:pPr>
      <w:r>
        <w:t>Article 2 (Definitions)</w:t>
      </w:r>
    </w:p>
    <w:p>
      <w:r>
        <w:t>The definitions of terms used in these Terms are as follows.</w:t>
      </w:r>
    </w:p>
    <w:p>
      <w:pPr>
        <w:pStyle w:val="ListNumber"/>
      </w:pPr>
      <w:r>
        <w:t>"Service" means document creation, data analysis, AI-based question answering, and other related functions provided by the Company under the D2Doc brand.</w:t>
      </w:r>
    </w:p>
    <w:p>
      <w:pPr>
        <w:pStyle w:val="ListNumber"/>
      </w:pPr>
      <w:r>
        <w:t>"Member" means a person who agrees to these Terms, enters into a Service Use Agreement with the Company, and uses the Service.</w:t>
      </w:r>
    </w:p>
    <w:p>
      <w:pPr>
        <w:pStyle w:val="ListNumber"/>
      </w:pPr>
      <w:r>
        <w:t>"Individual Member" means a Member who registers as a Member in an individual capacity and uses the Service.</w:t>
      </w:r>
    </w:p>
    <w:p>
      <w:pPr>
        <w:pStyle w:val="ListNumber"/>
      </w:pPr>
      <w:r>
        <w:t>"Corporate Member" means a Member who represents, or is authorized by, an organization such as a company or business, and uses the Service.</w:t>
      </w:r>
    </w:p>
    <w:p>
      <w:pPr>
        <w:pStyle w:val="ListNumber"/>
      </w:pPr>
      <w:r>
        <w:t>"Tenant" means an independent Service use unit or organizational unit granted by the Company for a Corporate Member to use the Service.</w:t>
      </w:r>
    </w:p>
    <w:p>
      <w:pPr>
        <w:pStyle w:val="ListNumber"/>
      </w:pPr>
      <w:r>
        <w:t>"Account" means a login unit created by a Member to use the Service.</w:t>
      </w:r>
    </w:p>
    <w:p>
      <w:pPr>
        <w:pStyle w:val="ListNumber"/>
      </w:pPr>
      <w:r>
        <w:t>"Administrator Account" means an account that can perform management functions determined by the Company within a Corporate Member's Tenant, such as inviting members, managing member accounts and permissions, and configuring Service settings.</w:t>
      </w:r>
    </w:p>
    <w:p>
      <w:pPr>
        <w:pStyle w:val="ListNumber"/>
      </w:pPr>
      <w:r>
        <w:t>"General Account" means an account, other than an Administrator Account, that is used within a Corporate Member's Tenant to use the Service.</w:t>
      </w:r>
    </w:p>
    <w:p>
      <w:pPr>
        <w:pStyle w:val="ListNumber"/>
      </w:pPr>
      <w:r>
        <w:t>"ID" means the email address or similar information registered by a Member for the identification of the Member and use of the Service.</w:t>
      </w:r>
    </w:p>
    <w:p>
      <w:pPr>
        <w:pStyle w:val="ListNumber"/>
      </w:pPr>
      <w:r>
        <w:t>"Password" means the authentication information set by a Member to verify the Member's identity and protect the Member's account.</w:t>
      </w:r>
    </w:p>
    <w:p>
      <w:pPr>
        <w:pStyle w:val="ListNumber"/>
      </w:pPr>
      <w:r>
        <w:t>"Paid Service" means a service or feature provided by the Company for a fee.</w:t>
      </w:r>
    </w:p>
    <w:p>
      <w:pPr>
        <w:pStyle w:val="ListNumber"/>
      </w:pPr>
      <w:r>
        <w:t>"Subscription" means a method by which a Member is granted the right to use the Service for a set period and pays a usage fee.</w:t>
      </w:r>
    </w:p>
    <w:p>
      <w:pPr>
        <w:pStyle w:val="ListNumber"/>
      </w:pPr>
      <w:r>
        <w:t>"Subscription Plan" means the right to use the Service granted to a Member according to conditions such as the usage period, features provided, usage volume, Credits, and fees determined by the Company.</w:t>
      </w:r>
    </w:p>
    <w:p>
      <w:pPr>
        <w:pStyle w:val="ListNumber"/>
      </w:pPr>
      <w:r>
        <w:t>"Recurring Payment" means a method by which usage fees are automatically charged at regular intervals using a payment method previously registered by the Member.</w:t>
      </w:r>
    </w:p>
    <w:p>
      <w:pPr>
        <w:pStyle w:val="ListNumber"/>
      </w:pPr>
      <w:r>
        <w:t>"Credit" means a unit used to calculate the usage volume of specific features of the Service, such as document generation, AI question and answer, and analysis, according to criteria set by the Company.</w:t>
      </w:r>
    </w:p>
    <w:p>
      <w:pPr>
        <w:pStyle w:val="ListNumber"/>
      </w:pPr>
      <w:r>
        <w:t>"Member Data" means documents, files, text, images, database information, and other data that a Member uploads, inputs, links, or stores while using the Service.</w:t>
      </w:r>
    </w:p>
    <w:p>
      <w:pPr>
        <w:pStyle w:val="ListNumber"/>
      </w:pPr>
      <w:r>
        <w:t>"AI Output" means documents, answers, tables, charts, summaries, analysis results, and other output generated using data entered or provided by a Member and AI/LLM technology provided by the Company.</w:t>
      </w:r>
    </w:p>
    <w:p>
      <w:pPr>
        <w:pStyle w:val="ListNumber"/>
      </w:pPr>
      <w:r>
        <w:t>"Read-Only Period" means the temporary retention period provided so that, after termination of the use agreement, Member Data is not deleted for a certain period and remains viewable by the Member.</w:t>
      </w:r>
    </w:p>
    <w:p>
      <w:pPr>
        <w:pStyle w:val="ListNumber"/>
      </w:pPr>
      <w:r>
        <w:t>Terms not otherwise defined in these Terms shall be governed by applicable laws and the Service's operating policies.</w:t>
      </w:r>
    </w:p>
    <w:p>
      <w:pPr>
        <w:pStyle w:val="Heading2"/>
      </w:pPr>
      <w:r>
        <w:t>Article 3 (Posting and Amendment of These Terms)</w:t>
      </w:r>
    </w:p>
    <w:p>
      <w:pPr>
        <w:pStyle w:val="ListNumber"/>
      </w:pPr>
      <w:r>
        <w:t>The Company posts the content of these Terms, the Company's trade name, representative, business address, contact information, email address, business registration number, and other relevant information on the Service screen or by a method determined by the Company so that Members may easily confirm them.</w:t>
      </w:r>
    </w:p>
    <w:p>
      <w:pPr>
        <w:pStyle w:val="ListNumber"/>
      </w:pPr>
      <w:r>
        <w:t>The Company may amend these Terms to the extent it does not violate applicable laws.</w:t>
      </w:r>
    </w:p>
    <w:p>
      <w:pPr>
        <w:pStyle w:val="ListNumber"/>
      </w:pPr>
      <w:r>
        <w:t>When amending these Terms, the Company shall specify the effective date and the main changes and provide notice at least 7 days before the effective date. However, where the amendment is disadvantageous to Members or involves material matters, the Company shall give notice at least 30 days in advance.</w:t>
      </w:r>
    </w:p>
    <w:p>
      <w:pPr>
        <w:pStyle w:val="ListNumber"/>
      </w:pPr>
      <w:r>
        <w:t>Where necessary, the Company may notify Members of changes to these Terms by electronic means, including email.</w:t>
      </w:r>
    </w:p>
    <w:p>
      <w:pPr>
        <w:pStyle w:val="ListNumber"/>
      </w:pPr>
      <w:r>
        <w:t>Where the Company, when announcing a change to these Terms, clearly notifies Members that they may expressly indicate refusal before the effective date and that failure to indicate refusal within that period will be deemed consent to the amended Terms, the Company may follow such procedure.</w:t>
      </w:r>
    </w:p>
    <w:p>
      <w:pPr>
        <w:pStyle w:val="ListNumber"/>
      </w:pPr>
      <w:r>
        <w:t>If a Member does not agree to the amended Terms, the Member may terminate the use agreement.</w:t>
      </w:r>
    </w:p>
    <w:p>
      <w:pPr>
        <w:pStyle w:val="Heading2"/>
      </w:pPr>
      <w:r>
        <w:t>Article 4 (Interpretation and Application of These Terms)</w:t>
      </w:r>
    </w:p>
    <w:p>
      <w:pPr>
        <w:pStyle w:val="ListNumber"/>
      </w:pPr>
      <w:r>
        <w:t>The Company may establish separate operating policies, use policies, fee policies, refund policies, Credit policies, and the like for the smooth operation of the Service.</w:t>
      </w:r>
    </w:p>
    <w:p>
      <w:pPr>
        <w:pStyle w:val="ListNumber"/>
      </w:pPr>
      <w:r>
        <w:t>Where separate terms or policies apply to an individual service or Paid Service, such terms or policies may take precedence over these Terms.</w:t>
      </w:r>
    </w:p>
    <w:p>
      <w:pPr>
        <w:pStyle w:val="ListNumber"/>
      </w:pPr>
      <w:r>
        <w:t>Matters not specified in these Terms shall be governed by applicable laws and general commercial practice.</w:t>
      </w:r>
    </w:p>
    <w:p>
      <w:pPr>
        <w:pStyle w:val="Heading2"/>
      </w:pPr>
      <w:r>
        <w:t>Article 5 (Formation of the Use Agreement)</w:t>
      </w:r>
    </w:p>
    <w:p>
      <w:pPr>
        <w:pStyle w:val="ListNumber"/>
      </w:pPr>
      <w:r>
        <w:t>The use agreement is formed when an applicant for membership agrees to these Terms, completes the membership registration procedure prescribed by the Company, and is accepted by the Company.</w:t>
      </w:r>
    </w:p>
    <w:p>
      <w:pPr>
        <w:pStyle w:val="ListNumber"/>
      </w:pPr>
      <w:r>
        <w:t>In principle, the Company accepts applications for membership registration. However, the Company may refuse acceptance or terminate the use agreement in any of the following cases.</w:t>
      </w:r>
    </w:p>
    <w:p>
      <w:pPr>
        <w:pStyle w:val="ListNumber2"/>
      </w:pPr>
      <w:r>
        <w:t>Where the applicant has provided false or omitted information</w:t>
      </w:r>
    </w:p>
    <w:p>
      <w:pPr>
        <w:pStyle w:val="ListNumber2"/>
      </w:pPr>
      <w:r>
        <w:t>Where the applicant has registered using another person's information</w:t>
      </w:r>
    </w:p>
    <w:p>
      <w:pPr>
        <w:pStyle w:val="ListNumber2"/>
      </w:pPr>
      <w:r>
        <w:t>Where a person whose use agreement was previously terminated re-registers without the Company's approval</w:t>
      </w:r>
    </w:p>
    <w:p>
      <w:pPr>
        <w:pStyle w:val="ListNumber2"/>
      </w:pPr>
      <w:r>
        <w:t>Where the applicant is using or attempting to use the Service by fraudulent means</w:t>
      </w:r>
    </w:p>
    <w:p>
      <w:pPr>
        <w:pStyle w:val="ListNumber2"/>
      </w:pPr>
      <w:r>
        <w:t>Where the applicant has violated applicable laws or these Terms</w:t>
      </w:r>
    </w:p>
    <w:p>
      <w:pPr>
        <w:pStyle w:val="ListNumber2"/>
      </w:pPr>
      <w:r>
        <w:t>Where there is a risk of interfering with the normal operation of the Service</w:t>
      </w:r>
    </w:p>
    <w:p>
      <w:pPr>
        <w:pStyle w:val="ListNumber2"/>
      </w:pPr>
      <w:r>
        <w:t>Other cases where the Company reasonably determines it necessary to refuse formation of the use agreement</w:t>
      </w:r>
    </w:p>
    <w:p>
      <w:pPr>
        <w:pStyle w:val="ListNumber"/>
      </w:pPr>
      <w:r>
        <w:t>The Company may request email verification, identity verification, or additional confirmation procedures in order to provide the Service.</w:t>
      </w:r>
    </w:p>
    <w:p>
      <w:pPr>
        <w:pStyle w:val="ListNumber"/>
      </w:pPr>
      <w:r>
        <w:t>Where there is insufficient capacity in Service facilities or a technical or operational problem, the Company may withhold formation of the use agreement.</w:t>
      </w:r>
    </w:p>
    <w:p>
      <w:pPr>
        <w:pStyle w:val="ListNumber"/>
      </w:pPr>
      <w:r>
        <w:t>A Member's Service use conditions may vary depending on the Subscription Plan, subscription product, fee plan, and Credits, and specific details are governed by the Service screen or a policy separately determined by the Company.</w:t>
      </w:r>
    </w:p>
    <w:p>
      <w:pPr>
        <w:pStyle w:val="Heading2"/>
      </w:pPr>
      <w:r>
        <w:t>Article 6 (Management of Member Information)</w:t>
      </w:r>
    </w:p>
    <w:p>
      <w:pPr>
        <w:pStyle w:val="ListNumber"/>
      </w:pPr>
      <w:r>
        <w:t>A Member shall keep the Member's information accurate and up to date.</w:t>
      </w:r>
    </w:p>
    <w:p>
      <w:pPr>
        <w:pStyle w:val="ListNumber"/>
      </w:pPr>
      <w:r>
        <w:t>If the Member's information changes, the Member shall update it through the Service screen or a method determined by the Company.</w:t>
      </w:r>
    </w:p>
    <w:p>
      <w:pPr>
        <w:pStyle w:val="ListNumber"/>
      </w:pPr>
      <w:r>
        <w:t>The Member is responsible for any disadvantage arising from the Member's failure to accurately manage the Member's information.</w:t>
      </w:r>
    </w:p>
    <w:p>
      <w:pPr>
        <w:pStyle w:val="Heading2"/>
      </w:pPr>
      <w:r>
        <w:t>Article 7 (Protection of Personal Information)</w:t>
      </w:r>
    </w:p>
    <w:p>
      <w:pPr>
        <w:pStyle w:val="ListNumber"/>
      </w:pPr>
      <w:r>
        <w:t>The Company protects Members' personal information in accordance with the Personal Information Protection Act and other applicable laws.</w:t>
      </w:r>
    </w:p>
    <w:p>
      <w:pPr>
        <w:pStyle w:val="ListNumber"/>
      </w:pPr>
      <w:r>
        <w:t>Matters concerning the collection, use, retention, provision, and destruction of personal information are governed by the Company's Privacy Policy.</w:t>
      </w:r>
    </w:p>
    <w:p>
      <w:pPr>
        <w:pStyle w:val="ListNumber"/>
      </w:pPr>
      <w:r>
        <w:t>Where a Member inputs or uploads a third party's personal information as Member Data in the course of using the Service, the Member shall secure the lawful authority and legal basis necessary to have such personal information processed on the Service.</w:t>
      </w:r>
    </w:p>
    <w:p>
      <w:pPr>
        <w:pStyle w:val="Heading2"/>
      </w:pPr>
      <w:r>
        <w:t>Article 8 (Management of Accounts and Authentication Information)</w:t>
      </w:r>
    </w:p>
    <w:p>
      <w:pPr>
        <w:pStyle w:val="ListNumber"/>
      </w:pPr>
      <w:r>
        <w:t>A Member is responsible for securely managing the Member's account and authentication information.</w:t>
      </w:r>
    </w:p>
    <w:p>
      <w:pPr>
        <w:pStyle w:val="ListNumber"/>
      </w:pPr>
      <w:r>
        <w:t>A Member shall not transfer, lend, or allow a third party to use the Member's account.</w:t>
      </w:r>
    </w:p>
    <w:p>
      <w:pPr>
        <w:pStyle w:val="ListNumber"/>
      </w:pPr>
      <w:r>
        <w:t>If a Member discovers that the Member's account has been compromised or used without authorization, the Member shall immediately notify the Company.</w:t>
      </w:r>
    </w:p>
    <w:p>
      <w:pPr>
        <w:pStyle w:val="ListNumber"/>
      </w:pPr>
      <w:r>
        <w:t>The Company shall not be liable for damage arising from a Member's delay in providing such notice, unless the Company acted with intent or gross negligence.</w:t>
      </w:r>
    </w:p>
    <w:p>
      <w:pPr>
        <w:pStyle w:val="ListNumber"/>
      </w:pPr>
      <w:r>
        <w:t>For a Corporate Member, the Administrator Account may manage member accounts and Service use permissions, and the Corporate Member is responsible for managing the permissions of the Administrator Account.</w:t>
      </w:r>
    </w:p>
    <w:p>
      <w:pPr>
        <w:pStyle w:val="Heading2"/>
      </w:pPr>
      <w:r>
        <w:t>Article 9 (Notices to Members)</w:t>
      </w:r>
    </w:p>
    <w:p>
      <w:pPr>
        <w:pStyle w:val="ListNumber"/>
      </w:pPr>
      <w:r>
        <w:t>The Company may notify Members by email, text message, in-Service notifications, website announcements, or other methods the Company deems appropriate.</w:t>
      </w:r>
    </w:p>
    <w:p>
      <w:pPr>
        <w:pStyle w:val="ListNumber"/>
      </w:pPr>
      <w:r>
        <w:t>A Member is responsible for confirming notices made through the contact information the Member has registered with the Company.</w:t>
      </w:r>
    </w:p>
    <w:p>
      <w:pPr>
        <w:pStyle w:val="ListNumber"/>
      </w:pPr>
      <w:r>
        <w:t>A notice directed to all Members may be given in lieu of individual notice by posting it on the Service screen.</w:t>
      </w:r>
    </w:p>
    <w:p>
      <w:pPr>
        <w:pStyle w:val="Heading2"/>
      </w:pPr>
      <w:r>
        <w:t>Article 10 (Company's Obligations)</w:t>
      </w:r>
    </w:p>
    <w:p>
      <w:pPr>
        <w:pStyle w:val="ListNumber"/>
      </w:pPr>
      <w:r>
        <w:t>The Company complies with applicable laws and these Terms and endeavors to provide a stable Service.</w:t>
      </w:r>
    </w:p>
    <w:p>
      <w:pPr>
        <w:pStyle w:val="ListNumber"/>
      </w:pPr>
      <w:r>
        <w:t>The Company implements protective measures in accordance with applicable laws and the Company's security policy to protect Members' personal information and Member Data.</w:t>
      </w:r>
    </w:p>
    <w:p>
      <w:pPr>
        <w:pStyle w:val="ListNumber"/>
      </w:pPr>
      <w:r>
        <w:t>The Company endeavors to handle legitimate opinions or complaints raised by Members in connection with Service use within a reasonable period.</w:t>
      </w:r>
    </w:p>
    <w:p>
      <w:pPr>
        <w:pStyle w:val="Heading2"/>
      </w:pPr>
      <w:r>
        <w:t>Article 11 (Members' Obligations)</w:t>
      </w:r>
    </w:p>
    <w:p>
      <w:r>
        <w:t>A Member shall not engage in any of the following acts while using the Service.</w:t>
      </w:r>
    </w:p>
    <w:p>
      <w:pPr>
        <w:pStyle w:val="ListNumber"/>
      </w:pPr>
      <w:r>
        <w:t>Registering false information or using another person's information without authorization</w:t>
      </w:r>
    </w:p>
    <w:p>
      <w:pPr>
        <w:pStyle w:val="ListNumber"/>
      </w:pPr>
      <w:r>
        <w:t>Infringing another person's copyright, trademark rights, personal information, trade secrets, or other rights</w:t>
      </w:r>
    </w:p>
    <w:p>
      <w:pPr>
        <w:pStyle w:val="ListNumber"/>
      </w:pPr>
      <w:r>
        <w:t>Defaming the Company or a third party</w:t>
      </w:r>
    </w:p>
    <w:p>
      <w:pPr>
        <w:pStyle w:val="ListNumber"/>
      </w:pPr>
      <w:r>
        <w:t>Interfering with the normal operation of the Service</w:t>
      </w:r>
    </w:p>
    <w:p>
      <w:pPr>
        <w:pStyle w:val="ListNumber"/>
      </w:pPr>
      <w:r>
        <w:t>Transmitting malicious code, viruses, or other harmful programs</w:t>
      </w:r>
    </w:p>
    <w:p>
      <w:pPr>
        <w:pStyle w:val="ListNumber"/>
      </w:pPr>
      <w:r>
        <w:t>Engaging in unlawful commercial activity using the Service without the Company's prior approval</w:t>
      </w:r>
    </w:p>
    <w:p>
      <w:pPr>
        <w:pStyle w:val="ListNumber"/>
      </w:pPr>
      <w:r>
        <w:t>Inputting or uploading personal information, trade secrets, copyrighted works, or other third-party data to the Service without lawful authority</w:t>
      </w:r>
    </w:p>
    <w:p>
      <w:pPr>
        <w:pStyle w:val="ListNumber"/>
      </w:pPr>
      <w:r>
        <w:t>Using AI Output to engage in acts that violate applicable laws</w:t>
      </w:r>
    </w:p>
    <w:p>
      <w:pPr>
        <w:pStyle w:val="ListNumber"/>
      </w:pPr>
      <w:r>
        <w:t>Exploiting security vulnerabilities of the Service or accessing systems or data beyond the scope of the Member's authorized access</w:t>
      </w:r>
    </w:p>
    <w:p>
      <w:pPr>
        <w:pStyle w:val="ListNumber"/>
      </w:pPr>
      <w:r>
        <w:t>Other acts that violate applicable laws or these Terms</w:t>
      </w:r>
    </w:p>
    <w:p>
      <w:pPr>
        <w:pStyle w:val="Heading2"/>
      </w:pPr>
      <w:r>
        <w:t>Article 12 (Member Data)</w:t>
      </w:r>
    </w:p>
    <w:p>
      <w:pPr>
        <w:pStyle w:val="ListNumber"/>
      </w:pPr>
      <w:r>
        <w:t>In principle, ownership and intellectual property rights in Member Data belong to the Member or the applicable rights holder, in accordance with applicable laws.</w:t>
      </w:r>
    </w:p>
    <w:p>
      <w:pPr>
        <w:pStyle w:val="ListNumber"/>
      </w:pPr>
      <w:r>
        <w:t>A Member shall hold the lawful authority necessary to input, upload, or link Member Data to the Service.</w:t>
      </w:r>
    </w:p>
    <w:p>
      <w:pPr>
        <w:pStyle w:val="ListNumber"/>
      </w:pPr>
      <w:r>
        <w:t>The Company may store, process, transmit, and use Member Data to the extent necessary to provide the Service.</w:t>
      </w:r>
    </w:p>
    <w:p>
      <w:pPr>
        <w:pStyle w:val="ListNumber"/>
      </w:pPr>
      <w:r>
        <w:t>As Member Data may include personal information, trade secrets, and other sensitive information, the Member shall independently verify the rights and legal basis necessary for such data to be processed on the D2Doc Service.</w:t>
      </w:r>
    </w:p>
    <w:p>
      <w:pPr>
        <w:pStyle w:val="ListNumber"/>
      </w:pPr>
      <w:r>
        <w:t>Where a Corporate Member links a database or external system, the Corporate Member shall secure the access and use rights to the relevant data.</w:t>
      </w:r>
    </w:p>
    <w:p>
      <w:pPr>
        <w:pStyle w:val="ListNumber"/>
      </w:pPr>
      <w:r>
        <w:t>Unless otherwise agreed, the Company does not bear an obligation to verify the accuracy, legality, or non-infringement of third-party rights of Member Data.</w:t>
      </w:r>
    </w:p>
    <w:p>
      <w:pPr>
        <w:pStyle w:val="Heading2"/>
      </w:pPr>
      <w:r>
        <w:t>Article 13 (AI and External LLM Services)</w:t>
      </w:r>
    </w:p>
    <w:p>
      <w:pPr>
        <w:pStyle w:val="ListNumber"/>
      </w:pPr>
      <w:r>
        <w:t>D2Doc may use AI/LLM technology to provide features such as document creation, summarization, analysis, and question and answer.</w:t>
      </w:r>
    </w:p>
    <w:p>
      <w:pPr>
        <w:pStyle w:val="ListNumber"/>
      </w:pPr>
      <w:r>
        <w:t>Data entered or uploaded by a Member may be transmitted to and processed by systems of the Company or external AI/LLM service providers used by the Company in order to provide AI features.</w:t>
      </w:r>
    </w:p>
    <w:p>
      <w:pPr>
        <w:pStyle w:val="ListNumber"/>
      </w:pPr>
      <w:r>
        <w:t>The Company does not use Member Data for the purpose of training the Company's own AI models.</w:t>
      </w:r>
    </w:p>
    <w:p>
      <w:pPr>
        <w:pStyle w:val="ListNumber"/>
      </w:pPr>
      <w:r>
        <w:t>However, whether an external AI/LLM service provider processes data or uses data for model training is governed by that provider's policy and the terms of its contract with the Company.</w:t>
      </w:r>
    </w:p>
    <w:p>
      <w:pPr>
        <w:pStyle w:val="ListNumber"/>
      </w:pPr>
      <w:r>
        <w:t>The Company may change the AI model, version, API, processing method, and external AI/LLM provider to the extent necessary for Service operation.</w:t>
      </w:r>
    </w:p>
    <w:p>
      <w:pPr>
        <w:pStyle w:val="ListNumber"/>
      </w:pPr>
      <w:r>
        <w:t>Due to the technical nature of AI, AI Output may contain errors, omissions, inaccuracies, or content that does not reflect the most current information.</w:t>
      </w:r>
    </w:p>
    <w:p>
      <w:pPr>
        <w:pStyle w:val="ListNumber"/>
      </w:pPr>
      <w:r>
        <w:t>Before relying on AI Output for business, contractual, legal, accounting, tax, medical, investment, or other important decisions, a Member shall directly review it and, where necessary, seek professional advice.</w:t>
      </w:r>
    </w:p>
    <w:p>
      <w:pPr>
        <w:pStyle w:val="ListNumber"/>
      </w:pPr>
      <w:r>
        <w:t>The Company does not guarantee the accuracy, completeness, currency, reliability, or fitness for a particular purpose of AI Output.</w:t>
      </w:r>
    </w:p>
    <w:p>
      <w:pPr>
        <w:pStyle w:val="ListNumber"/>
      </w:pPr>
      <w:r>
        <w:t>The copyright and other rights relating to AI Output are governed by applicable laws, and the Company does not guarantee that AI Output does not infringe any third party's rights.</w:t>
      </w:r>
    </w:p>
    <w:p>
      <w:pPr>
        <w:pStyle w:val="Heading2"/>
      </w:pPr>
      <w:r>
        <w:t>Article 14 (Provision of the Service)</w:t>
      </w:r>
    </w:p>
    <w:p>
      <w:pPr>
        <w:pStyle w:val="ListNumber"/>
      </w:pPr>
      <w:r>
        <w:t>The Company provides the following services.</w:t>
      </w:r>
    </w:p>
    <w:p>
      <w:pPr>
        <w:pStyle w:val="Heading2"/>
      </w:pPr>
      <w:r>
        <w:t>① d2doc doc</w:t>
      </w:r>
    </w:p>
    <w:p>
      <w:r>
        <w:t>A service that uses data, templates, and AI technology to generate various documents such as reports, documents, and contracts.</w:t>
      </w:r>
    </w:p>
    <w:p>
      <w:pPr>
        <w:pStyle w:val="Heading2"/>
      </w:pPr>
      <w:r>
        <w:t>② d2doc chat</w:t>
      </w:r>
    </w:p>
    <w:p>
      <w:r>
        <w:t>A service that allows Users to query databases and various data sources using natural language and generates answers, tables, charts, and the like.</w:t>
      </w:r>
    </w:p>
    <w:p>
      <w:pPr>
        <w:pStyle w:val="Heading2"/>
      </w:pPr>
      <w:r>
        <w:t>③ d2doc insight</w:t>
      </w:r>
    </w:p>
    <w:p>
      <w:r>
        <w:t>A service that analyzes data to derive key changes and causes and generates analysis results and reports.</w:t>
      </w:r>
    </w:p>
    <w:p>
      <w:pPr>
        <w:pStyle w:val="ListNumber"/>
      </w:pPr>
      <w:r>
        <w:t>The Company may add, change, or remove Service features where necessary for Service improvement or operation.</w:t>
      </w:r>
    </w:p>
    <w:p>
      <w:pPr>
        <w:pStyle w:val="ListNumber"/>
      </w:pPr>
      <w:r>
        <w:t>In principle, the Company endeavors to provide the Service 24 hours a day. However, Service use may be restricted due to system maintenance, failures, communication failures, external service failures, and similar reasons.</w:t>
      </w:r>
    </w:p>
    <w:p>
      <w:pPr>
        <w:pStyle w:val="ListNumber"/>
      </w:pPr>
      <w:r>
        <w:t>Some features of the D2Doc Service may be restricted due to failures or policy changes in AWS, Supabase, AI/LLM, payment, email, authentication, and other external services used by the Company.</w:t>
      </w:r>
    </w:p>
    <w:p>
      <w:pPr>
        <w:pStyle w:val="Heading2"/>
      </w:pPr>
      <w:r>
        <w:t>Article 15 (Logs and Usage Records)</w:t>
      </w:r>
    </w:p>
    <w:p>
      <w:r>
        <w:t>For the stable operation of the Service, security, prevention of fraudulent use, failure analysis, and dispute response, the Company may retain Service usage records, access records, work records, usage volume, and other logs within the scope prescribed by applicable laws.</w:t>
      </w:r>
    </w:p>
    <w:p>
      <w:pPr>
        <w:pStyle w:val="Heading2"/>
      </w:pPr>
      <w:r>
        <w:t>Article 16 (Paid Services)</w:t>
      </w:r>
    </w:p>
    <w:p>
      <w:pPr>
        <w:pStyle w:val="ListNumber"/>
      </w:pPr>
      <w:r>
        <w:t>The Company may provide some features of the Service as Paid Services.</w:t>
      </w:r>
    </w:p>
    <w:p>
      <w:pPr>
        <w:pStyle w:val="ListNumber"/>
      </w:pPr>
      <w:r>
        <w:t>The usage fee, features provided, usage period, Credits, and other conditions of a Paid Service are indicated on the Service screen or in a separate fee policy.</w:t>
      </w:r>
    </w:p>
    <w:p>
      <w:pPr>
        <w:pStyle w:val="ListNumber"/>
      </w:pPr>
      <w:r>
        <w:t>To use a Paid Service, a Member shall pay the usage fee using a payment method provided by the Company.</w:t>
      </w:r>
    </w:p>
    <w:p>
      <w:pPr>
        <w:pStyle w:val="ListNumber"/>
      </w:pPr>
      <w:r>
        <w:t>A Recurring Payment product may be automatically renewed for the next usage period unless the Member cancels it.</w:t>
      </w:r>
    </w:p>
    <w:p>
      <w:pPr>
        <w:pStyle w:val="ListNumber"/>
      </w:pPr>
      <w:r>
        <w:t>The Company may change the usage fee or terms of provision of a Paid Service, and in the case of a change disadvantageous to Members, the Company shall give advance notice in accordance with applicable laws and the procedure set forth in Article 3.</w:t>
      </w:r>
    </w:p>
    <w:p>
      <w:pPr>
        <w:pStyle w:val="Heading2"/>
      </w:pPr>
      <w:r>
        <w:t>Article 17 (Payment Methods)</w:t>
      </w:r>
    </w:p>
    <w:p>
      <w:pPr>
        <w:pStyle w:val="ListNumber"/>
      </w:pPr>
      <w:r>
        <w:t>The primary payment method for D2Doc is credit card payment.</w:t>
      </w:r>
    </w:p>
    <w:p>
      <w:pPr>
        <w:pStyle w:val="ListNumber"/>
      </w:pPr>
      <w:r>
        <w:t>The Company may add other payment methods where necessary for Service operation.</w:t>
      </w:r>
    </w:p>
    <w:p>
      <w:pPr>
        <w:pStyle w:val="ListNumber"/>
      </w:pPr>
      <w:r>
        <w:t>Payments may be processed through a Payment Service Provider (PSP) used by the Company.</w:t>
      </w:r>
    </w:p>
    <w:p>
      <w:pPr>
        <w:pStyle w:val="ListNumber"/>
      </w:pPr>
      <w:r>
        <w:t>Specific details of payment methods and PSPs may be provided on the Service screen or in the Privacy Policy.</w:t>
      </w:r>
    </w:p>
    <w:p>
      <w:pPr>
        <w:pStyle w:val="ListNumber"/>
      </w:pPr>
      <w:r>
        <w:t>The Member is responsible for the accuracy of the payment information provided by the Member.</w:t>
      </w:r>
    </w:p>
    <w:p>
      <w:pPr>
        <w:pStyle w:val="Heading2"/>
      </w:pPr>
      <w:r>
        <w:t>Article 18 (Usage Fees and Recurring Payment)</w:t>
      </w:r>
    </w:p>
    <w:p>
      <w:pPr>
        <w:pStyle w:val="ListNumber"/>
      </w:pPr>
      <w:r>
        <w:t>D2Doc's Paid Services are based on a monthly subscription by default.</w:t>
      </w:r>
    </w:p>
    <w:p>
      <w:pPr>
        <w:pStyle w:val="ListNumber"/>
      </w:pPr>
      <w:r>
        <w:t>A Member shall pay the usage fee for the relevant usage period before beginning to use the Service.</w:t>
      </w:r>
    </w:p>
    <w:p>
      <w:pPr>
        <w:pStyle w:val="ListNumber"/>
      </w:pPr>
      <w:r>
        <w:t>A Recurring Payment product may be automatically renewed each month unless the Member cancels it.</w:t>
      </w:r>
    </w:p>
    <w:p>
      <w:pPr>
        <w:pStyle w:val="ListNumber"/>
      </w:pPr>
      <w:r>
        <w:t>If a Member cancels a Recurring Payment, automatic payment is discontinued from the next payment date.</w:t>
      </w:r>
    </w:p>
    <w:p>
      <w:pPr>
        <w:pStyle w:val="ListNumber"/>
      </w:pPr>
      <w:r>
        <w:t>A usage period that has already been paid for may in principle be used until the end of that usage period.</w:t>
      </w:r>
    </w:p>
    <w:p>
      <w:pPr>
        <w:pStyle w:val="ListNumber"/>
      </w:pPr>
      <w:r>
        <w:t>Where the Service cannot be normally used due to a cause attributable to the Company, or where a refund is required under applicable laws, the Company shall issue a refund in accordance with applicable laws and the Company's refund policy.</w:t>
      </w:r>
    </w:p>
    <w:p>
      <w:pPr>
        <w:pStyle w:val="ListNumber"/>
      </w:pPr>
      <w:r>
        <w:t>Where separate conditions are set for a free trial, discount, or promotional product, such conditions shall apply.</w:t>
      </w:r>
    </w:p>
    <w:p>
      <w:pPr>
        <w:pStyle w:val="Heading2"/>
      </w:pPr>
      <w:r>
        <w:t>Article 19 (Refunds and Overpayments)</w:t>
      </w:r>
    </w:p>
    <w:p>
      <w:pPr>
        <w:pStyle w:val="ListNumber"/>
      </w:pPr>
      <w:r>
        <w:t>Refunds are processed in accordance with applicable laws and the refund policy determined by the Company.</w:t>
      </w:r>
    </w:p>
    <w:p>
      <w:pPr>
        <w:pStyle w:val="ListNumber"/>
      </w:pPr>
      <w:r>
        <w:t>In the case of a Member's simple change of mind or early termination due to a cause attributable to the Member, the Company may deduct the amount corresponding to the period already used, or may not issue a refund.</w:t>
      </w:r>
    </w:p>
    <w:p>
      <w:pPr>
        <w:pStyle w:val="ListNumber"/>
      </w:pPr>
      <w:r>
        <w:t>Where the Service cannot be normally used due to a cause attributable to the Company, a refund shall be issued in accordance with applicable laws and the refund policy.</w:t>
      </w:r>
    </w:p>
    <w:p>
      <w:pPr>
        <w:pStyle w:val="ListNumber"/>
      </w:pPr>
      <w:r>
        <w:t>Where an overpayment occurs during the payment process, the Company shall refund it in accordance with applicable laws.</w:t>
      </w:r>
    </w:p>
    <w:p>
      <w:pPr>
        <w:pStyle w:val="ListNumber"/>
      </w:pPr>
      <w:r>
        <w:t>The specific procedures for refunds and reimbursement of overpayments are governed by the Service screen or the refund policy determined by the Company.</w:t>
      </w:r>
    </w:p>
    <w:p>
      <w:pPr>
        <w:pStyle w:val="Heading2"/>
      </w:pPr>
      <w:r>
        <w:t>Article 20 (Credits)</w:t>
      </w:r>
    </w:p>
    <w:p>
      <w:pPr>
        <w:pStyle w:val="ListNumber"/>
      </w:pPr>
      <w:r>
        <w:t>The Company may deduct Credits according to Service usage volume, and the amount of Credits provided per fee plan and the criteria for deduction are provided on the Service screen or in a separate policy.</w:t>
      </w:r>
    </w:p>
    <w:p>
      <w:pPr>
        <w:pStyle w:val="ListNumber"/>
      </w:pPr>
      <w:r>
        <w:t>Credits included in a Subscription may be used during the relevant subscription period and, in principle, are not carried over to the next subscription period.</w:t>
      </w:r>
    </w:p>
    <w:p>
      <w:pPr>
        <w:pStyle w:val="ListNumber"/>
      </w:pPr>
      <w:r>
        <w:t>Whether remaining Credits may be used after the end of a Subscription, and the period for such use, are governed by the Credit policy determined by the Company.</w:t>
      </w:r>
    </w:p>
    <w:p>
      <w:pPr>
        <w:pStyle w:val="ListNumber"/>
      </w:pPr>
      <w:r>
        <w:t>The validity period of additionally purchased Credits shall be the period notified at the time of purchase.</w:t>
      </w:r>
    </w:p>
    <w:p>
      <w:pPr>
        <w:pStyle w:val="ListNumber"/>
      </w:pPr>
      <w:r>
        <w:t>A separately determined validity period applies to free or promotional Credits.</w:t>
      </w:r>
    </w:p>
    <w:p>
      <w:pPr>
        <w:pStyle w:val="ListNumber"/>
      </w:pPr>
      <w:r>
        <w:t>Credits may not be redeemed for cash, transferred, or sold between Members. However, where applicable laws provide otherwise, such laws shall govern.</w:t>
      </w:r>
    </w:p>
    <w:p>
      <w:pPr>
        <w:pStyle w:val="Heading2"/>
      </w:pPr>
      <w:r>
        <w:t>Article 21 (Changes to and Suspension of the Service)</w:t>
      </w:r>
    </w:p>
    <w:p>
      <w:pPr>
        <w:pStyle w:val="ListNumber"/>
      </w:pPr>
      <w:r>
        <w:t>The Company may change part or all of the Service due to Service operation, technical improvement, security enhancement, or business necessity.</w:t>
      </w:r>
    </w:p>
    <w:p>
      <w:pPr>
        <w:pStyle w:val="ListNumber"/>
      </w:pPr>
      <w:r>
        <w:t>In the case of a material change to the Service, the Company shall notify Members a reasonable period in advance.</w:t>
      </w:r>
    </w:p>
    <w:p>
      <w:pPr>
        <w:pStyle w:val="ListNumber"/>
      </w:pPr>
      <w:r>
        <w:t>Part or all of the Service may be temporarily suspended in any of the following cases.</w:t>
      </w:r>
    </w:p>
    <w:p>
      <w:pPr>
        <w:pStyle w:val="ListNumber2"/>
      </w:pPr>
      <w:r>
        <w:t>System maintenance or failure</w:t>
      </w:r>
    </w:p>
    <w:p>
      <w:pPr>
        <w:pStyle w:val="ListNumber2"/>
      </w:pPr>
      <w:r>
        <w:t>Network failure</w:t>
      </w:r>
    </w:p>
    <w:p>
      <w:pPr>
        <w:pStyle w:val="ListNumber2"/>
      </w:pPr>
      <w:r>
        <w:t>Failure of an external service such as AWS, Supabase, or AI/LLM</w:t>
      </w:r>
    </w:p>
    <w:p>
      <w:pPr>
        <w:pStyle w:val="ListNumber2"/>
      </w:pPr>
      <w:r>
        <w:t>Natural disaster or other force majeure</w:t>
      </w:r>
    </w:p>
    <w:p>
      <w:pPr>
        <w:pStyle w:val="ListNumber2"/>
      </w:pPr>
      <w:r>
        <w:t>Where urgent security measures are necessary</w:t>
      </w:r>
    </w:p>
    <w:p>
      <w:pPr>
        <w:pStyle w:val="Heading2"/>
      </w:pPr>
      <w:r>
        <w:t>Article 22 (Rights in Member Data and AI Output)</w:t>
      </w:r>
    </w:p>
    <w:p>
      <w:pPr>
        <w:pStyle w:val="ListNumber"/>
      </w:pPr>
      <w:r>
        <w:t>Rights in Member Data belong, in principle, to the Member or the applicable rights holder.</w:t>
      </w:r>
    </w:p>
    <w:p>
      <w:pPr>
        <w:pStyle w:val="ListNumber"/>
      </w:pPr>
      <w:r>
        <w:t>The Company may process Member Data to the extent necessary to provide the Service.</w:t>
      </w:r>
    </w:p>
    <w:p>
      <w:pPr>
        <w:pStyle w:val="ListNumber"/>
      </w:pPr>
      <w:r>
        <w:t>Rights in AI Output are governed by applicable laws.</w:t>
      </w:r>
    </w:p>
    <w:p>
      <w:pPr>
        <w:pStyle w:val="ListNumber"/>
      </w:pPr>
      <w:r>
        <w:t>The Company does not guarantee that a Member will have exclusive rights in AI Output generated for that Member.</w:t>
      </w:r>
    </w:p>
    <w:p>
      <w:pPr>
        <w:pStyle w:val="ListNumber"/>
      </w:pPr>
      <w:r>
        <w:t>Similar AI Output may be generated for other Members in response to identical or similar inputs.</w:t>
      </w:r>
    </w:p>
    <w:p>
      <w:pPr>
        <w:pStyle w:val="ListNumber"/>
      </w:pPr>
      <w:r>
        <w:t>A Member shall conduct the review necessary to ensure that the Member's use of AI Output does not infringe any third party's rights.</w:t>
      </w:r>
    </w:p>
    <w:p>
      <w:pPr>
        <w:pStyle w:val="Heading2"/>
      </w:pPr>
      <w:r>
        <w:t>Article 23 (Retention and Deletion of Member Data)</w:t>
      </w:r>
    </w:p>
    <w:p>
      <w:pPr>
        <w:pStyle w:val="ListNumber"/>
      </w:pPr>
      <w:r>
        <w:t>A Member may use Member Data during the Service usage period.</w:t>
      </w:r>
    </w:p>
    <w:p>
      <w:pPr>
        <w:pStyle w:val="ListNumber"/>
      </w:pPr>
      <w:r>
        <w:t>Even where a Member cancels a Subscription or terminates the use agreement, the Member may continue to use the Service until the end of the usage period already paid for.</w:t>
      </w:r>
    </w:p>
    <w:p>
      <w:pPr>
        <w:pStyle w:val="ListNumber"/>
      </w:pPr>
      <w:r>
        <w:t>Once the usage period ends, the Company may retain Member Data in a Read-Only state for 90 days instead of deleting it immediately.</w:t>
      </w:r>
    </w:p>
    <w:p>
      <w:pPr>
        <w:pStyle w:val="ListNumber"/>
      </w:pPr>
      <w:r>
        <w:t>During the Read-Only Period, a Member may view existing documents and data, but some features, such as inputting new data, editing, and using AI features, may be restricted to the extent determined by the Company.</w:t>
      </w:r>
    </w:p>
    <w:p>
      <w:pPr>
        <w:pStyle w:val="ListNumber"/>
      </w:pPr>
      <w:r>
        <w:t>If a Member re-subscribes within the Read-Only Period, the Member may resume use of the Service in accordance with the procedure determined by the Company.</w:t>
      </w:r>
    </w:p>
    <w:p>
      <w:pPr>
        <w:pStyle w:val="ListNumber"/>
      </w:pPr>
      <w:r>
        <w:t>Once the 90-day Read-Only Period has elapsed, the Company may delete the Member Data.</w:t>
      </w:r>
    </w:p>
    <w:p>
      <w:pPr>
        <w:pStyle w:val="ListNumber"/>
      </w:pPr>
      <w:r>
        <w:t>Information that must be retained under applicable laws may be retained for the period prescribed by such laws.</w:t>
      </w:r>
    </w:p>
    <w:p>
      <w:pPr>
        <w:pStyle w:val="ListNumber"/>
      </w:pPr>
      <w:r>
        <w:t>A Member is responsible for separately backing up important Member Data, and, unless otherwise required by applicable laws or separately agreed, the Company does not guarantee the permanent retention or recovery of all data.</w:t>
      </w:r>
    </w:p>
    <w:p>
      <w:pPr>
        <w:pStyle w:val="Heading2"/>
      </w:pPr>
      <w:r>
        <w:t>Article 24 (Membership Withdrawal and Termination of the Use Agreement)</w:t>
      </w:r>
    </w:p>
    <w:p>
      <w:pPr>
        <w:pStyle w:val="ListNumber"/>
      </w:pPr>
      <w:r>
        <w:t>A Member may apply to terminate the use agreement or withdraw membership at any time in the manner determined by the Company.</w:t>
      </w:r>
    </w:p>
    <w:p>
      <w:pPr>
        <w:pStyle w:val="ListNumber"/>
      </w:pPr>
      <w:r>
        <w:t>Cancellation of Recurring Payment means that automatic payment is discontinued from the next payment date, and a usage period already paid for may in principle be used until the end of that period.</w:t>
      </w:r>
    </w:p>
    <w:p>
      <w:pPr>
        <w:pStyle w:val="ListNumber"/>
      </w:pPr>
      <w:r>
        <w:t>The handling and deletion of Member Data after termination of the use agreement is governed by Article 23.</w:t>
      </w:r>
    </w:p>
    <w:p>
      <w:pPr>
        <w:pStyle w:val="ListNumber"/>
      </w:pPr>
      <w:r>
        <w:t>Even after membership withdrawal or termination of the agreement, personal information and transaction records that must be retained under applicable laws may be retained for the period prescribed by such laws.</w:t>
      </w:r>
    </w:p>
    <w:p>
      <w:pPr>
        <w:pStyle w:val="Heading2"/>
      </w:pPr>
      <w:r>
        <w:t>Article 25 (Restriction of Service Use and Termination of the Agreement)</w:t>
      </w:r>
    </w:p>
    <w:p>
      <w:pPr>
        <w:pStyle w:val="ListNumber"/>
      </w:pPr>
      <w:r>
        <w:t>Where a Member violates these Terms or applicable laws, the Company may take measures such as a warning, restriction of Service use, suspension of the account, or termination of the use agreement.</w:t>
      </w:r>
    </w:p>
    <w:p>
      <w:pPr>
        <w:pStyle w:val="ListNumber"/>
      </w:pPr>
      <w:r>
        <w:t>In any of the following cases, the Company may immediately restrict Service use or terminate the use agreement.</w:t>
      </w:r>
    </w:p>
    <w:p>
      <w:pPr>
        <w:pStyle w:val="ListNumber2"/>
      </w:pPr>
      <w:r>
        <w:t>Where the Member has stolen another person's account</w:t>
      </w:r>
    </w:p>
    <w:p>
      <w:pPr>
        <w:pStyle w:val="ListNumber2"/>
      </w:pPr>
      <w:r>
        <w:t>Where the Member has fraudulently used a payment method</w:t>
      </w:r>
    </w:p>
    <w:p>
      <w:pPr>
        <w:pStyle w:val="ListNumber2"/>
      </w:pPr>
      <w:r>
        <w:t>Where the Member has hacked or attacked the Service</w:t>
      </w:r>
    </w:p>
    <w:p>
      <w:pPr>
        <w:pStyle w:val="ListNumber2"/>
      </w:pPr>
      <w:r>
        <w:t>Where the Member has distributed malicious code</w:t>
      </w:r>
    </w:p>
    <w:p>
      <w:pPr>
        <w:pStyle w:val="ListNumber2"/>
      </w:pPr>
      <w:r>
        <w:t>Where the Member has infringed the rights of the Company or a third party</w:t>
      </w:r>
    </w:p>
    <w:p>
      <w:pPr>
        <w:pStyle w:val="ListNumber2"/>
      </w:pPr>
      <w:r>
        <w:t>Where the Member has violated applicable laws</w:t>
      </w:r>
    </w:p>
    <w:p>
      <w:pPr>
        <w:pStyle w:val="ListNumber2"/>
      </w:pPr>
      <w:r>
        <w:t>Other cases where the Member has materially interfered with the normal operation of the Service</w:t>
      </w:r>
    </w:p>
    <w:p>
      <w:pPr>
        <w:pStyle w:val="ListNumber"/>
      </w:pPr>
      <w:r>
        <w:t>Where urgent measures are necessary, the Company may restrict Service use without prior notice, and shall, where possible, notify the Member of the reason afterward.</w:t>
      </w:r>
    </w:p>
    <w:p>
      <w:pPr>
        <w:pStyle w:val="ListNumber"/>
      </w:pPr>
      <w:r>
        <w:t>A Member may raise an objection to the Company's measures restricting Service use in the manner determined by the Company.</w:t>
      </w:r>
    </w:p>
    <w:p>
      <w:pPr>
        <w:pStyle w:val="Heading2"/>
      </w:pPr>
      <w:r>
        <w:t>Article 26 (Company's Intellectual Property Rights)</w:t>
      </w:r>
    </w:p>
    <w:p>
      <w:pPr>
        <w:pStyle w:val="ListNumber"/>
      </w:pPr>
      <w:r>
        <w:t>Copyright, trademark rights, software, and other intellectual property rights in the D2Doc Service itself belong to the Company or the applicable rights holder.</w:t>
      </w:r>
    </w:p>
    <w:p>
      <w:pPr>
        <w:pStyle w:val="ListNumber"/>
      </w:pPr>
      <w:r>
        <w:t>A Member shall not reproduce, modify, distribute, sell, lease, lend, or provide the Service to a third party without the Company's prior consent.</w:t>
      </w:r>
    </w:p>
    <w:p>
      <w:pPr>
        <w:pStyle w:val="ListNumber"/>
      </w:pPr>
      <w:r>
        <w:t>The right to use the Service granted to a Member is non-exclusive and non-transferable.</w:t>
      </w:r>
    </w:p>
    <w:p>
      <w:pPr>
        <w:pStyle w:val="Heading2"/>
      </w:pPr>
      <w:r>
        <w:t>Article 27 (Limitation of Liability)</w:t>
      </w:r>
    </w:p>
    <w:p>
      <w:pPr>
        <w:pStyle w:val="ListNumber"/>
      </w:pPr>
      <w:r>
        <w:t>The Company may be exempt from liability, to the extent permitted by applicable laws, where it is unable to provide the Service due to reasons reasonably beyond the Company's control, such as natural disasters, war, power outages, communication failures, cloud service failures, or external AI/LLM service failures.</w:t>
      </w:r>
    </w:p>
    <w:p>
      <w:pPr>
        <w:pStyle w:val="ListNumber"/>
      </w:pPr>
      <w:r>
        <w:t>The Company shall not be liable for Service use failures or data loss arising from a cause attributable to the Member.</w:t>
      </w:r>
    </w:p>
    <w:p>
      <w:pPr>
        <w:pStyle w:val="ListNumber"/>
      </w:pPr>
      <w:r>
        <w:t>The Company does not guarantee the accuracy, completeness, currency, or fitness for a particular purpose of data entered or uploaded by a Member or of AI Output.</w:t>
      </w:r>
    </w:p>
    <w:p>
      <w:pPr>
        <w:pStyle w:val="ListNumber"/>
      </w:pPr>
      <w:r>
        <w:t>AI Output is not a substitute for the professional judgment of a lawyer, accountant, tax advisor, physician, investment adviser, or other expert.</w:t>
      </w:r>
    </w:p>
    <w:p>
      <w:pPr>
        <w:pStyle w:val="ListNumber"/>
      </w:pPr>
      <w:r>
        <w:t>A Member shall conduct the necessary review and seek professional advice where appropriate before using AI Output for important decisions.</w:t>
      </w:r>
    </w:p>
    <w:p>
      <w:pPr>
        <w:pStyle w:val="ListNumber"/>
      </w:pPr>
      <w:r>
        <w:t>The Company may implement a reasonable level of backup and security measures to protect Members' data, but does not guarantee the complete preservation or recovery of all data.</w:t>
      </w:r>
    </w:p>
    <w:p>
      <w:pPr>
        <w:pStyle w:val="ListNumber"/>
      </w:pPr>
      <w:r>
        <w:t>The Company shall not be liable for problems arising from permission settings, data sharing, and access management by a Corporate Member's administrator or members, unless such problems are attributable to the Company.</w:t>
      </w:r>
    </w:p>
    <w:p>
      <w:pPr>
        <w:pStyle w:val="ListNumber"/>
      </w:pPr>
      <w:r>
        <w:t>The limitation of liability under this Article applies to the extent permitted by applicable laws.</w:t>
      </w:r>
    </w:p>
    <w:p>
      <w:pPr>
        <w:pStyle w:val="ListNumber"/>
      </w:pPr>
      <w:r>
        <w:t>The Company shall be liable, in accordance with applicable laws, for damage caused by the Company's intent or gross negligence.</w:t>
      </w:r>
    </w:p>
    <w:p>
      <w:pPr>
        <w:pStyle w:val="Heading2"/>
      </w:pPr>
      <w:r>
        <w:t>Article 28 (Corporate Members' Responsibilities)</w:t>
      </w:r>
    </w:p>
    <w:p>
      <w:pPr>
        <w:pStyle w:val="ListNumber"/>
      </w:pPr>
      <w:r>
        <w:t>A Corporate Member shall properly manage the accounts and permissions of administrators and members within its Tenant.</w:t>
      </w:r>
    </w:p>
    <w:p>
      <w:pPr>
        <w:pStyle w:val="ListNumber"/>
      </w:pPr>
      <w:r>
        <w:t>A Corporate Member shall properly manage the Service use permissions and data access permissions granted to its members.</w:t>
      </w:r>
    </w:p>
    <w:p>
      <w:pPr>
        <w:pStyle w:val="ListNumber"/>
      </w:pPr>
      <w:r>
        <w:t>A Corporate Member shall ensure that it has the necessary rights and authority to process data input into or linked to D2Doc, in accordance with the company's internal policies and applicable laws.</w:t>
      </w:r>
    </w:p>
    <w:p>
      <w:pPr>
        <w:pStyle w:val="ListNumber"/>
      </w:pPr>
      <w:r>
        <w:t>Unless attributable to the Company, a Corporate Member shall be liable for data leakage, permission misconfiguration, infringement of personal information, or disputes with third parties arising from the acts of its administrators or members.</w:t>
      </w:r>
    </w:p>
    <w:p>
      <w:pPr>
        <w:pStyle w:val="Heading2"/>
      </w:pPr>
      <w:r>
        <w:t>Article 29 (Advertising Information and Provision of Information)</w:t>
      </w:r>
    </w:p>
    <w:p>
      <w:pPr>
        <w:pStyle w:val="ListNumber"/>
      </w:pPr>
      <w:r>
        <w:t>The Company may provide Members with information essential to Service use, such as operational notices, failure notices, payment notices, and usage period notices necessary for Service operation.</w:t>
      </w:r>
    </w:p>
    <w:p>
      <w:pPr>
        <w:pStyle w:val="ListNumber"/>
      </w:pPr>
      <w:r>
        <w:t>Where separate consent has been obtained, the Company may send advertising information for commercial purposes, such as newsletters, Service introductions, and promotions, by email, text message, or other methods.</w:t>
      </w:r>
    </w:p>
    <w:p>
      <w:pPr>
        <w:pStyle w:val="ListNumber"/>
      </w:pPr>
      <w:r>
        <w:t>A Member may withdraw consent to receive advertising information at any time.</w:t>
      </w:r>
    </w:p>
    <w:p>
      <w:pPr>
        <w:pStyle w:val="Heading2"/>
      </w:pPr>
      <w:r>
        <w:t>Article 30 (Exemption and Compensation for Damage)</w:t>
      </w:r>
    </w:p>
    <w:p>
      <w:pPr>
        <w:pStyle w:val="ListNumber"/>
      </w:pPr>
      <w:r>
        <w:t>If a Member causes damage to the Company or a third party by violating these Terms, the Member shall compensate for such damage.</w:t>
      </w:r>
    </w:p>
    <w:p>
      <w:pPr>
        <w:pStyle w:val="ListNumber"/>
      </w:pPr>
      <w:r>
        <w:t>Where damage is caused to a Member due to a cause attributable to the Company, the Company shall be liable to the extent prescribed by applicable laws.</w:t>
      </w:r>
    </w:p>
    <w:p>
      <w:pPr>
        <w:pStyle w:val="ListNumber"/>
      </w:pPr>
      <w:r>
        <w:t>The scope and limit of damages between the Company and a Member may be determined to the extent permitted by applicable laws, and may be otherwise determined for a Corporate Member through a separate agreement.</w:t>
      </w:r>
    </w:p>
    <w:p>
      <w:pPr>
        <w:pStyle w:val="Heading2"/>
      </w:pPr>
      <w:r>
        <w:t>Article 31 (Resolution of Disputes)</w:t>
      </w:r>
    </w:p>
    <w:p>
      <w:pPr>
        <w:pStyle w:val="ListNumber"/>
      </w:pPr>
      <w:r>
        <w:t>The Company makes sincere efforts to amicably resolve Members' complaints and disputes.</w:t>
      </w:r>
    </w:p>
    <w:p>
      <w:pPr>
        <w:pStyle w:val="ListNumber"/>
      </w:pPr>
      <w:r>
        <w:t>Disputes between the Company and a Member shall be governed by the laws of the Republic of Korea.</w:t>
      </w:r>
    </w:p>
    <w:p>
      <w:pPr>
        <w:pStyle w:val="ListNumber"/>
      </w:pPr>
      <w:r>
        <w:t>If legal proceedings are initiated in connection with a dispute between the Company and a Member, the court having jurisdiction under applicable laws shall be the court of first instance.</w:t>
      </w:r>
    </w:p>
    <w:p>
      <w:pPr>
        <w:pStyle w:val="Heading2"/>
      </w:pPr>
      <w:r>
        <w:t>Addendum</w:t>
      </w:r>
    </w:p>
    <w:p>
      <w:pPr>
        <w:pStyle w:val="Heading2"/>
      </w:pPr>
      <w:r>
        <w:t>Article 1 (Effective Date)</w:t>
      </w:r>
    </w:p>
    <w:p>
      <w:r>
        <w:t>These Terms shall take effect on January 1, 2026.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