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360" w:before="0" w:after="120"/>
        <w:contextualSpacing/>
        <w:jc w:val="center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Registro de Reuniones - SmartEconomat</w:t>
      </w:r>
    </w:p>
    <w:p>
      <w:pPr>
        <w:pStyle w:val="Subtitle"/>
        <w:spacing w:lineRule="auto" w:line="360" w:before="0" w:after="120"/>
        <w:jc w:val="center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Grupo Espejo</w:t>
      </w:r>
    </w:p>
    <w:p>
      <w:pPr>
        <w:pStyle w:val="Normal"/>
        <w:spacing w:lineRule="auto" w:line="360" w:before="0" w:after="120"/>
        <w:jc w:val="center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Autores: EQUIPO DE DESARROLLO</w:t>
      </w:r>
    </w:p>
    <w:p>
      <w:pPr>
        <w:pStyle w:val="Normal"/>
        <w:spacing w:lineRule="auto" w:line="360" w:before="0" w:after="120"/>
        <w:jc w:val="center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Fecha de creación: 09/10/2025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lang w:val="es-ES" w:eastAsia="en-US" w:bidi="ar-SA"/>
        </w:rPr>
      </w:r>
      <w:r>
        <w:br w:type="page"/>
      </w:r>
    </w:p>
    <w:p>
      <w:pPr>
        <w:pStyle w:val="Heading1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Reunión 1: 09/10/2025</w:t>
      </w:r>
    </w:p>
    <w:p>
      <w:pPr>
        <w:pStyle w:val="Heading2"/>
        <w:spacing w:lineRule="auto" w:line="360" w:before="20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Participantes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Darel Martínez Caballero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Sergio Herrera Rodríguez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OTROS</w:t>
      </w:r>
    </w:p>
    <w:p>
      <w:pPr>
        <w:pStyle w:val="Heading2"/>
        <w:spacing w:lineRule="auto" w:line="360" w:before="20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Moderador / Responsable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Profesorado Wilme R.</w:t>
      </w:r>
    </w:p>
    <w:p>
      <w:pPr>
        <w:pStyle w:val="Heading2"/>
        <w:spacing w:lineRule="auto" w:line="360" w:before="20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Medio</w:t>
      </w:r>
    </w:p>
    <w:p>
      <w:pPr>
        <w:pStyle w:val="Normal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Reunión presencial en las instalaciones educativas.</w:t>
      </w:r>
    </w:p>
    <w:p>
      <w:pPr>
        <w:pStyle w:val="Heading2"/>
        <w:spacing w:lineRule="auto" w:line="360" w:before="20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Agenda</w:t>
      </w:r>
    </w:p>
    <w:p>
      <w:pPr>
        <w:pStyle w:val="BodyText"/>
        <w:widowControl/>
        <w:numPr>
          <w:ilvl w:val="0"/>
          <w:numId w:val="7"/>
        </w:numPr>
        <w:bidi w:val="0"/>
        <w:spacing w:lineRule="auto" w:line="360" w:before="0" w:after="120"/>
        <w:ind w:hanging="283" w:left="283" w:right="0"/>
        <w:jc w:val="left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Funcionamiento del proceso de pedidos, recepción y almacenamiento de materias primas.</w:t>
      </w:r>
    </w:p>
    <w:p>
      <w:pPr>
        <w:pStyle w:val="BodyText"/>
        <w:widowControl/>
        <w:numPr>
          <w:ilvl w:val="0"/>
          <w:numId w:val="7"/>
        </w:numPr>
        <w:bidi w:val="0"/>
        <w:spacing w:lineRule="auto" w:line="360" w:before="0" w:after="120"/>
        <w:ind w:hanging="283" w:left="283" w:right="0"/>
        <w:jc w:val="left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Estructura del inventario y criterios de clasificación.</w:t>
      </w:r>
    </w:p>
    <w:p>
      <w:pPr>
        <w:pStyle w:val="BodyText"/>
        <w:widowControl/>
        <w:numPr>
          <w:ilvl w:val="0"/>
          <w:numId w:val="7"/>
        </w:numPr>
        <w:bidi w:val="0"/>
        <w:spacing w:lineRule="auto" w:line="360" w:before="0" w:after="120"/>
        <w:ind w:hanging="283" w:left="283" w:right="0"/>
        <w:jc w:val="left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Discusión de requerimientos funcionales: reportes, caducidades, unidades de medida y frecuencia de pedidos.</w:t>
      </w:r>
    </w:p>
    <w:p>
      <w:pPr>
        <w:pStyle w:val="BodyText"/>
        <w:widowControl/>
        <w:numPr>
          <w:ilvl w:val="0"/>
          <w:numId w:val="7"/>
        </w:numPr>
        <w:bidi w:val="0"/>
        <w:spacing w:lineRule="auto" w:line="360" w:before="0" w:after="120"/>
        <w:ind w:hanging="283" w:left="283" w:right="0"/>
        <w:jc w:val="left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Evaluación de la adopción tecnológica del cliente y expectativas de éxito del sistema.</w:t>
      </w:r>
    </w:p>
    <w:p>
      <w:pPr>
        <w:pStyle w:val="Heading3"/>
        <w:spacing w:lineRule="auto" w:line="360" w:before="200" w:after="120"/>
        <w:rPr/>
      </w:pPr>
      <w:r>
        <w:rPr>
          <w:rStyle w:val="Strong"/>
          <w:rFonts w:eastAsia="Times New Roman" w:ascii="Times New Roman" w:hAnsi="Times New Roman"/>
          <w:b/>
          <w:bCs/>
          <w:sz w:val="24"/>
          <w:lang w:val="es-ES" w:eastAsia="en-US" w:bidi="ar-SA"/>
        </w:rPr>
        <w:t>Desarrollo de la reunión</w:t>
      </w:r>
    </w:p>
    <w:p>
      <w:pPr>
        <w:pStyle w:val="BodyText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Se discutieron los puntos clave para la definición funcional del sistema SmartEconomat: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Registro de usuarios: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El registro será centralizado; los profesores no se registrarán directamente, sino que serán dados de alta por el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administrador del sistema</w:t>
      </w:r>
      <w:r>
        <w:rPr>
          <w:rFonts w:eastAsia="Times New Roman" w:ascii="Times New Roman" w:hAnsi="Times New Roman"/>
          <w:sz w:val="24"/>
          <w:lang w:val="es-ES" w:eastAsia="en-US" w:bidi="ar-SA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Funcionamiento operativo: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Los pedidos se realizan al proveedor y, al recepcionar la mercancía, esta se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clasifica por perecedera y no perecedera</w:t>
      </w:r>
      <w:r>
        <w:rPr>
          <w:rFonts w:eastAsia="Times New Roman" w:ascii="Times New Roman" w:hAnsi="Times New Roman"/>
          <w:sz w:val="24"/>
          <w:lang w:val="es-ES" w:eastAsia="en-US" w:bidi="ar-SA"/>
        </w:rPr>
        <w:t>.</w:t>
        <w:br/>
        <w:t xml:space="preserve">Todo se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etiqueta y enumera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, y se registra en un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Excel</w:t>
      </w:r>
      <w:r>
        <w:rPr>
          <w:rFonts w:eastAsia="Times New Roman" w:ascii="Times New Roman" w:hAnsi="Times New Roman"/>
          <w:sz w:val="24"/>
          <w:lang w:val="es-ES" w:eastAsia="en-US" w:bidi="ar-SA"/>
        </w:rPr>
        <w:t>, separando ambos tipos de productos.</w:t>
        <w:br/>
        <w:t>Este proceso se digitalizará dentro de la aplicación.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Reservas de productos: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Actualmente no es necesario que los profesores reserven productos para sí mismos.</w:t>
        <w:br/>
        <w:t xml:space="preserve">Sin embargo, se menciona que un profesor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puede hacer un pedido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 para preparar su clase, basado en el inventario disponible y los faltantes solicitados al proveedor.</w:t>
        <w:br/>
        <w:t>🔸</w:t>
      </w:r>
      <w:r>
        <w:rPr>
          <w:rStyle w:val="Emphasis"/>
          <w:rFonts w:eastAsia="Times New Roman" w:ascii="Times New Roman" w:hAnsi="Times New Roman"/>
          <w:sz w:val="24"/>
          <w:lang w:val="es-ES" w:eastAsia="en-US" w:bidi="ar-SA"/>
        </w:rPr>
        <w:t>Este punto requiere aclaración adicional.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Inventario: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Se trata de un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inventario general</w:t>
      </w:r>
      <w:r>
        <w:rPr>
          <w:rFonts w:eastAsia="Times New Roman" w:ascii="Times New Roman" w:hAnsi="Times New Roman"/>
          <w:sz w:val="24"/>
          <w:lang w:val="es-ES" w:eastAsia="en-US" w:bidi="ar-SA"/>
        </w:rPr>
        <w:t>, no por aula.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Temperaturas: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Se mencionó la necesidad de tener en cuenta las temperaturas de almacenamiento.</w:t>
        <w:br/>
        <w:t xml:space="preserve">🔸 </w:t>
      </w:r>
      <w:r>
        <w:rPr>
          <w:rStyle w:val="Emphasis"/>
          <w:rFonts w:eastAsia="Times New Roman" w:ascii="Times New Roman" w:hAnsi="Times New Roman"/>
          <w:sz w:val="24"/>
          <w:lang w:val="es-ES" w:eastAsia="en-US" w:bidi="ar-SA"/>
        </w:rPr>
        <w:t>Este punto requiere definir si se medirá o simplemente se registrará el tipo de conservación.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Reportes: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Se requieren reportes exportables en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PDF</w:t>
      </w:r>
      <w:r>
        <w:rPr>
          <w:rFonts w:eastAsia="Times New Roman" w:ascii="Times New Roman" w:hAnsi="Times New Roman"/>
          <w:sz w:val="24"/>
          <w:lang w:val="es-ES" w:eastAsia="en-US" w:bidi="ar-SA"/>
        </w:rPr>
        <w:t>.</w:t>
        <w:br/>
        <w:t xml:space="preserve">🔸 </w:t>
      </w:r>
      <w:r>
        <w:rPr>
          <w:rStyle w:val="Emphasis"/>
          <w:rFonts w:eastAsia="Times New Roman" w:ascii="Times New Roman" w:hAnsi="Times New Roman"/>
          <w:sz w:val="24"/>
          <w:lang w:val="es-ES" w:eastAsia="en-US" w:bidi="ar-SA"/>
        </w:rPr>
        <w:t>Se debe especificar qué tipos de reportes se necesitan (inventario, pedidos, consumos, etc.).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Frecuencia de pedidos: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Los pedidos se elaboran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cada 15 días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, y pueden realizarse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hasta las 23:59 del día límite</w:t>
      </w:r>
      <w:r>
        <w:rPr>
          <w:rFonts w:eastAsia="Times New Roman" w:ascii="Times New Roman" w:hAnsi="Times New Roman"/>
          <w:sz w:val="24"/>
          <w:lang w:val="es-ES" w:eastAsia="en-US" w:bidi="ar-SA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Gestión de caducidades: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Algunos productos tienen caducidad y deben organizarse para garantizar el consumo por orden de vencimiento.</w:t>
        <w:br/>
        <w:t xml:space="preserve">Se utilizarán criterios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FIFO (First In, First Out)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 y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LIFO (Last In, First Out)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 según el tipo de producto.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Datos críticos en la aplicación: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El sistema debe registrar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cantidades, tipos y pesos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 tal como se hacía en el Excel original del cliente.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Relación con la tecnología: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Varía según la persona, pero en general los usuarios tienen un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buen nivel de adaptación tecnológica</w:t>
      </w:r>
      <w:r>
        <w:rPr>
          <w:rFonts w:eastAsia="Times New Roman" w:ascii="Times New Roman" w:hAnsi="Times New Roman"/>
          <w:sz w:val="24"/>
          <w:lang w:val="es-ES" w:eastAsia="en-US" w:bidi="ar-SA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Éxito de la aplicación: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Se medirá cuando todas las funcionalidades básicas de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gestión de inventario, proveedores y pedidos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 funcionen sin fallos.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Horario de funcionamiento: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El aplicativo operará durante el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horario escolar</w:t>
      </w:r>
      <w:r>
        <w:rPr>
          <w:rFonts w:eastAsia="Times New Roman" w:ascii="Times New Roman" w:hAnsi="Times New Roman"/>
          <w:sz w:val="24"/>
          <w:lang w:val="es-ES" w:eastAsia="en-US" w:bidi="ar-SA"/>
        </w:rPr>
        <w:t>.</w:t>
        <w:br/>
        <w:t xml:space="preserve">🔸 </w:t>
      </w:r>
      <w:r>
        <w:rPr>
          <w:rStyle w:val="Emphasis"/>
          <w:rFonts w:eastAsia="Times New Roman" w:ascii="Times New Roman" w:hAnsi="Times New Roman"/>
          <w:sz w:val="24"/>
          <w:lang w:val="es-ES" w:eastAsia="en-US" w:bidi="ar-SA"/>
        </w:rPr>
        <w:t>Se debe precisar el rango horario exacto.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Unidades de medida: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Se emplearán unidades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no compuestas</w:t>
      </w:r>
      <w:r>
        <w:rPr>
          <w:rFonts w:eastAsia="Times New Roman" w:ascii="Times New Roman" w:hAnsi="Times New Roman"/>
          <w:sz w:val="24"/>
          <w:lang w:val="es-ES" w:eastAsia="en-US" w:bidi="ar-SA"/>
        </w:rPr>
        <w:t xml:space="preserve">: </w:t>
      </w:r>
      <w:r>
        <w:rPr>
          <w:rStyle w:val="Emphasis"/>
          <w:rFonts w:eastAsia="Times New Roman" w:ascii="Times New Roman" w:hAnsi="Times New Roman"/>
          <w:sz w:val="24"/>
          <w:lang w:val="es-ES" w:eastAsia="en-US" w:bidi="ar-SA"/>
        </w:rPr>
        <w:t>kg, ml, L, mg, unidades.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09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Datos requeridos de proveedores: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 xml:space="preserve">Se registrará: </w:t>
      </w: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cantidad, marca y presupuesto.</w:t>
      </w:r>
    </w:p>
    <w:p>
      <w:pPr>
        <w:pStyle w:val="Heading2"/>
        <w:spacing w:lineRule="auto" w:line="360" w:before="20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Acuerdos y decisiones</w:t>
      </w:r>
    </w:p>
    <w:p>
      <w:pPr>
        <w:pStyle w:val="BodyText"/>
        <w:spacing w:lineRule="auto" w:line="360" w:before="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El registro de usuarios será controlado únicamente por el administrador.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El sistema gestionará productos perecederos y no perecederos con etiquetado y registro digital.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Se incluirá funcionalidad para reportes en PDF.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120"/>
        <w:ind w:hanging="283" w:left="7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Pendiente de aclaración: reservas por parte de profesores, definición exacta de temperaturas y horario del aplicativo.</w:t>
      </w:r>
    </w:p>
    <w:p>
      <w:pPr>
        <w:pStyle w:val="Heading2"/>
        <w:spacing w:lineRule="auto" w:line="360" w:before="200" w:after="120"/>
        <w:rPr>
          <w:lang w:val="es-ES" w:eastAsia="en-US" w:bidi="ar-SA"/>
        </w:rPr>
      </w:pPr>
      <w:r>
        <w:rPr>
          <w:rFonts w:eastAsia="Times New Roman" w:ascii="Times New Roman" w:hAnsi="Times New Roman"/>
          <w:sz w:val="24"/>
          <w:lang w:val="es-ES" w:eastAsia="en-US" w:bidi="ar-SA"/>
        </w:rPr>
        <w:t>Preguntas y respuestas con el cliente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¿El registro de usuario es centralizado?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Sí. Los profesores serán registrados por el administrador del sistema.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¿Cómo funciona el flujo operativo?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El pedido se realiza al proveedor; al recibir la mercancía, se clasifica por perecedera y no perecedera, se etiqueta, enumera y registra en un Excel (a digitalizarse).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¿Un profesor puede reservar productos para sí mismo?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No está definido. En principio no, aunque se plantea que algunos profesores hagan pedidos específicos para sus clases.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¿Es un inventario por aula?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No, es un inventario general.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¿Qué se entiende por las temperaturas?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Se deberá tener en cuenta (pendiente de especificación).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¿Qué tipo de reportes se necesitan?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Reportes en PDF (pendiente de definir los tipos exactos).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¿Restricciones de frecuencia o cantidad de pedidos?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Pedidos cada 15 días, con límite diario de las 23:59.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¿Gestión de caducidades?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Algunos productos tienen caducidad. Se aplicarán FIFO y LIFO según el tipo de producto.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¿Datos imprescindibles en la app?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Cantidades, tipos, pesos (según Excel original).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¿Uso de tecnología?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Bueno en general.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¿Cómo se medirá el éxito del sistema?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Cuando todas las funcionalidades básicas funcionen correctamente.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¿Horario del aplicativo?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Horario escolar (pendiente definir).</w:t>
      </w:r>
    </w:p>
    <w:p>
      <w:pPr>
        <w:pStyle w:val="BodyText"/>
        <w:spacing w:lineRule="auto" w:line="360" w:before="0" w:after="120"/>
        <w:rPr/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¿Unidades de medida necesarias?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kg, ml, L, mg.</w:t>
      </w:r>
    </w:p>
    <w:p>
      <w:pPr>
        <w:pStyle w:val="BodyText"/>
        <w:spacing w:lineRule="auto" w:line="360" w:before="0" w:after="120"/>
        <w:rPr>
          <w:rFonts w:ascii="Times New Roman" w:hAnsi="Times New Roman" w:eastAsia="Times New Roman"/>
          <w:sz w:val="24"/>
          <w:lang w:val="es-ES" w:eastAsia="en-US" w:bidi="ar-SA"/>
        </w:rPr>
      </w:pPr>
      <w:r>
        <w:rPr>
          <w:rStyle w:val="Strong"/>
          <w:rFonts w:eastAsia="Times New Roman" w:ascii="Times New Roman" w:hAnsi="Times New Roman"/>
          <w:sz w:val="24"/>
          <w:lang w:val="es-ES" w:eastAsia="en-US" w:bidi="ar-SA"/>
        </w:rPr>
        <w:t>¿Datos requeridos de proveedores?</w:t>
      </w:r>
      <w:r>
        <w:rPr>
          <w:rFonts w:eastAsia="Times New Roman" w:ascii="Times New Roman" w:hAnsi="Times New Roman"/>
          <w:sz w:val="24"/>
          <w:lang w:val="es-ES" w:eastAsia="en-US" w:bidi="ar-SA"/>
        </w:rPr>
        <w:br/>
        <w:t>Cantidad, marca y presupuesto.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S" w:eastAsia="en-US" w:bidi="ar-SA"/>
      </w:rPr>
    </w:pPr>
    <w:r>
      <w:rPr>
        <w:rFonts w:ascii="Times New Roman" w:hAnsi="Times New Roman"/>
        <w:sz w:val="20"/>
        <w:lang w:val="es-ES" w:eastAsia="en-US" w:bidi="ar-SA"/>
      </w:rPr>
      <w:t>SmartEconomat – Registro de Reuniones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S" w:eastAsia="en-US" w:bidi="ar-SA"/>
      </w:rPr>
    </w:pPr>
    <w:r>
      <w:rPr>
        <w:rFonts w:ascii="Times New Roman" w:hAnsi="Times New Roman"/>
        <w:sz w:val="20"/>
        <w:lang w:val="es-ES" w:eastAsia="en-US" w:bidi="ar-SA"/>
      </w:rPr>
      <w:t>SmartEconomat – Registro de Reuniones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LibreOffice/24.8.7.2$Linux_X86_64 LibreOffice_project/480$Build-2</Application>
  <AppVersion>15.0000</AppVersion>
  <Pages>6</Pages>
  <Words>721</Words>
  <Characters>4118</Characters>
  <CharactersWithSpaces>4764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2025-10-09T18:52:34Z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