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120"/>
        <w:jc w:val="center"/>
      </w:pPr>
      <w:r>
        <w:rPr>
          <w:b/>
          <w:bCs/>
          <w:color w:val="1F3864"/>
          <w:sz w:val="32"/>
          <w:szCs w:val="32"/>
        </w:rPr>
        <w:t xml:space="preserve">SmartJourney</w:t>
      </w:r>
    </w:p>
    <w:p>
      <w:pPr>
        <w:spacing w:after="240"/>
        <w:jc w:val="center"/>
      </w:pPr>
      <w:r>
        <w:rPr>
          <w:b/>
          <w:bCs/>
          <w:sz w:val="56"/>
          <w:szCs w:val="56"/>
        </w:rPr>
        <w:t xml:space="preserve">Master Test Plan</w:t>
      </w:r>
    </w:p>
    <w:p>
      <w:pPr>
        <w:spacing w:after="800"/>
        <w:jc w:val="center"/>
      </w:pPr>
      <w:r>
        <w:rPr>
          <w:i/>
          <w:iCs/>
          <w:color w:val="595959"/>
          <w:sz w:val="24"/>
          <w:szCs w:val="24"/>
        </w:rPr>
        <w:t xml:space="preserve">AI Multi-Agent Trip Planning System</w:t>
      </w:r>
    </w:p>
    <w:p>
      <w:pPr>
        <w:spacing w:after="80"/>
        <w:jc w:val="center"/>
      </w:pPr>
      <w:r>
        <w:rPr>
          <w:sz w:val="22"/>
          <w:szCs w:val="22"/>
        </w:rPr>
        <w:t xml:space="preserve">Prepared: 2026-09-27</w:t>
      </w:r>
    </w:p>
    <w:p>
      <w:pPr>
        <w:spacing w:after="80"/>
        <w:jc w:val="center"/>
      </w:pPr>
      <w:r>
        <w:rPr>
          <w:color w:val="595959"/>
          <w:sz w:val="20"/>
          <w:szCs w:val="20"/>
        </w:rPr>
        <w:t xml:space="preserve">Format modelled on the MPM Solutions "Find Your Job" Master Test Plan (2016)</w:t>
      </w:r>
    </w:p>
    <w:p>
      <w:pPr>
        <w:spacing w:after="1600"/>
        <w:jc w:val="center"/>
      </w:pPr>
      <w:r>
        <w:rPr>
          <w:color w:val="595959"/>
          <w:sz w:val="20"/>
          <w:szCs w:val="20"/>
        </w:rPr>
        <w:t xml:space="preserve">Confidential — SmartJourney project team</w:t>
      </w:r>
    </w:p>
    <w:p>
      <w:r>
        <w:br w:type="page"/>
      </w:r>
    </w:p>
    <w:p>
      <w:pPr>
        <w:pStyle w:val="Heading1"/>
        <w:spacing w:after="160" w:before="36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Evaluation Mission and Test Motivation</w:t>
      </w:r>
    </w:p>
    <w:p>
      <w:pPr>
        <w:spacing w:after="160"/>
      </w:pPr>
      <w:r>
        <w:t xml:space="preserve">This Master Test Plan covers SmartJourney, a Sri Lanka trip-planning system built from three independently deployable services: a Next.js web frontend, a NestJS API backend, and a FastAPI/LangGraph AI backend that plans itineraries. A fourth planned client, a Flutter mobile app, has not been started and is out of scope for this plan.</w:t>
      </w:r>
    </w:p>
    <w:p>
      <w:pPr>
        <w:spacing w:after="160"/>
      </w:pPr>
      <w:r>
        <w:t xml:space="preserve">Unlike a single MVC application, there is no one place where "every Model, View and Controller" lives — the mission here is to test every service boundary: browser to NestJS, NestJS to FastAPI, FastAPI to the LLM and external data APIs, and NestJS to the Postgres/PostGIS database. A defect at any one of those boundaries can be invisible to tests that only exercise the service on either side of it.</w:t>
      </w:r>
    </w:p>
    <w:p>
      <w:pPr>
        <w:spacing w:after="160"/>
      </w:pPr>
      <w:r>
        <w:rPr>
          <w:b w:val="false"/>
          <w:bCs w:val="false"/>
        </w:rPr>
        <w:t xml:space="preserve">The main objectives of the testing process are: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Find bugs before deployment, with special attention to data isolation — a traveler’s itineraries, expenses, and chat history must never be readable by another traveler.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Find design/implementation problems that threaten quality. This plan’s own construction found one real bug (see §4.1) — a Prisma filter that silently dropped a date bound.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Identify risks, especially around the free-tier external APIs the itinerary planner depends on (§5).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Meet the quality standard appropriate to an LLM-driven core: since the AI backend’s output is not deterministic, "correct" means schema-valid, budget-respecting, and policy-compliant, with a tested fallback path when the LLM is unavailable.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Meet functional and non-functional requirements, verified against the golden-scenario suite already maintained for the AI backend.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Report honestly. Every number in this document was produced by actually running the relevant test suite, not estimated — and where something could not be run in this environment (a scenario needing a live signed-in session), that is stated rather than assumed passing.</w:t>
      </w:r>
    </w:p>
    <w:p>
      <w:pPr>
        <w:pStyle w:val="Heading1"/>
        <w:spacing w:after="160" w:before="360"/>
      </w:pPr>
      <w:r>
        <w:t xml:space="preserve">2. Target Test Items</w:t>
      </w:r>
    </w:p>
    <w:p>
      <w:pPr>
        <w:spacing w:after="160"/>
      </w:pPr>
      <w:r>
        <w:t xml:space="preserve">As this system is three cooperating web services rather than one MVC application, the test items below are grouped by service instead of by architectural layer.</w:t>
      </w:r>
    </w:p>
    <w:p>
      <w:pPr>
        <w:pStyle w:val="Heading3"/>
        <w:spacing w:after="100" w:before="220"/>
      </w:pPr>
      <w:r>
        <w:t xml:space="preserve">Backend (NestJS)</w:t>
      </w:r>
    </w:p>
    <w:p>
      <w:pPr>
        <w:spacing w:after="160"/>
      </w:pPr>
      <w:r>
        <w:t xml:space="preserve">8 modules (auth, users, trips, budget, chat, explore, admin, app), about 50 HTTP routes, the global JwtAuthGuard/RolesGuard chain, the Prisma/PostGIS data layer, and the raw-SQL migration runner.</w:t>
      </w:r>
    </w:p>
    <w:p>
      <w:pPr>
        <w:pStyle w:val="Heading3"/>
        <w:spacing w:after="100" w:before="220"/>
      </w:pPr>
      <w:r>
        <w:t xml:space="preserve">AI backend (FastAPI)</w:t>
      </w:r>
    </w:p>
    <w:p>
      <w:pPr>
        <w:spacing w:after="160"/>
      </w:pPr>
      <w:r>
        <w:t xml:space="preserve">The planner and recommendation agents; core orchestration (orchestrator, react, scoring, clustering, budget, itinerary, fallback, output validator, follow-up); tools for weather, disaster, geocoding, routing, calendar, and database access; and data connectors for OSM, Booking.com, Ticketmaster, and Wikidata.</w:t>
      </w:r>
    </w:p>
    <w:p>
      <w:pPr>
        <w:pStyle w:val="Heading3"/>
        <w:spacing w:after="100" w:before="220"/>
      </w:pPr>
      <w:r>
        <w:t xml:space="preserve">Frontend (Next.js)</w:t>
      </w:r>
    </w:p>
    <w:p>
      <w:pPr>
        <w:spacing w:after="160"/>
      </w:pPr>
      <w:r>
        <w:t xml:space="preserve">Route middleware (authentication/role gating), the Keycloak token-refresh flow, 8 page routes, the Zustand trip store, and the chat/budget/explore/admin components.</w:t>
      </w:r>
    </w:p>
    <w:p>
      <w:pPr>
        <w:pStyle w:val="Heading3"/>
        <w:spacing w:after="100" w:before="220"/>
      </w:pPr>
      <w:r>
        <w:t xml:space="preserve">Infrastructure</w:t>
      </w:r>
    </w:p>
    <w:p>
      <w:pPr>
        <w:spacing w:after="160"/>
      </w:pPr>
      <w:r>
        <w:t xml:space="preserve">The Docker Compose stack (PostGIS, Redis, Keycloak, Mailpit), the Keycloak realm import, and cross-service network isolation — the AI backend must never be reachable from outside the Docker network.</w:t>
      </w:r>
    </w:p>
    <w:p>
      <w:pPr>
        <w:pStyle w:val="Heading3"/>
        <w:spacing w:after="100" w:before="220"/>
      </w:pPr>
      <w:r>
        <w:t xml:space="preserve">Out of scope</w:t>
      </w:r>
    </w:p>
    <w:p>
      <w:pPr>
        <w:spacing w:after="160"/>
      </w:pPr>
      <w:r>
        <w:t xml:space="preserve">The Flutter mobile app (not yet started). Subscription/billing (not built — the analytics service explicitly reports this as unavailable rather than inventing a figure).</w:t>
      </w:r>
    </w:p>
    <w:p>
      <w:pPr>
        <w:pStyle w:val="Heading1"/>
        <w:spacing w:after="160" w:before="360"/>
      </w:pPr>
      <w:r>
        <w:t xml:space="preserve">3. Test Approach</w:t>
      </w:r>
    </w:p>
    <w:p>
      <w:pPr>
        <w:spacing w:after="160"/>
      </w:pPr>
      <w:r>
        <w:t xml:space="preserve">Three independent git repositories, three independent test runners, one shared philosophy: as many tests as pay for themselves, not as many as possible. This round added 87 new tests in total (38 backend unit tests across 8 modules, 6 backend end-to-end tests, 18 frontend unit tests, and 4 Playwright scenarios) rather than one test per route or component — see §4 for what each one checks and why.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Technique</w:t>
            </w:r>
          </w:p>
        </w:tc>
        <w:tc>
          <w:tcPr>
            <w:tcW w:type="dxa" w:w="6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Primary tool(s)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&amp; DB Integrity</w:t>
            </w:r>
          </w:p>
        </w:tc>
        <w:tc>
          <w:tcPr>
            <w:tcW w:type="dxa" w:w="6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Prisma schema + hand-written Prisma fakes in unit tests; psql/Prisma Studio against the PostGIS container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Function Testing</w:t>
            </w:r>
          </w:p>
        </w:tc>
        <w:tc>
          <w:tcPr>
            <w:tcW w:type="dxa" w:w="6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Vitest (backend), pytest (AI backend)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UI Testing</w:t>
            </w:r>
          </w:p>
        </w:tc>
        <w:tc>
          <w:tcPr>
            <w:tcW w:type="dxa" w:w="6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React Testing Library (component level), Playwright (journey level)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Performance Profiling</w:t>
            </w:r>
          </w:p>
        </w:tc>
        <w:tc>
          <w:tcPr>
            <w:tcW w:type="dxa" w:w="6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Chrome DevTools / Lighthouse (frontend); NestJS request logging (backend)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Load Testing</w:t>
            </w:r>
          </w:p>
        </w:tc>
        <w:tc>
          <w:tcPr>
            <w:tcW w:type="dxa" w:w="6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autocannon or k6 (not yet automated — see §5)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Security &amp; Access Control</w:t>
            </w:r>
          </w:p>
        </w:tc>
        <w:tc>
          <w:tcPr>
            <w:tcW w:type="dxa" w:w="6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Ownership-check unit tests, the e2e guard-chain tests, manual review of the AI backend’s network exposure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Failover &amp; Recovery</w:t>
            </w:r>
          </w:p>
        </w:tc>
        <w:tc>
          <w:tcPr>
            <w:tcW w:type="dxa" w:w="6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e2e_check.py --determinism, check_llm_chain_reliability.py; the 502-mapping unit tests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Configuration Testing</w:t>
            </w:r>
          </w:p>
        </w:tc>
        <w:tc>
          <w:tcPr>
            <w:tcW w:type="dxa" w:w="6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Three GitHub Actions workflows, one per repo</w:t>
            </w:r>
          </w:p>
        </w:tc>
      </w:tr>
    </w:tbl>
    <w:p>
      <w:pPr>
        <w:pStyle w:val="Heading1"/>
        <w:spacing w:after="160" w:before="360"/>
      </w:pPr>
      <w:r>
        <w:t xml:space="preserve">3.1 Testing Techniques and Types</w:t>
      </w:r>
    </w:p>
    <w:p>
      <w:pPr>
        <w:pStyle w:val="Heading2"/>
        <w:spacing w:after="120" w:before="280"/>
      </w:pPr>
      <w:r>
        <w:t xml:space="preserve">3.1.1 Data and Database Integrity Testing</w:t>
      </w:r>
    </w:p>
    <w:p>
      <w:pPr>
        <w:spacing w:after="160"/>
      </w:pPr>
      <w:r>
        <w:t xml:space="preserve">The database and its access layer are tested as an independent subsystem. Prisma’s schema must match the hand-written SQL migrations that actually own the database, and every query’s ownership/scoping filter must be correct.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Technique Objective: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Verify that Prisma’s schema matches the hand-written SQL migrations that own the database, and that ownership/scoping filters in every query are correct.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Technique: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Every backend service’s unit spec constructs a hand-rolled Prisma fake and asserts on the exact where/data object passed to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budget.service.spec.ts asserts that getOwnedItinerary always filters by both id and user_id.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Schema drift is caught by running prisma db pull and diffing against the checked-in schema.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Oracles: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The Prisma fake’s recorded call arguments are the oracle for unit tests; psql / Prisma Studio against the live PostGIS container is the oracle for schema-vs-migration drift.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Required Tools: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Vitest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Prisma Client types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psql / Prisma Studio (this project’s equivalent of PHPMyAdmin / MySQL Workbench)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Success Criteria: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No query in a spec’d module reaches Postgres without an explicit user_id (or admin-only) filter.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prisma db pull produces no unexpected diff.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Special Considerations: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Migrations are raw SQL, not Prisma Migrate — RUNNING.md warns that the migration runner’s failures can be silent, so its exit code must always be checked.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▶  How to run this yourself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cd backend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npx prisma studio          # opens a browser UI at localhost:5555 to inspect tables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npx prisma db pull         # compares the live DB schema against schema.prisma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📷  Screenshot needed — Figure 1 — Database schema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Open: Prisma Studio (npx prisma studio) or pgAdmin, connected to the local PostGIS container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Capture: A table list showing the core entities (app_user, itinerary, expense, travel_listing, local_event) with a few rows visible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Insert here, then add a caption below it reading "Figure 1 — Database schema: &lt;short description&gt;". Suggested placement: directly under this box, in §3.1.1.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t xml:space="preserve">3.1.2 Function Testing</w:t>
      </w:r>
    </w:p>
    <w:p>
      <w:pPr>
        <w:spacing w:after="160"/>
      </w:pPr>
      <w:r>
        <w:t xml:space="preserve">Function testing verifies each service method’s business logic in isolation: status computation, ownership enforcement, idempotency, and error mapping.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Technique Objective: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Verify each service method’s business logic in isolation — status computation, ownership enforcement, idempotency, and error mapping.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Technique: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Vitest for backend: 69 unit tests across 14 files (verified passing 2026-09-26).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pytest for the AI backend: 544 tests across 42 files (pre-existing, unmodified this round).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Both use plain fakes/mocks rather than a real database or a real LLM call.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Oracles: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Hand-computed expected values in each assertion — e.g. computeStatus’s three budget thresholds, or tripToItineraryDays’s UTC time formatting.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Required Tools: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Vitest 4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pytest 9.1.1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@vitest/coverage-v8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Success Criteria: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100% of unit tests pass with zero live services or API keys reachable.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Special Considerations: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The AI backend’s LLM calls are always faked in unit tests; no unit test may make a real network call — verified by running the full suite with no Docker containers running.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▶  How to run this yourself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cd backend &amp;&amp; npm test              # 69 tests, ~1.5s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cd ai-backend &amp;&amp; pytest -m "not external" -q   # 544 tests, ~10s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📷  Screenshot needed — Figure 2 — Unit test run (backend)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Open: A terminal, after running "cd backend &amp;&amp; npm test"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Capture: The full scrollback showing "Test Files 14 passed (14)" and "Tests 69 passed (69)"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Insert here, then add a caption below it reading "Figure 2 — Unit test run (backend): &lt;short description&gt;". Suggested placement: directly under this box, in §3.1.2.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📷  Screenshot needed — Figure 3 — Unit test run (AI backend)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Open: A terminal, after running 'cd ai-backend &amp;&amp; pytest -m "not external" -q'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Capture: The summary line reading "544 passed" (plus any warnings above it)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Insert here, then add a caption below it reading "Figure 3 — Unit test run (AI backend): &lt;short description&gt;". Suggested placement: directly under this box, in §3.1.2.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t xml:space="preserve">3.1.3 User Interface Testing</w:t>
      </w:r>
    </w:p>
    <w:p>
      <w:pPr>
        <w:spacing w:after="160"/>
      </w:pPr>
      <w:r>
        <w:t xml:space="preserve">UI testing verifies route protection, token-refresh behaviour, and component rendering without a live stack, and real user journeys against a live stack when one is available.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Technique Objective: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Verify route protection (middleware), token-refresh behaviour, and component rendering; verify real user journeys against a live stack.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Technique: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React Testing Library for component/logic-level tests: 5 files, 18 tests covering the middleware’s role-gating logic, the Keycloak JWT-refresh callback, the trip mapper, the trip store, and one component.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Playwright for journey-level tests against a live Next.js dev server plus the full Docker/Keycloak/backend/AI-backend stack.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Oracles: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Rendered-DOM assertions (jest-dom matchers) for component tests; URL and visible-element assertions for Playwright.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Required Tools: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Vitest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React Testing Library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jsdom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Playwright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Success Criteria: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All RTL tests pass with no backend running at all.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Playwright’s unauthenticated-redirect scenario passes against a bare "next dev" server.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Special Considerations: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Playwright’s three authenticated scenarios (home renders the chat panel, a saved trip appears, a non-admin is blocked from /admin) need a seeded Keycloak session that this repo has no scripted way to obtain headlessly yet. They are written and present in e2e/journey.spec.ts, marked test.skip with the reason stated inline. Only the one scenario that needs no auth was verified actually passing.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▶  How to run this yourself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cd frontend-web &amp;&amp; npm test                    # 18 unit tests, ~1.2s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--- for Playwright, first start the full stack per RUNNING.md, then: ---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cd frontend-web &amp;&amp; npm run test:e2e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npx playwright show-report                      # opens the HTML report in a browser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📷  Screenshot needed — Figure 4 — Frontend unit test run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Open: A terminal, after running "cd frontend-web &amp;&amp; npm test"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Capture: The summary showing "Test Files 5 passed (5)" and "Tests 18 passed (18)"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Insert here, then add a caption below it reading "Figure 4 — Frontend unit test run: &lt;short description&gt;". Suggested placement: directly under this box, in §3.1.3.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📷  Screenshot needed — Figure 5 — Playwright HTML report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Open: The browser tab opened by "npx playwright show-report" after a run of "npm run test:e2e"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Capture: The report page listing the 4 scenarios: 1 passed (green) and 3 skipped (yellow), with the skip reason visible for one of them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Insert here, then add a caption below it reading "Figure 5 — Playwright HTML report: &lt;short description&gt;". Suggested placement: directly under this box, in §3.1.3.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t xml:space="preserve">3.1.4 Performance Profiling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Technique Objective: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Verify response times and resource usage for both the API and the browser under normal load.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Technique: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Chrome DevTools’ Performance and Network panels for page-load cost.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NestJS request logs for API latency.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The AI backend’s documented 5–20 second typical /trip-plan latency as the baseline the 120-second NestJS timeout is set against.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Oracles: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No formally agreed SLA exists yet. The only enforced number is the 120-second NestJS-to-AI-backend timeout, tested by the timeout-mapping case in ai-backend.service.spec.ts.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Required Tools: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Chrome DevTools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Lighthouse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Success Criteria: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/trip-plan responses complete within the 120-second budget, or degrade to the deterministic fallback path (§3.1.7), never hanging indefinitely.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Special Considerations: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This is the least mature area of the plan — there is no dashboard and no historical baseline yet. Flagged as a gap in §5, not glossed over.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▶  How to run this yourself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In Chrome: open DevTools (F12) -&gt; Network tab -&gt; reload the page you want to measure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Or: DevTools -&gt; Lighthouse tab -&gt; "Analyze page load" for a scored report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📷  Screenshot needed — Figure 6 — Page load performance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Open: Chrome DevTools, Network tab, while loading the /home page of the running frontend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Capture: The waterfall of requests with the total load time visible in the bottom status bar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Insert here, then add a caption below it reading "Figure 6 — Page load performance: &lt;short description&gt;". Suggested placement: directly under this box, in §3.1.4.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t xml:space="preserve">3.1.5 Load Testing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Technique Objective: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Determine behaviour under concurrent users, particularly against the free-tier external APIs the AI backend depends on.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Technique: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Not yet automated. Recommended: autocannon-style runs against the backend’s read-heavy, publicly-cacheable routes; the AI backend’s own check_llm_chain_reliability.py already exercises the Groq/Gemini failover chain under repeated calls.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Oracles: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No formal pass/fail threshold is defined yet.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Required Tools: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autocannon or k6 (not yet added to either repo)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Success Criteria: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To be defined once a baseline run exists.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Special Considerations: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The real bottleneck is almost never the backend or AI backend’s own compute — it is the external APIs’ rate limits (Nominatim 1 req/sec, OpenRouteService 500/day, Groq’s free-tier token-per-minute ceiling). Load testing this system mostly means load testing against a quota, which argues for mocking those calls in any load test rather than burning real quota.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▶  How to run this yourself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npx autocannon -c 20 -d 30 http://localhost:3001/explore/listings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repeat against other read-heavy routes once a baseline is agreed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📷  Screenshot needed — Figure 7 — Load test run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Open: A terminal, after running an autocannon (or k6) command against a running backend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Capture: The results table (requests/sec, latency percentiles)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Insert here, then add a caption below it reading "Figure 7 — Load test run: &lt;short description&gt;". Suggested placement: directly under this box, in §3.1.5 — optional, once this is actually set up.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t xml:space="preserve">3.1.6 Security and Access Control Testing</w:t>
      </w:r>
    </w:p>
    <w:p>
      <w:pPr>
        <w:spacing w:after="160"/>
      </w:pPr>
      <w:r>
        <w:t xml:space="preserve">Unlike a system that can say "SQL injection is neglected since the ORM manages access", this project cannot make the equivalent claim about the AI backend’s exposure: it has no authentication of its own, so NestJS’s Keycloak-backed guards are the only trust boundary in the whole system.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Technique Objective: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Verify that (a) a traveler can only ever act on their own data, (b) role-gated routes correctly reject the wrong role, and (c) the AI backend is never reachable except through NestJS.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Technique: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Every backend service spec includes an explicit "foreign user gets NotFoundException" case (not ForbiddenException — deliberately indistinguishable from "doesn’t exist").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roles.guard.spec.ts covers the role-based-access decision table.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The end-to-end suite exercises the real JwtAuthGuard -&gt; RolesGuard -&gt; CurrentUser chain using a signed JWT against a substitute Keycloak strategy.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Oracles: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HTTP status codes (401 unauthenticated, 403 wrong role, 404 wrong owner) and the exact Prisma "where" clause used.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Required Tools: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Vitest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supertest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jsonwebtoken (for signing test tokens)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manual check that the AI backend’s port is not exposed outside the Docker network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Success Criteria: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100% of the ownership and role-based-access unit/e2e tests pass; the AI backend is confirmed unreachable from outside the Docker network in the deployed topology.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Special Considerations: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The AI backend accepts requests from anyone who can reach it, with no token check. The mitigation is entirely at the infrastructure layer (Docker network isolation / firewall), not the application layer, and is not covered by any automated test in this plan — flagged as a residual risk in §5.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▶  How to run this yourself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cd backend &amp;&amp; npm run test:e2e   # exercises the real guard chain end-to-end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In Keycloak admin console (http://localhost:8081): Realm settings -&gt; Roles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  to see the "traveler" / "admin" realm roles referenced by RolesGuard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📷  Screenshot needed — Figure 8 — Backend e2e security tests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Open: A terminal, after running "cd backend &amp;&amp; npm run test:e2e"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Capture: The list of 6 passing test names, especially "a traveler hitting /admin/stats gets 403" and "a protected route with no bearer token is rejected with 401"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Insert here, then add a caption below it reading "Figure 8 — Backend e2e security tests: &lt;short description&gt;". Suggested placement: directly under this box, in §3.1.6.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📷  Screenshot needed — Figure 9 — Keycloak realm roles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Open: The Keycloak Admin Console (http://localhost:8081/admin), Realm roles page for the smartjourney realm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Capture: The "traveler" and "admin" roles listed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Insert here, then add a caption below it reading "Figure 9 — Keycloak realm roles: &lt;short description&gt;". Suggested placement: directly under this box, in §3.1.6.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t xml:space="preserve">3.1.7 Failover and Recovery Testing</w:t>
      </w:r>
    </w:p>
    <w:p>
      <w:pPr>
        <w:spacing w:after="160"/>
      </w:pPr>
      <w:r>
        <w:t xml:space="preserve">This section verifies the system degrades gracefully — never silently, never with a server error — when the LLM or an external data source is unavailable.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Technique Objective: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Verify the system degrades gracefully when the LLM or an external data source is unavailable.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Technique: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ai-backend.service.spec.ts asserts a non-2xx response, a timeout, and a network error from the AI backend all map to a 502 in NestJS, never an unhandled exception.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At the AI backend layer, the pre-existing fallback tests and the golden-scenario harness (scripts/e2e_check.py) cover the LLM-unavailable path, verifying a fallback plan and HTTP 200 rather than an error.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Oracles: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For LLM-dependent output, the oracle is never exact text — it is schema validity, budget compliance, and the plan_source field, since the same prompt can legitimately produce different (still-valid) itineraries on different runs.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Required Tools: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pytest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scripts/e2e_check.py --determinism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scripts/check_llm_chain_reliability.py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Success Criteria: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Golden scenario "Gemini unavailable" passes with a fallback plan and HTTP 200 (confirmed passing, last live run 2026-09-03).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Special Considerations: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Two of the twelve golden scenarios carry documented caveats rather than clean passes (a data-sparsity caveat on a follow-up scenario, and a transient rate-limit retry on another). The honest score is 11/12 (91.7%), not 12/12, recorded as such rather than rounded up.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▶  How to run this yourself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cd backend &amp;&amp; npm test -- ai-backend.service   # the 502-mapping unit tests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with the full stack running (RUNNING.md):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cd ai-backend &amp;&amp; python scripts/e2e_check.py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cd ai-backend &amp;&amp; python scripts/e2e_check.py --determinism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📷  Screenshot needed — Figure 10 — Golden scenario run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Open: A terminal, after running "python scripts/e2e_check.py" against the full local stack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Capture: The scored list of 12 scenarios with PASS/FAIL for each and the final "11/12" summary line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Insert here, then add a caption below it reading "Figure 10 — Golden scenario run: &lt;short description&gt;". Suggested placement: directly under this box, in §3.1.7.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t xml:space="preserve">3.1.8 Configuration Testing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Technique Objective: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Verify each service’s test suite runs correctly in a clean environment with no locally-installed extras and no secrets.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Technique: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Three GitHub Actions workflows (one per repo), each a from-scratch checkout, dependency install, and test run, with zero Docker services and zero API keys.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Oracles: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The CI job’s exit code.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Required Tools: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GitHub Actions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Node 22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 xml:space="preserve">Python 3.12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Success Criteria: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All three workflows pass on a clean checkout — verified locally by reproducing each workflow’s exact command sequence before committing the workflow files.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sz w:val="20"/>
                <w:szCs w:val="20"/>
              </w:rPr>
              <w:t xml:space="preserve">Special Considerations:</w:t>
            </w:r>
          </w:p>
        </w:tc>
        <w:tc>
          <w:tcPr>
            <w:tcW w:type="dxa" w:w="7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sz w:val="20"/>
                <w:szCs w:val="20"/>
              </w:rPr>
              <w:t xml:space="preserve">Coverage is reported, not gated — no minimum-coverage threshold is enforced yet, since setting one on a suite this young would fail the build for the wrong reason. Playwright is deliberately excluded from CI (see §3.1.3).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▶  How to run this yourself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after pushing the .github/workflows/ci.yml files added by this round: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push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then open the "Actions" tab on each repo’s GitHub page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📷  Screenshot needed — Figure 11 — CI runs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Open: The "Actions" tab on GitHub, for each of the three repos, after a push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Capture: The workflow run with a green checkmark and the job’s expanded steps (lint, test, e2e)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Insert here, then add a caption below it reading "Figure 11 — CI runs: &lt;short description&gt;". Suggested placement: directly under this box, in §3.1.8.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t xml:space="preserve">4. Deliverables</w:t>
      </w:r>
    </w:p>
    <w:p>
      <w:pPr>
        <w:spacing w:after="160"/>
      </w:pPr>
      <w:r>
        <w:t xml:space="preserve">The artifacts produced by this test effort, and how often each is refreshed: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 logs — the console output of every Vitest/pytest run.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Coverage reports — the v8/pytest-cov summary produced by the "test:cov" / "--cov" commands.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User Interface test details — the Playwright HTML report.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Code inspection output — oxlint (backend) and next lint (frontend) results.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Database schema/performance snapshots — from Prisma Studio / psql.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CI run history — the GitHub Actions log for each repo.</w:t>
      </w:r>
    </w:p>
    <w:p>
      <w:pPr>
        <w:pStyle w:val="Heading2"/>
        <w:spacing w:after="120" w:before="280"/>
      </w:pPr>
      <w:r>
        <w:t xml:space="preserve">4.1 Test Evaluation Summary (as actually run, 2026-09-26)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300"/>
        <w:gridCol w:w="4300"/>
      </w:tblGrid>
      <w:tr>
        <w:trPr>
          <w:tblHeader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Repo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backend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npm run lint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 errors (oxlint)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backend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npm test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69 passed, 0 failed — 14 spec files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backend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npm run test:cov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70.37% statements / 53.35% branches / 62.58% functions / 72.30% lines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backend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npm run test:e2e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passed, 0 failed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frontend-web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npm run lint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 errors/warnings (next lint)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frontend-web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npm test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18 passed, 0 failed — 5 spec files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frontend-web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npm run test:cov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75.34% statements / 65.90% branches / 83.33% functions / 76.92% lines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frontend-web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npx playwright test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passed (unauthenticated redirect), 3 skipped (need a seeded Keycloak session)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ai-backend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pytest -m "not external" -q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544 passed, 0 failed — 42 files (pre-existing suite, unmodified)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ai-backend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scripts/e2e_check.py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11/12 (91.7%) golden scenarios — cited from the 2026-09-03 record, not re-run this session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📷  Screenshot needed — Figure 12: coverage report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Open: a terminal, after running "npm run test:cov" in backend and again in frontend-web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Capture: the per-file coverage table printed at the end of each run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Insert here (two screenshots, one per repo), then caption each "Figure 12a/12b: &lt;repo&gt; coverage report".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One real defect was found and fixed while writing these tests: explore.service.ts’s searchEvents built its Prisma "where" clause with two separate object spreads both keyed start_datetime (one for the "from" bound, one for "to"); the second silently overwrote the first, so a request supplying both bounds dropped the "from" filter entirely. Caught by explore.service.spec.ts’s date-window test, fixed by merging both bounds into a single spread, and reverified passing.</w:t>
      </w:r>
    </w:p>
    <w:p>
      <w:pPr>
        <w:pStyle w:val="Heading2"/>
        <w:spacing w:after="120" w:before="280"/>
      </w:pPr>
      <w:r>
        <w:t xml:space="preserve">4.2 Reporting on Test Coverage</w:t>
      </w:r>
    </w:p>
    <w:p>
      <w:pPr>
        <w:spacing w:after="160"/>
      </w:pPr>
      <w:r>
        <w:t xml:space="preserve">Unit tests (backend, frontend-web, ai-backend) run on every push via CI (§3.1.8) and locally on every relevant change. Coverage reports are generated on demand, not gated. Playwright’s authenticated scenarios and the AI backend’s golden-scenario harness are run manually against a live stack before any release, following RUNNING.md’s startup order.</w:t>
      </w:r>
    </w:p>
    <w:p>
      <w:pPr>
        <w:spacing w:after="160"/>
      </w:pPr>
      <w:r>
        <w:t xml:space="preserve">Appendix A gives a generic manual test-log template (for UAT, exploratory testing, or the Playwright scenarios that need a live stack), in the same format the original sample report used.</w:t>
      </w:r>
    </w:p>
    <w:p>
      <w:pPr>
        <w:pStyle w:val="Heading1"/>
        <w:spacing w:after="160" w:before="360"/>
      </w:pPr>
      <w:r>
        <w:t xml:space="preserve">5. Risks, Dependencies, Assumptions, and Constraints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400"/>
        <w:gridCol w:w="325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Contingency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Groq free-tier token-per-minute ceiling throttles the LLM failover chain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Gemini is primary, Groq is failover only; accepted as a genuine capacity limit, not a bug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Deterministic fallback plan, never a server error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Nominatim (1 req/sec) / OpenRouteService (500/day) quota exhaustion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Results are cached; calls are batched where possible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Degrade to cached/approximate geocoding rather than fail the request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AI backend has no authentication of its own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NestJS is the sole trust boundary; the AI backend must be network-isolated from anything but the backend in every deployed environment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If ever exposed directly, treat as a security incident, not a bug report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raw-SQL migration runner can fail silently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RUNNING.md documents checking its exit code explicitly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Re-run against a known-good snapshot; restore the last verified backup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Keycloak realm-import drift between the export file and a running instance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realm export is checked into the repo and re-imported on environment setup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Re-export from a known-good instance, diff, re-import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staging environment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local Docker Compose stack is the closest equivalent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Manual verification against production-like data before release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LLM output is not deterministic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 oracles never assert exact text — only schema validity, budget compliance, and plan source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borderline case is treated as a data-coverage gap, not chased as a flaky test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load-testing baseline exists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Documented as an open gap rather than an assumed-fine area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first load test run establishes the baseline before any capacity claim is made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Assumptions: Docker Desktop and the documented environment files are available for anyone running the full stack; CI runners have no access to and make no calls to any external paid API; the Flutter mobile app remains out of scope until work on it actually begins.</w:t>
      </w:r>
    </w:p>
    <w:p>
      <w:pPr>
        <w:pStyle w:val="Heading1"/>
        <w:spacing w:after="160" w:before="360"/>
      </w:pPr>
      <w:r>
        <w:t xml:space="preserve">6. References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Vitest — https://vitest.dev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pytest — https://docs.pytest.org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Playwright — https://playwright.dev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Testing Library — https://testing-library.com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NestJS Testing — https://docs.nestjs.com/fundamentals/testing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Prisma — https://www.prisma.io/docs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Keycloak — https://www.keycloak.org/documentation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Internal: ai-backend/docs/master_plan/PROJECT_MASTER_PLAN.md §6 — the 12 golden scenarios and their results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Internal: ai-backend/docs/master_plan/DETERMINISM_AND_VALIDATION.md — why LLM output is not asserted verbatim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Internal: REPO_STATUS.md, RUNNING.md — per-repo state and the local stack startup order</w:t>
      </w:r>
    </w:p>
    <w:p>
      <w:r>
        <w:br w:type="page"/>
      </w:r>
    </w:p>
    <w:p>
      <w:pPr>
        <w:pStyle w:val="Heading1"/>
        <w:spacing w:after="160" w:before="360"/>
      </w:pPr>
      <w:r>
        <w:t xml:space="preserve">Appendix A — Manual Test Log Template</w:t>
      </w:r>
    </w:p>
    <w:p>
      <w:pPr>
        <w:spacing w:after="160"/>
      </w:pPr>
      <w:r>
        <w:t xml:space="preserve">For any manual test session (UAT, exploratory testing, or a Playwright scenario run by hand against a live stack), record it in this format: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1600"/>
        <w:gridCol w:w="900"/>
        <w:gridCol w:w="700"/>
        <w:gridCol w:w="700"/>
        <w:gridCol w:w="800"/>
        <w:gridCol w:w="800"/>
        <w:gridCol w:w="15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Tester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Executed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Fail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 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Fail 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Appendix B — Screenshot Checklist</w:t>
      </w:r>
    </w:p>
    <w:p>
      <w:pPr>
        <w:spacing w:after="160"/>
      </w:pPr>
      <w:r>
        <w:t xml:space="preserve">Every screenshot this report calls for, in one place. Work down this list, run the command, capture the window, and drop the image into the matching § in this document (each spot is marked with a shaded "Screenshot needed" box).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300"/>
        <w:gridCol w:w="4200"/>
        <w:gridCol w:w="335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Command / where to look</w:t>
            </w:r>
          </w:p>
        </w:tc>
        <w:tc>
          <w:tcPr>
            <w:tcW w:type="dxa" w:w="3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to capture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§3.1.1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npx prisma studio (in backend/)</w:t>
            </w:r>
          </w:p>
        </w:tc>
        <w:tc>
          <w:tcPr>
            <w:tcW w:type="dxa" w:w="3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Table list with a few rows of real data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§3.1.2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npm test (in backend/)</w:t>
            </w:r>
          </w:p>
        </w:tc>
        <w:tc>
          <w:tcPr>
            <w:tcW w:type="dxa" w:w="3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"69 passed" summary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§3.1.2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pytest -m "not external" -q (in ai-backend/)</w:t>
            </w:r>
          </w:p>
        </w:tc>
        <w:tc>
          <w:tcPr>
            <w:tcW w:type="dxa" w:w="3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"544 passed" summary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§3.1.3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npm test (in frontend-web/)</w:t>
            </w:r>
          </w:p>
        </w:tc>
        <w:tc>
          <w:tcPr>
            <w:tcW w:type="dxa" w:w="3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"18 passed" summary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§3.1.3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npx playwright show-report (after npm run test:e2e)</w:t>
            </w:r>
          </w:p>
        </w:tc>
        <w:tc>
          <w:tcPr>
            <w:tcW w:type="dxa" w:w="3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HTML report: 1 passed, 3 skipped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§3.1.4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Chrome DevTools → Network tab, /home page</w:t>
            </w:r>
          </w:p>
        </w:tc>
        <w:tc>
          <w:tcPr>
            <w:tcW w:type="dxa" w:w="3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Request waterfall + total load time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§3.1.5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npx autocannon ... (optional, once set up)</w:t>
            </w:r>
          </w:p>
        </w:tc>
        <w:tc>
          <w:tcPr>
            <w:tcW w:type="dxa" w:w="3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Requests/sec + latency table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§3.1.6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npm run test:e2e (in backend/)</w:t>
            </w:r>
          </w:p>
        </w:tc>
        <w:tc>
          <w:tcPr>
            <w:tcW w:type="dxa" w:w="3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 of 6 passing test names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§3.1.6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Keycloak admin console → Realm roles</w:t>
            </w:r>
          </w:p>
        </w:tc>
        <w:tc>
          <w:tcPr>
            <w:tcW w:type="dxa" w:w="3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"traveler" / "admin" roles listed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§3.1.7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python scripts/e2e_check.py (in ai-backend/, full stack up)</w:t>
            </w:r>
          </w:p>
        </w:tc>
        <w:tc>
          <w:tcPr>
            <w:tcW w:type="dxa" w:w="3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12-scenario scorecard, "11/12" line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§3.1.8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GitHub → Actions tab, each repo</w:t>
            </w:r>
          </w:p>
        </w:tc>
        <w:tc>
          <w:tcPr>
            <w:tcW w:type="dxa" w:w="3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Green checkmark + expanded steps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§4.1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npm run test:cov (backend, then frontend-web)</w:t>
            </w:r>
          </w:p>
        </w:tc>
        <w:tc>
          <w:tcPr>
            <w:tcW w:type="dxa" w:w="3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Per-file coverage table, both repos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Confidential  •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SmartJourney — Master Test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2026-09-26T18:34:47.677Z</dcterms:created>
  <dcterms:modified xsi:type="dcterms:W3CDTF">2026-09-26T18:34:47.677Z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