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Link to .h5 file:</w:t>
      </w:r>
    </w:p>
    <w:p>
      <w:pPr>
        <w:rPr>
          <w:rFonts w:hint="default"/>
          <w:lang w:val="en-US"/>
        </w:rPr>
      </w:pPr>
      <w:r>
        <w:rPr>
          <w:rFonts w:hint="default"/>
          <w:lang w:val="en-US"/>
        </w:rPr>
        <w:fldChar w:fldCharType="begin"/>
      </w:r>
      <w:r>
        <w:rPr>
          <w:rFonts w:hint="default"/>
          <w:lang w:val="en-US"/>
        </w:rPr>
        <w:instrText xml:space="preserve"> HYPERLINK "https://drive.google.com/file/d/1qnm8y0346Ax6ZVaTVjdkNpaJRvpMvFPD/view?usp=sharing" </w:instrText>
      </w:r>
      <w:r>
        <w:rPr>
          <w:rFonts w:hint="default"/>
          <w:lang w:val="en-US"/>
        </w:rPr>
        <w:fldChar w:fldCharType="separate"/>
      </w:r>
      <w:r>
        <w:rPr>
          <w:rStyle w:val="4"/>
          <w:rFonts w:hint="default"/>
          <w:lang w:val="en-US"/>
        </w:rPr>
        <w:t>https://drive.google.com/file/d/1qnm8y0346Ax6ZVaTVjdkNpaJRvpMvFPD/view?usp=sharing</w:t>
      </w:r>
      <w:r>
        <w:rPr>
          <w:rFonts w:hint="default"/>
          <w:lang w:val="en-US"/>
        </w:rPr>
        <w:fldChar w:fldCharType="end"/>
      </w:r>
      <w:r>
        <w:rPr>
          <w:rFonts w:hint="default"/>
          <w:lang w:val="en-US"/>
        </w:rPr>
        <w:t xml:space="preserve"> </w:t>
      </w:r>
      <w:bookmarkStart w:id="0" w:name="_GoBack"/>
      <w:bookmarkEnd w:id="0"/>
    </w:p>
    <w:p>
      <w:pPr>
        <w:rPr>
          <w:rFonts w:hint="default"/>
          <w:lang w:val="en-US"/>
        </w:rPr>
      </w:pPr>
    </w:p>
    <w:p>
      <w:pPr>
        <w:rPr>
          <w:rFonts w:hint="default"/>
          <w:lang w:val="en-US"/>
        </w:rPr>
      </w:pPr>
      <w:r>
        <w:rPr>
          <w:rFonts w:hint="default"/>
          <w:lang w:val="en-US"/>
        </w:rPr>
        <w:t>The  d</w:t>
      </w:r>
      <w:r>
        <w:t>ifferent architectures</w:t>
      </w:r>
      <w:r>
        <w:rPr>
          <w:rFonts w:hint="default"/>
          <w:lang w:val="en-US"/>
        </w:rPr>
        <w:t xml:space="preserve"> and hyper parameters that were chosen are shown in the table below.</w:t>
      </w:r>
    </w:p>
    <w:p>
      <w:pPr>
        <w:rPr>
          <w:rFonts w:hint="default"/>
          <w:b/>
          <w:bCs/>
          <w:lang w:val="en-US"/>
        </w:rPr>
      </w:pPr>
      <w:r>
        <w:rPr>
          <w:rFonts w:hint="default"/>
          <w:b/>
          <w:bCs/>
          <w:lang w:val="en-US"/>
        </w:rPr>
        <w:t>Model 1</w:t>
      </w:r>
    </w:p>
    <w:p>
      <w:pPr>
        <w:rPr>
          <w:rFonts w:hint="default"/>
          <w:lang w:val="en-US"/>
        </w:rPr>
      </w:pPr>
      <w:r>
        <w:rPr>
          <w:rFonts w:hint="default"/>
          <w:lang w:val="en-US"/>
        </w:rPr>
        <w:t xml:space="preserve">The experiments were started with basic starter code. </w:t>
      </w:r>
    </w:p>
    <w:p>
      <w:pPr>
        <w:rPr>
          <w:rFonts w:hint="default"/>
          <w:b/>
          <w:bCs/>
          <w:lang w:val="en-US"/>
        </w:rPr>
      </w:pPr>
      <w:r>
        <w:rPr>
          <w:rFonts w:hint="default"/>
          <w:b/>
          <w:bCs/>
          <w:lang w:val="en-US"/>
        </w:rPr>
        <w:t>Preprocessing:</w:t>
      </w:r>
    </w:p>
    <w:p>
      <w:pPr>
        <w:rPr>
          <w:rFonts w:hint="default"/>
          <w:lang w:val="en-US"/>
        </w:rPr>
      </w:pPr>
      <w:r>
        <w:rPr>
          <w:rFonts w:hint="default"/>
          <w:lang w:val="en-US"/>
        </w:rPr>
        <w:t>The images were cropped  based on the two different sizes of images available.  Normalization of images were done by dividing each image value by 255. The images were re sized to 84 x 84. The number of batches were chosen to be 64 and epochs were 30.</w:t>
      </w:r>
    </w:p>
    <w:p>
      <w:pPr>
        <w:rPr>
          <w:rFonts w:hint="default"/>
          <w:b/>
          <w:bCs/>
          <w:lang w:val="en-US"/>
        </w:rPr>
      </w:pPr>
      <w:r>
        <w:rPr>
          <w:rFonts w:hint="default"/>
          <w:b/>
          <w:bCs/>
          <w:lang w:val="en-US"/>
        </w:rPr>
        <w:t>Architecture:</w:t>
      </w:r>
    </w:p>
    <w:p>
      <w:pPr>
        <w:rPr>
          <w:rFonts w:hint="default"/>
          <w:lang w:val="en-US"/>
        </w:rPr>
      </w:pPr>
      <w:r>
        <w:rPr>
          <w:rFonts w:hint="default"/>
          <w:lang w:val="en-US"/>
        </w:rPr>
        <w:t xml:space="preserve"> 3 Convolution layers with 64 , 128 and 256 filters with a size of (3,3,3) stride of (1,1,1) and padding “same”  with dropout  = 0.25 before dense layers were  chosen. Two Dense layers of 512 followed by 256 neurons were chosen. For optimizer “Adam” was chosen. Activation function of ‘elu’ was chosen</w:t>
      </w:r>
    </w:p>
    <w:p>
      <w:pPr>
        <w:keepNext w:val="0"/>
        <w:keepLines w:val="0"/>
        <w:widowControl/>
        <w:suppressLineNumbers w:val="0"/>
        <w:shd w:val="clear" w:fill="FFFFFE"/>
        <w:spacing w:line="285" w:lineRule="atLeast"/>
        <w:jc w:val="left"/>
        <w:rPr>
          <w:rFonts w:hint="default" w:asciiTheme="minorHAnsi" w:hAnsiTheme="minorHAnsi" w:eastAsiaTheme="minorHAnsi" w:cstheme="minorBidi"/>
          <w:sz w:val="22"/>
          <w:szCs w:val="22"/>
          <w:lang w:val="en-US" w:eastAsia="en-US" w:bidi="ar-SA"/>
        </w:rPr>
      </w:pPr>
      <w:r>
        <w:rPr>
          <w:rFonts w:hint="default" w:asciiTheme="minorHAnsi" w:hAnsiTheme="minorHAnsi" w:eastAsiaTheme="minorHAnsi" w:cstheme="minorBidi"/>
          <w:sz w:val="22"/>
          <w:szCs w:val="22"/>
          <w:lang w:val="en-US" w:eastAsia="en-US" w:bidi="ar-SA"/>
        </w:rPr>
        <w:t xml:space="preserve">The metric chosen was </w:t>
      </w:r>
      <w:r>
        <w:rPr>
          <w:rFonts w:hint="default" w:asciiTheme="minorHAnsi" w:hAnsiTheme="minorHAnsi" w:eastAsiaTheme="minorHAnsi" w:cstheme="minorBidi"/>
          <w:sz w:val="22"/>
          <w:szCs w:val="22"/>
          <w:lang w:val="en-US" w:eastAsia="zh-CN" w:bidi="ar-SA"/>
        </w:rPr>
        <w:t>loss='categorical_crossentropy', metrics=['categorical_accuracy']</w:t>
      </w:r>
    </w:p>
    <w:p>
      <w:pPr>
        <w:rPr>
          <w:rFonts w:hint="default" w:asciiTheme="minorHAnsi" w:hAnsiTheme="minorHAnsi" w:eastAsiaTheme="minorHAnsi" w:cstheme="minorBidi"/>
          <w:sz w:val="22"/>
          <w:szCs w:val="22"/>
          <w:lang w:val="en-US" w:eastAsia="en-US" w:bidi="ar-SA"/>
        </w:rPr>
      </w:pPr>
      <w:r>
        <w:rPr>
          <w:rFonts w:hint="default" w:asciiTheme="minorHAnsi" w:hAnsiTheme="minorHAnsi" w:eastAsiaTheme="minorHAnsi" w:cstheme="minorBidi"/>
          <w:sz w:val="22"/>
          <w:szCs w:val="22"/>
          <w:lang w:val="en-US" w:eastAsia="en-US" w:bidi="ar-SA"/>
        </w:rPr>
        <w:t xml:space="preserve">. This model gave results that were highly overfitting since the train results and validation results had a huge difference.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The reduction earning rate had the following parameters:</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ReduceLROnPlateau(monitor=</w:t>
      </w:r>
      <w:r>
        <w:rPr>
          <w:rFonts w:hint="default" w:ascii="Consolas" w:hAnsi="Consolas" w:eastAsia="Consolas" w:cs="Consolas"/>
          <w:b w:val="0"/>
          <w:bCs w:val="0"/>
          <w:color w:val="A31515"/>
          <w:kern w:val="0"/>
          <w:sz w:val="21"/>
          <w:szCs w:val="21"/>
          <w:shd w:val="clear" w:fill="FFFFFE"/>
          <w:lang w:val="en-US" w:eastAsia="zh-CN" w:bidi="ar"/>
        </w:rPr>
        <w:t>'val_loss'</w:t>
      </w:r>
      <w:r>
        <w:rPr>
          <w:rFonts w:hint="default" w:ascii="Consolas" w:hAnsi="Consolas" w:eastAsia="Consolas" w:cs="Consolas"/>
          <w:b w:val="0"/>
          <w:bCs w:val="0"/>
          <w:color w:val="000000"/>
          <w:kern w:val="0"/>
          <w:sz w:val="21"/>
          <w:szCs w:val="21"/>
          <w:shd w:val="clear" w:fill="FFFFFE"/>
          <w:lang w:val="en-US" w:eastAsia="zh-CN" w:bidi="ar"/>
        </w:rPr>
        <w:t>, factor=</w:t>
      </w:r>
      <w:r>
        <w:rPr>
          <w:rFonts w:hint="default" w:ascii="Consolas" w:hAnsi="Consolas" w:eastAsia="Consolas" w:cs="Consolas"/>
          <w:b w:val="0"/>
          <w:bCs w:val="0"/>
          <w:color w:val="09885A"/>
          <w:kern w:val="0"/>
          <w:sz w:val="21"/>
          <w:szCs w:val="21"/>
          <w:shd w:val="clear" w:fill="FFFFFE"/>
          <w:lang w:val="en-US" w:eastAsia="zh-CN" w:bidi="ar"/>
        </w:rPr>
        <w:t>0.5</w:t>
      </w:r>
      <w:r>
        <w:rPr>
          <w:rFonts w:hint="default" w:ascii="Consolas" w:hAnsi="Consolas" w:eastAsia="Consolas" w:cs="Consolas"/>
          <w:b w:val="0"/>
          <w:bCs w:val="0"/>
          <w:color w:val="000000"/>
          <w:kern w:val="0"/>
          <w:sz w:val="21"/>
          <w:szCs w:val="21"/>
          <w:shd w:val="clear" w:fill="FFFFFE"/>
          <w:lang w:val="en-US" w:eastAsia="zh-CN" w:bidi="ar"/>
        </w:rPr>
        <w:t>, patience=</w:t>
      </w:r>
      <w:r>
        <w:rPr>
          <w:rFonts w:hint="default" w:ascii="Consolas" w:hAnsi="Consolas" w:eastAsia="Consolas" w:cs="Consolas"/>
          <w:b w:val="0"/>
          <w:bCs w:val="0"/>
          <w:color w:val="09885A"/>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 verbose=</w:t>
      </w:r>
      <w:r>
        <w:rPr>
          <w:rFonts w:hint="default" w:ascii="Consolas" w:hAnsi="Consolas" w:eastAsia="Consolas" w:cs="Consolas"/>
          <w:b w:val="0"/>
          <w:bCs w:val="0"/>
          <w:color w:val="09885A"/>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 mode=</w:t>
      </w:r>
      <w:r>
        <w:rPr>
          <w:rFonts w:hint="default" w:ascii="Consolas" w:hAnsi="Consolas" w:eastAsia="Consolas" w:cs="Consolas"/>
          <w:b w:val="0"/>
          <w:bCs w:val="0"/>
          <w:color w:val="A31515"/>
          <w:kern w:val="0"/>
          <w:sz w:val="21"/>
          <w:szCs w:val="21"/>
          <w:shd w:val="clear" w:fill="FFFFFE"/>
          <w:lang w:val="en-US" w:eastAsia="zh-CN" w:bidi="ar"/>
        </w:rPr>
        <w:t>'min'</w:t>
      </w:r>
      <w:r>
        <w:rPr>
          <w:rFonts w:hint="default" w:ascii="Consolas" w:hAnsi="Consolas" w:eastAsia="Consolas" w:cs="Consolas"/>
          <w:b w:val="0"/>
          <w:bCs w:val="0"/>
          <w:color w:val="000000"/>
          <w:kern w:val="0"/>
          <w:sz w:val="21"/>
          <w:szCs w:val="21"/>
          <w:shd w:val="clear" w:fill="FFFFFE"/>
          <w:lang w:val="en-US" w:eastAsia="zh-CN" w:bidi="ar"/>
        </w:rPr>
        <w:t>, min_delta=</w:t>
      </w:r>
      <w:r>
        <w:rPr>
          <w:rFonts w:hint="default" w:ascii="Consolas" w:hAnsi="Consolas" w:eastAsia="Consolas" w:cs="Consolas"/>
          <w:b w:val="0"/>
          <w:bCs w:val="0"/>
          <w:color w:val="09885A"/>
          <w:kern w:val="0"/>
          <w:sz w:val="21"/>
          <w:szCs w:val="21"/>
          <w:shd w:val="clear" w:fill="FFFFFE"/>
          <w:lang w:val="en-US" w:eastAsia="zh-CN" w:bidi="ar"/>
        </w:rPr>
        <w:t>0.0001</w:t>
      </w:r>
      <w:r>
        <w:rPr>
          <w:rFonts w:hint="default" w:ascii="Consolas" w:hAnsi="Consolas" w:eastAsia="Consolas" w:cs="Consolas"/>
          <w:b w:val="0"/>
          <w:bCs w:val="0"/>
          <w:color w:val="000000"/>
          <w:kern w:val="0"/>
          <w:sz w:val="21"/>
          <w:szCs w:val="21"/>
          <w:shd w:val="clear" w:fill="FFFFFE"/>
          <w:lang w:val="en-US" w:eastAsia="zh-CN" w:bidi="ar"/>
        </w:rPr>
        <w:t>, cooldown=</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 min_lr=</w:t>
      </w:r>
      <w:r>
        <w:rPr>
          <w:rFonts w:hint="default" w:ascii="Consolas" w:hAnsi="Consolas" w:eastAsia="Consolas" w:cs="Consolas"/>
          <w:b w:val="0"/>
          <w:bCs w:val="0"/>
          <w:color w:val="09885A"/>
          <w:kern w:val="0"/>
          <w:sz w:val="21"/>
          <w:szCs w:val="21"/>
          <w:shd w:val="clear" w:fill="FFFFFE"/>
          <w:lang w:val="en-US" w:eastAsia="zh-CN" w:bidi="ar"/>
        </w:rPr>
        <w:t>0.00001</w:t>
      </w:r>
      <w:r>
        <w:rPr>
          <w:rFonts w:hint="default" w:ascii="Consolas" w:hAnsi="Consolas" w:eastAsia="Consolas" w:cs="Consolas"/>
          <w:b w:val="0"/>
          <w:bCs w:val="0"/>
          <w:color w:val="000000"/>
          <w:kern w:val="0"/>
          <w:sz w:val="21"/>
          <w:szCs w:val="21"/>
          <w:shd w:val="clear" w:fill="FFFFFE"/>
          <w:lang w:val="en-US" w:eastAsia="zh-CN" w:bidi="ar"/>
        </w:rPr>
        <w:t>)</w:t>
      </w:r>
    </w:p>
    <w:p>
      <w:pPr>
        <w:rPr>
          <w:rFonts w:hint="default" w:asciiTheme="minorHAnsi" w:hAnsiTheme="minorHAnsi" w:eastAsiaTheme="minorHAnsi" w:cstheme="minorBidi"/>
          <w:sz w:val="22"/>
          <w:szCs w:val="22"/>
          <w:lang w:val="en-US" w:eastAsia="en-US" w:bidi="ar-SA"/>
        </w:rPr>
      </w:pPr>
    </w:p>
    <w:p>
      <w:pPr>
        <w:rPr>
          <w:rFonts w:hint="default"/>
          <w:b/>
          <w:bCs/>
          <w:lang w:val="en-US"/>
        </w:rPr>
      </w:pPr>
      <w:r>
        <w:rPr>
          <w:rFonts w:hint="default"/>
          <w:b/>
          <w:bCs/>
          <w:lang w:val="en-US"/>
        </w:rPr>
        <w:t>Model 2</w:t>
      </w:r>
    </w:p>
    <w:p>
      <w:pPr>
        <w:keepNext w:val="0"/>
        <w:keepLines w:val="0"/>
        <w:widowControl/>
        <w:suppressLineNumbers w:val="0"/>
        <w:shd w:val="clear" w:fill="FFFFFE"/>
        <w:spacing w:line="285" w:lineRule="atLeast"/>
        <w:jc w:val="left"/>
        <w:rPr>
          <w:rFonts w:hint="default" w:asciiTheme="minorHAnsi" w:hAnsiTheme="minorHAnsi" w:eastAsiaTheme="minorHAnsi" w:cstheme="minorBidi"/>
          <w:sz w:val="22"/>
          <w:szCs w:val="22"/>
          <w:lang w:val="en-US" w:eastAsia="en-US" w:bidi="ar-SA"/>
        </w:rPr>
      </w:pPr>
      <w:r>
        <w:rPr>
          <w:rFonts w:hint="default" w:asciiTheme="minorHAnsi" w:hAnsiTheme="minorHAnsi" w:eastAsiaTheme="minorHAnsi" w:cstheme="minorBidi"/>
          <w:sz w:val="22"/>
          <w:szCs w:val="22"/>
          <w:lang w:val="en-US" w:eastAsia="en-US" w:bidi="ar-SA"/>
        </w:rPr>
        <w:t xml:space="preserve">To deal with the overfitting model from above </w:t>
      </w:r>
      <w:r>
        <w:rPr>
          <w:rFonts w:hint="default" w:asciiTheme="minorHAnsi" w:hAnsiTheme="minorHAnsi" w:eastAsiaTheme="minorHAnsi" w:cstheme="minorBidi"/>
          <w:b/>
          <w:bCs/>
          <w:sz w:val="22"/>
          <w:szCs w:val="22"/>
          <w:lang w:val="en-US" w:eastAsia="en-US" w:bidi="ar-SA"/>
        </w:rPr>
        <w:t xml:space="preserve">dropouts </w:t>
      </w:r>
      <w:r>
        <w:rPr>
          <w:rFonts w:hint="default" w:asciiTheme="minorHAnsi" w:hAnsiTheme="minorHAnsi" w:eastAsiaTheme="minorHAnsi" w:cstheme="minorBidi"/>
          <w:sz w:val="22"/>
          <w:szCs w:val="22"/>
          <w:lang w:val="en-US" w:eastAsia="en-US" w:bidi="ar-SA"/>
        </w:rPr>
        <w:t xml:space="preserve">were increased to 0.5 before dense layers and dropouts of 0.2 were added before convolution layers. The optimiser was changed to SGD with </w:t>
      </w:r>
      <w:r>
        <w:rPr>
          <w:rFonts w:hint="default" w:asciiTheme="minorHAnsi" w:hAnsiTheme="minorHAnsi" w:eastAsiaTheme="minorHAnsi" w:cstheme="minorBidi"/>
          <w:sz w:val="22"/>
          <w:szCs w:val="22"/>
          <w:lang w:val="en-US" w:eastAsia="zh-CN" w:bidi="ar-SA"/>
        </w:rPr>
        <w:t xml:space="preserve">learning_rate=0.001, decay=1e-6, momentum=0.7, nesterov=True.  The </w:t>
      </w:r>
      <w:r>
        <w:rPr>
          <w:rFonts w:hint="default" w:asciiTheme="minorHAnsi" w:hAnsiTheme="minorHAnsi" w:eastAsiaTheme="minorHAnsi" w:cstheme="minorBidi"/>
          <w:b/>
          <w:bCs/>
          <w:sz w:val="22"/>
          <w:szCs w:val="22"/>
          <w:lang w:val="en-US" w:eastAsia="zh-CN" w:bidi="ar-SA"/>
        </w:rPr>
        <w:t xml:space="preserve">normalization </w:t>
      </w:r>
      <w:r>
        <w:rPr>
          <w:rFonts w:hint="default" w:asciiTheme="minorHAnsi" w:hAnsiTheme="minorHAnsi" w:eastAsiaTheme="minorHAnsi" w:cstheme="minorBidi"/>
          <w:sz w:val="22"/>
          <w:szCs w:val="22"/>
          <w:lang w:val="en-US" w:eastAsia="zh-CN" w:bidi="ar-SA"/>
        </w:rPr>
        <w:t xml:space="preserve">of images was changes to scale between </w:t>
      </w:r>
      <w:r>
        <w:rPr>
          <w:rFonts w:hint="default" w:asciiTheme="minorHAnsi" w:hAnsiTheme="minorHAnsi" w:eastAsiaTheme="minorHAnsi" w:cstheme="minorBidi"/>
          <w:b/>
          <w:bCs/>
          <w:sz w:val="22"/>
          <w:szCs w:val="22"/>
          <w:lang w:val="en-US" w:eastAsia="zh-CN" w:bidi="ar-SA"/>
        </w:rPr>
        <w:t xml:space="preserve">percentiles </w:t>
      </w:r>
      <w:r>
        <w:rPr>
          <w:rFonts w:hint="default" w:asciiTheme="minorHAnsi" w:hAnsiTheme="minorHAnsi" w:eastAsiaTheme="minorHAnsi" w:cstheme="minorBidi"/>
          <w:sz w:val="22"/>
          <w:szCs w:val="22"/>
          <w:lang w:val="en-US" w:eastAsia="zh-CN" w:bidi="ar-SA"/>
        </w:rPr>
        <w:t xml:space="preserve">of 5 and 95. The train accuracy increased and so did the cross validation accuracy. The accuracy values of train and validation are still showing signs of overfitting. </w:t>
      </w:r>
    </w:p>
    <w:p>
      <w:pPr>
        <w:rPr>
          <w:rFonts w:hint="default"/>
          <w:b w:val="0"/>
          <w:bCs w:val="0"/>
          <w:lang w:val="en-US"/>
        </w:rPr>
      </w:pPr>
    </w:p>
    <w:p>
      <w:pPr>
        <w:rPr>
          <w:rFonts w:hint="default"/>
          <w:b/>
          <w:bCs/>
          <w:lang w:val="en-US"/>
        </w:rPr>
      </w:pPr>
      <w:r>
        <w:rPr>
          <w:rFonts w:hint="default"/>
          <w:b/>
          <w:bCs/>
          <w:lang w:val="en-US"/>
        </w:rPr>
        <w:t>Model 3</w:t>
      </w:r>
    </w:p>
    <w:p>
      <w:pPr>
        <w:rPr>
          <w:rFonts w:hint="default"/>
          <w:b w:val="0"/>
          <w:bCs w:val="0"/>
          <w:lang w:val="en-US"/>
        </w:rPr>
      </w:pPr>
      <w:r>
        <w:rPr>
          <w:rFonts w:hint="default"/>
          <w:b w:val="0"/>
          <w:bCs w:val="0"/>
          <w:lang w:val="en-US"/>
        </w:rPr>
        <w:t xml:space="preserve">Further to reduce overfitting the </w:t>
      </w:r>
      <w:r>
        <w:rPr>
          <w:rFonts w:hint="default"/>
          <w:b/>
          <w:bCs/>
          <w:lang w:val="en-US"/>
        </w:rPr>
        <w:t>epoch size</w:t>
      </w:r>
      <w:r>
        <w:rPr>
          <w:rFonts w:hint="default"/>
          <w:b w:val="0"/>
          <w:bCs w:val="0"/>
          <w:lang w:val="en-US"/>
        </w:rPr>
        <w:t xml:space="preserve"> was increased to 50 and the</w:t>
      </w:r>
      <w:r>
        <w:rPr>
          <w:rFonts w:hint="default"/>
          <w:b/>
          <w:bCs/>
          <w:lang w:val="en-US"/>
        </w:rPr>
        <w:t xml:space="preserve"> batch size</w:t>
      </w:r>
      <w:r>
        <w:rPr>
          <w:rFonts w:hint="default"/>
          <w:b w:val="0"/>
          <w:bCs w:val="0"/>
          <w:lang w:val="en-US"/>
        </w:rPr>
        <w:t xml:space="preserve"> was reduced to 32 (since 64 gave memory error). Keeping all other model parameters  same as above model2. The results did not change much the model was still overfitting.</w:t>
      </w:r>
    </w:p>
    <w:p>
      <w:pPr>
        <w:rPr>
          <w:rFonts w:hint="default"/>
          <w:b/>
          <w:bCs/>
          <w:lang w:val="en-US"/>
        </w:rPr>
      </w:pPr>
      <w:r>
        <w:rPr>
          <w:rFonts w:hint="default"/>
          <w:b/>
          <w:bCs/>
          <w:lang w:val="en-US"/>
        </w:rPr>
        <w:t>Model 4</w:t>
      </w:r>
    </w:p>
    <w:p>
      <w:pPr>
        <w:rPr>
          <w:rFonts w:hint="default"/>
          <w:b w:val="0"/>
          <w:bCs w:val="0"/>
          <w:lang w:val="en-US"/>
        </w:rPr>
      </w:pPr>
      <w:r>
        <w:rPr>
          <w:rFonts w:hint="default"/>
          <w:b w:val="0"/>
          <w:bCs w:val="0"/>
          <w:lang w:val="en-US"/>
        </w:rPr>
        <w:t xml:space="preserve">The </w:t>
      </w:r>
      <w:r>
        <w:rPr>
          <w:rFonts w:hint="default"/>
          <w:b/>
          <w:bCs/>
          <w:lang w:val="en-US"/>
        </w:rPr>
        <w:t>optimiser</w:t>
      </w:r>
      <w:r>
        <w:rPr>
          <w:rFonts w:hint="default"/>
          <w:b w:val="0"/>
          <w:bCs w:val="0"/>
          <w:lang w:val="en-US"/>
        </w:rPr>
        <w:t xml:space="preserve"> was changed to RMS. The results did not change much the model was still overfitting. Keeping all other model parameters  same as above model2. The results did not change much the model was still overfitting.</w:t>
      </w:r>
    </w:p>
    <w:p>
      <w:pPr>
        <w:rPr>
          <w:rFonts w:hint="default"/>
          <w:b/>
          <w:bCs/>
          <w:lang w:val="en-US"/>
        </w:rPr>
      </w:pPr>
      <w:r>
        <w:rPr>
          <w:rFonts w:hint="default"/>
          <w:b/>
          <w:bCs/>
          <w:lang w:val="en-US"/>
        </w:rPr>
        <w:t>Model 5</w:t>
      </w:r>
    </w:p>
    <w:p>
      <w:pPr>
        <w:rPr>
          <w:rFonts w:hint="default"/>
          <w:b w:val="0"/>
          <w:bCs w:val="0"/>
          <w:lang w:val="en-US"/>
        </w:rPr>
      </w:pPr>
      <w:r>
        <w:rPr>
          <w:rFonts w:hint="default"/>
          <w:b w:val="0"/>
          <w:bCs w:val="0"/>
          <w:lang w:val="en-US"/>
        </w:rPr>
        <w:t xml:space="preserve">The optimiser was changed to back to SGD. The </w:t>
      </w:r>
      <w:r>
        <w:rPr>
          <w:rFonts w:hint="default"/>
          <w:b/>
          <w:bCs/>
          <w:lang w:val="en-US"/>
        </w:rPr>
        <w:t>L2 regularization</w:t>
      </w:r>
      <w:r>
        <w:rPr>
          <w:rFonts w:hint="default"/>
          <w:b w:val="0"/>
          <w:bCs w:val="0"/>
          <w:lang w:val="en-US"/>
        </w:rPr>
        <w:t xml:space="preserve"> was  introduced in all the convolution layers. The results did not change much the model was still overfitting. Keeping all other model parameters  same as above model2. The results did not change much the model was still overfitting.</w:t>
      </w:r>
    </w:p>
    <w:p>
      <w:pPr>
        <w:rPr>
          <w:rFonts w:hint="default"/>
          <w:b w:val="0"/>
          <w:bCs w:val="0"/>
          <w:lang w:val="en-US"/>
        </w:rPr>
      </w:pPr>
    </w:p>
    <w:p>
      <w:pPr>
        <w:rPr>
          <w:rFonts w:hint="default"/>
          <w:b/>
          <w:bCs/>
          <w:lang w:val="en-US"/>
        </w:rPr>
      </w:pPr>
      <w:r>
        <w:rPr>
          <w:rFonts w:hint="default"/>
          <w:b/>
          <w:bCs/>
          <w:lang w:val="en-US"/>
        </w:rPr>
        <w:t>Model 6</w:t>
      </w:r>
    </w:p>
    <w:p>
      <w:pPr>
        <w:rPr>
          <w:rFonts w:hint="default"/>
          <w:b w:val="0"/>
          <w:bCs w:val="0"/>
          <w:lang w:val="en-US"/>
        </w:rPr>
      </w:pPr>
      <w:r>
        <w:rPr>
          <w:rFonts w:hint="default"/>
          <w:b w:val="0"/>
          <w:bCs w:val="0"/>
          <w:lang w:val="en-US"/>
        </w:rPr>
        <w:t xml:space="preserve">The </w:t>
      </w:r>
      <w:r>
        <w:rPr>
          <w:rFonts w:hint="default"/>
          <w:b/>
          <w:bCs/>
          <w:lang w:val="en-US"/>
        </w:rPr>
        <w:t xml:space="preserve">dropouts </w:t>
      </w:r>
      <w:r>
        <w:rPr>
          <w:rFonts w:hint="default"/>
          <w:b w:val="0"/>
          <w:bCs w:val="0"/>
          <w:lang w:val="en-US"/>
        </w:rPr>
        <w:t>were reduced to 0.2 and 0.25 before the dense layers and the last convolution layer.  The dense layers were changed to 512 neurons each. The results for validation increased to 87% . Keeping all other model parameters  same as  model2. The results were best among all the models.</w:t>
      </w:r>
    </w:p>
    <w:p>
      <w:pPr>
        <w:rPr>
          <w:rFonts w:hint="default"/>
          <w:b w:val="0"/>
          <w:bCs w:val="0"/>
          <w:lang w:val="en-US"/>
        </w:rPr>
      </w:pPr>
      <w:r>
        <w:rPr>
          <w:rFonts w:hint="default"/>
          <w:b/>
          <w:bCs/>
          <w:lang w:val="en-US"/>
        </w:rPr>
        <w:t>Model 7</w:t>
      </w:r>
    </w:p>
    <w:p>
      <w:pPr>
        <w:rPr>
          <w:rFonts w:hint="default"/>
          <w:lang w:val="en-US"/>
        </w:rPr>
      </w:pPr>
      <w:r>
        <w:rPr>
          <w:rFonts w:hint="default"/>
          <w:lang w:val="en-US"/>
        </w:rPr>
        <w:t>This model was basic CNN+RNN with transfer learning from VGG16 the model was not pursued further.</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4"/>
        <w:gridCol w:w="955"/>
        <w:gridCol w:w="1126"/>
        <w:gridCol w:w="867"/>
        <w:gridCol w:w="867"/>
        <w:gridCol w:w="656"/>
        <w:gridCol w:w="628"/>
        <w:gridCol w:w="937"/>
        <w:gridCol w:w="1261"/>
        <w:gridCol w:w="1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spacing w:after="0" w:line="240" w:lineRule="auto"/>
              <w:rPr>
                <w:b/>
              </w:rPr>
            </w:pPr>
            <w:r>
              <w:rPr>
                <w:b/>
              </w:rPr>
              <w:t>Experiment Number</w:t>
            </w:r>
          </w:p>
        </w:tc>
        <w:tc>
          <w:tcPr>
            <w:tcW w:w="488" w:type="pct"/>
          </w:tcPr>
          <w:p>
            <w:pPr>
              <w:spacing w:after="0" w:line="240" w:lineRule="auto"/>
              <w:rPr>
                <w:b/>
              </w:rPr>
            </w:pPr>
            <w:r>
              <w:rPr>
                <w:b/>
              </w:rPr>
              <w:t>Model</w:t>
            </w:r>
          </w:p>
        </w:tc>
        <w:tc>
          <w:tcPr>
            <w:tcW w:w="574" w:type="pct"/>
          </w:tcPr>
          <w:p>
            <w:pPr>
              <w:spacing w:after="0" w:line="240" w:lineRule="auto"/>
              <w:rPr>
                <w:b/>
              </w:rPr>
            </w:pPr>
            <w:r>
              <w:rPr>
                <w:b/>
              </w:rPr>
              <w:t xml:space="preserve">Result </w:t>
            </w:r>
          </w:p>
        </w:tc>
        <w:tc>
          <w:tcPr>
            <w:tcW w:w="443" w:type="pct"/>
          </w:tcPr>
          <w:p>
            <w:pPr>
              <w:spacing w:after="0" w:line="240" w:lineRule="auto"/>
              <w:rPr>
                <w:rFonts w:hint="default"/>
                <w:b/>
                <w:lang w:val="en-MY"/>
              </w:rPr>
            </w:pPr>
            <w:r>
              <w:rPr>
                <w:rFonts w:hint="default"/>
                <w:b/>
                <w:lang w:val="en-MY"/>
              </w:rPr>
              <w:t>Train</w:t>
            </w:r>
          </w:p>
          <w:p>
            <w:pPr>
              <w:spacing w:after="0" w:line="240" w:lineRule="auto"/>
              <w:rPr>
                <w:rFonts w:hint="default"/>
                <w:b/>
                <w:lang w:val="en-MY"/>
              </w:rPr>
            </w:pPr>
            <w:r>
              <w:rPr>
                <w:rFonts w:hint="default"/>
                <w:b/>
                <w:lang w:val="en-MY"/>
              </w:rPr>
              <w:t>Accuracy</w:t>
            </w:r>
          </w:p>
        </w:tc>
        <w:tc>
          <w:tcPr>
            <w:tcW w:w="443" w:type="pct"/>
          </w:tcPr>
          <w:p>
            <w:pPr>
              <w:spacing w:after="0" w:line="240" w:lineRule="auto"/>
              <w:rPr>
                <w:rFonts w:hint="default"/>
                <w:b/>
                <w:lang w:val="en-MY"/>
              </w:rPr>
            </w:pPr>
            <w:r>
              <w:rPr>
                <w:rFonts w:hint="default"/>
                <w:b/>
                <w:lang w:val="en-MY"/>
              </w:rPr>
              <w:t>Val Accuracy</w:t>
            </w:r>
          </w:p>
        </w:tc>
        <w:tc>
          <w:tcPr>
            <w:tcW w:w="336" w:type="pct"/>
          </w:tcPr>
          <w:p>
            <w:pPr>
              <w:spacing w:after="0" w:line="240" w:lineRule="auto"/>
              <w:rPr>
                <w:rFonts w:hint="default"/>
                <w:b/>
                <w:lang w:val="en-MY"/>
              </w:rPr>
            </w:pPr>
            <w:r>
              <w:rPr>
                <w:rFonts w:hint="default"/>
                <w:b/>
                <w:lang w:val="en-MY"/>
              </w:rPr>
              <w:t>Epoch</w:t>
            </w:r>
          </w:p>
        </w:tc>
        <w:tc>
          <w:tcPr>
            <w:tcW w:w="322" w:type="pct"/>
          </w:tcPr>
          <w:p>
            <w:pPr>
              <w:spacing w:after="0" w:line="240" w:lineRule="auto"/>
              <w:rPr>
                <w:rFonts w:hint="default"/>
                <w:b/>
                <w:lang w:val="en-MY"/>
              </w:rPr>
            </w:pPr>
            <w:r>
              <w:rPr>
                <w:rFonts w:hint="default"/>
                <w:b/>
                <w:lang w:val="en-MY"/>
              </w:rPr>
              <w:t>Batch Size</w:t>
            </w:r>
          </w:p>
        </w:tc>
        <w:tc>
          <w:tcPr>
            <w:tcW w:w="478" w:type="pct"/>
          </w:tcPr>
          <w:p>
            <w:pPr>
              <w:spacing w:after="0" w:line="240" w:lineRule="auto"/>
              <w:rPr>
                <w:rFonts w:hint="default"/>
                <w:b/>
                <w:lang w:val="en-MY"/>
              </w:rPr>
            </w:pPr>
            <w:r>
              <w:rPr>
                <w:rFonts w:hint="default"/>
                <w:b/>
                <w:lang w:val="en-MY"/>
              </w:rPr>
              <w:t>Optimizer</w:t>
            </w:r>
          </w:p>
        </w:tc>
        <w:tc>
          <w:tcPr>
            <w:tcW w:w="643" w:type="pct"/>
          </w:tcPr>
          <w:p>
            <w:pPr>
              <w:spacing w:after="0" w:line="240" w:lineRule="auto"/>
              <w:rPr>
                <w:rFonts w:hint="default"/>
                <w:b/>
                <w:lang w:val="en-MY"/>
              </w:rPr>
            </w:pPr>
            <w:r>
              <w:rPr>
                <w:rFonts w:hint="default"/>
                <w:b/>
                <w:lang w:val="en-MY"/>
              </w:rPr>
              <w:t>Regularization</w:t>
            </w:r>
          </w:p>
        </w:tc>
        <w:tc>
          <w:tcPr>
            <w:tcW w:w="732" w:type="pct"/>
          </w:tcPr>
          <w:p>
            <w:pPr>
              <w:spacing w:after="0" w:line="240" w:lineRule="auto"/>
              <w:rPr>
                <w:rFonts w:hint="default"/>
                <w:b/>
                <w:lang w:val="en-MY"/>
              </w:rPr>
            </w:pPr>
            <w:r>
              <w:rPr>
                <w:rFonts w:hint="default"/>
                <w:b/>
                <w:lang w:val="en-MY"/>
              </w:rPr>
              <w:t>Decision + 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spacing w:after="0" w:line="240" w:lineRule="auto"/>
              <w:rPr>
                <w:b/>
              </w:rPr>
            </w:pPr>
            <w:r>
              <w:rPr>
                <w:b/>
              </w:rPr>
              <w:t>1</w:t>
            </w:r>
          </w:p>
        </w:tc>
        <w:tc>
          <w:tcPr>
            <w:tcW w:w="488" w:type="pct"/>
          </w:tcPr>
          <w:p>
            <w:pPr>
              <w:spacing w:after="0" w:line="240" w:lineRule="auto"/>
              <w:rPr>
                <w:b/>
              </w:rPr>
            </w:pPr>
            <w:r>
              <w:rPr>
                <w:b/>
              </w:rPr>
              <w:t>Conv3D</w:t>
            </w:r>
          </w:p>
        </w:tc>
        <w:tc>
          <w:tcPr>
            <w:tcW w:w="574" w:type="pct"/>
          </w:tcPr>
          <w:p>
            <w:pPr>
              <w:spacing w:after="0" w:line="240" w:lineRule="auto"/>
              <w:rPr>
                <w:rFonts w:hint="default"/>
                <w:b/>
                <w:lang w:val="en-MY"/>
              </w:rPr>
            </w:pPr>
            <w:r>
              <w:rPr>
                <w:rFonts w:hint="default"/>
                <w:b/>
                <w:lang w:val="en-MY"/>
              </w:rPr>
              <w:t>Overfitting model</w:t>
            </w:r>
          </w:p>
        </w:tc>
        <w:tc>
          <w:tcPr>
            <w:tcW w:w="443" w:type="pct"/>
          </w:tcPr>
          <w:p>
            <w:pPr>
              <w:spacing w:after="0" w:line="240" w:lineRule="auto"/>
              <w:rPr>
                <w:rFonts w:hint="default"/>
                <w:b/>
                <w:lang w:val="en-MY"/>
              </w:rPr>
            </w:pPr>
            <w:r>
              <w:rPr>
                <w:rFonts w:hint="default"/>
                <w:b/>
                <w:lang w:val="en-MY"/>
              </w:rPr>
              <w:t>83.5</w:t>
            </w:r>
          </w:p>
        </w:tc>
        <w:tc>
          <w:tcPr>
            <w:tcW w:w="443" w:type="pct"/>
          </w:tcPr>
          <w:p>
            <w:pPr>
              <w:spacing w:after="0" w:line="240" w:lineRule="auto"/>
              <w:rPr>
                <w:rFonts w:hint="default"/>
                <w:b/>
                <w:lang w:val="en-MY"/>
              </w:rPr>
            </w:pPr>
            <w:r>
              <w:rPr>
                <w:rFonts w:hint="default"/>
                <w:b/>
                <w:lang w:val="en-MY"/>
              </w:rPr>
              <w:t>68.5</w:t>
            </w:r>
          </w:p>
        </w:tc>
        <w:tc>
          <w:tcPr>
            <w:tcW w:w="336" w:type="pct"/>
          </w:tcPr>
          <w:p>
            <w:pPr>
              <w:spacing w:after="0" w:line="240" w:lineRule="auto"/>
              <w:rPr>
                <w:rFonts w:hint="default"/>
                <w:b/>
                <w:lang w:val="en-MY"/>
              </w:rPr>
            </w:pPr>
            <w:r>
              <w:rPr>
                <w:rFonts w:hint="default"/>
                <w:b/>
                <w:lang w:val="en-MY"/>
              </w:rPr>
              <w:t>30</w:t>
            </w:r>
          </w:p>
        </w:tc>
        <w:tc>
          <w:tcPr>
            <w:tcW w:w="322" w:type="pct"/>
          </w:tcPr>
          <w:p>
            <w:pPr>
              <w:spacing w:after="0" w:line="240" w:lineRule="auto"/>
              <w:rPr>
                <w:rFonts w:hint="default"/>
                <w:b/>
                <w:lang w:val="en-MY"/>
              </w:rPr>
            </w:pPr>
            <w:r>
              <w:rPr>
                <w:rFonts w:hint="default"/>
                <w:b/>
                <w:lang w:val="en-MY"/>
              </w:rPr>
              <w:t>64</w:t>
            </w:r>
          </w:p>
        </w:tc>
        <w:tc>
          <w:tcPr>
            <w:tcW w:w="478" w:type="pct"/>
          </w:tcPr>
          <w:p>
            <w:pPr>
              <w:spacing w:after="0" w:line="240" w:lineRule="auto"/>
              <w:rPr>
                <w:rFonts w:hint="default"/>
                <w:b/>
                <w:lang w:val="en-MY"/>
              </w:rPr>
            </w:pPr>
            <w:r>
              <w:rPr>
                <w:rFonts w:hint="default"/>
                <w:b/>
                <w:lang w:val="en-MY"/>
              </w:rPr>
              <w:t>Adam</w:t>
            </w:r>
          </w:p>
        </w:tc>
        <w:tc>
          <w:tcPr>
            <w:tcW w:w="643" w:type="pct"/>
          </w:tcPr>
          <w:p>
            <w:pPr>
              <w:spacing w:after="0" w:line="240" w:lineRule="auto"/>
              <w:rPr>
                <w:rFonts w:hint="default"/>
                <w:b/>
                <w:lang w:val="en-MY"/>
              </w:rPr>
            </w:pPr>
            <w:r>
              <w:rPr>
                <w:rFonts w:hint="default"/>
                <w:b/>
                <w:lang w:val="en-MY"/>
              </w:rPr>
              <w:t>Dropouts before dense layers 0.2</w:t>
            </w:r>
          </w:p>
        </w:tc>
        <w:tc>
          <w:tcPr>
            <w:tcW w:w="732" w:type="pct"/>
          </w:tcPr>
          <w:p>
            <w:pPr>
              <w:spacing w:after="0" w:line="240" w:lineRule="auto"/>
              <w:rPr>
                <w:rFonts w:hint="default"/>
                <w:b/>
                <w:lang w:val="en-MY"/>
              </w:rPr>
            </w:pPr>
            <w:r>
              <w:rPr>
                <w:rFonts w:hint="default"/>
                <w:b/>
                <w:lang w:val="en-MY"/>
              </w:rPr>
              <w:t>Initial model basic cropping was done. Scaling by dividing 255, sgd optimiser, epoch  = 30, batch size 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spacing w:after="0" w:line="240" w:lineRule="auto"/>
              <w:rPr>
                <w:b/>
              </w:rPr>
            </w:pPr>
            <w:r>
              <w:rPr>
                <w:b/>
              </w:rPr>
              <w:t>2</w:t>
            </w:r>
          </w:p>
        </w:tc>
        <w:tc>
          <w:tcPr>
            <w:tcW w:w="488" w:type="pct"/>
          </w:tcPr>
          <w:p>
            <w:pPr>
              <w:spacing w:after="0" w:line="240" w:lineRule="auto"/>
              <w:rPr>
                <w:b/>
              </w:rPr>
            </w:pPr>
            <w:r>
              <w:rPr>
                <w:b/>
              </w:rPr>
              <w:t>Conv3D</w:t>
            </w:r>
          </w:p>
        </w:tc>
        <w:tc>
          <w:tcPr>
            <w:tcW w:w="574" w:type="pct"/>
          </w:tcPr>
          <w:p>
            <w:pPr>
              <w:spacing w:after="0" w:line="240" w:lineRule="auto"/>
              <w:rPr>
                <w:rFonts w:hint="default"/>
                <w:b/>
                <w:lang w:val="en-MY"/>
              </w:rPr>
            </w:pPr>
            <w:r>
              <w:rPr>
                <w:rFonts w:hint="default"/>
                <w:b/>
                <w:lang w:val="en-MY"/>
              </w:rPr>
              <w:t>Overfitting model</w:t>
            </w:r>
          </w:p>
        </w:tc>
        <w:tc>
          <w:tcPr>
            <w:tcW w:w="443" w:type="pct"/>
          </w:tcPr>
          <w:p>
            <w:pPr>
              <w:spacing w:after="0" w:line="240" w:lineRule="auto"/>
              <w:rPr>
                <w:rFonts w:hint="default"/>
                <w:b/>
                <w:lang w:val="en-MY"/>
              </w:rPr>
            </w:pPr>
            <w:r>
              <w:rPr>
                <w:rFonts w:hint="default"/>
                <w:b/>
                <w:lang w:val="en-MY"/>
              </w:rPr>
              <w:t>98.5</w:t>
            </w:r>
          </w:p>
        </w:tc>
        <w:tc>
          <w:tcPr>
            <w:tcW w:w="443" w:type="pct"/>
          </w:tcPr>
          <w:p>
            <w:pPr>
              <w:spacing w:after="0" w:line="240" w:lineRule="auto"/>
              <w:rPr>
                <w:rFonts w:hint="default"/>
                <w:b/>
                <w:lang w:val="en-MY"/>
              </w:rPr>
            </w:pPr>
            <w:r>
              <w:rPr>
                <w:rFonts w:hint="default"/>
                <w:b/>
                <w:lang w:val="en-MY"/>
              </w:rPr>
              <w:t>77.3</w:t>
            </w:r>
          </w:p>
        </w:tc>
        <w:tc>
          <w:tcPr>
            <w:tcW w:w="336" w:type="pct"/>
          </w:tcPr>
          <w:p>
            <w:pPr>
              <w:spacing w:after="0" w:line="240" w:lineRule="auto"/>
              <w:rPr>
                <w:rFonts w:hint="default"/>
                <w:b/>
                <w:lang w:val="en-MY"/>
              </w:rPr>
            </w:pPr>
            <w:r>
              <w:rPr>
                <w:rFonts w:hint="default"/>
                <w:b/>
                <w:lang w:val="en-MY"/>
              </w:rPr>
              <w:t>30</w:t>
            </w:r>
          </w:p>
        </w:tc>
        <w:tc>
          <w:tcPr>
            <w:tcW w:w="322" w:type="pct"/>
          </w:tcPr>
          <w:p>
            <w:pPr>
              <w:spacing w:after="0" w:line="240" w:lineRule="auto"/>
              <w:rPr>
                <w:rFonts w:hint="default"/>
                <w:b/>
                <w:lang w:val="en-MY"/>
              </w:rPr>
            </w:pPr>
            <w:r>
              <w:rPr>
                <w:rFonts w:hint="default"/>
                <w:b/>
                <w:lang w:val="en-MY"/>
              </w:rPr>
              <w:t>64</w:t>
            </w:r>
          </w:p>
        </w:tc>
        <w:tc>
          <w:tcPr>
            <w:tcW w:w="478" w:type="pct"/>
            <w:vAlign w:val="top"/>
          </w:tcPr>
          <w:p>
            <w:pPr>
              <w:spacing w:after="0" w:line="240" w:lineRule="auto"/>
              <w:rPr>
                <w:rFonts w:hint="default"/>
                <w:b/>
                <w:lang w:val="en-MY"/>
              </w:rPr>
            </w:pPr>
            <w:r>
              <w:rPr>
                <w:rFonts w:hint="default"/>
                <w:b/>
                <w:lang w:val="en-MY"/>
              </w:rPr>
              <w:t>SGD</w:t>
            </w:r>
          </w:p>
        </w:tc>
        <w:tc>
          <w:tcPr>
            <w:tcW w:w="643" w:type="pct"/>
            <w:vAlign w:val="top"/>
          </w:tcPr>
          <w:p>
            <w:pPr>
              <w:spacing w:after="0" w:line="240" w:lineRule="auto"/>
              <w:rPr>
                <w:rFonts w:hint="default" w:asciiTheme="minorHAnsi" w:hAnsiTheme="minorHAnsi" w:eastAsiaTheme="minorHAnsi" w:cstheme="minorBidi"/>
                <w:b/>
                <w:sz w:val="22"/>
                <w:szCs w:val="22"/>
                <w:lang w:val="en-MY" w:eastAsia="en-US" w:bidi="ar-SA"/>
              </w:rPr>
            </w:pPr>
            <w:r>
              <w:rPr>
                <w:rFonts w:hint="default"/>
                <w:b/>
                <w:lang w:val="en-MY"/>
              </w:rPr>
              <w:t>Dropouts before dense layers 0.5 and 0.2 before Convolution Layers</w:t>
            </w:r>
          </w:p>
        </w:tc>
        <w:tc>
          <w:tcPr>
            <w:tcW w:w="732" w:type="pct"/>
          </w:tcPr>
          <w:p>
            <w:pPr>
              <w:spacing w:after="0" w:line="240" w:lineRule="auto"/>
              <w:rPr>
                <w:rFonts w:hint="default"/>
                <w:b/>
                <w:lang w:val="en-MY"/>
              </w:rPr>
            </w:pPr>
            <w:r>
              <w:rPr>
                <w:rFonts w:hint="default"/>
                <w:b/>
                <w:lang w:val="en-MY"/>
              </w:rPr>
              <w:t>Scaling changed to scale between percentile values of .5 and .95 epoch  = 30, batch size 64 and dropout layers added before dense layers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vAlign w:val="top"/>
          </w:tcPr>
          <w:p>
            <w:pPr>
              <w:spacing w:after="0" w:line="240" w:lineRule="auto"/>
              <w:rPr>
                <w:rFonts w:hint="default"/>
                <w:b/>
                <w:lang w:val="en-MY"/>
              </w:rPr>
            </w:pPr>
            <w:r>
              <w:rPr>
                <w:rFonts w:hint="default"/>
                <w:b/>
                <w:lang w:val="en-MY"/>
              </w:rPr>
              <w:t>3</w:t>
            </w:r>
          </w:p>
        </w:tc>
        <w:tc>
          <w:tcPr>
            <w:tcW w:w="488" w:type="pct"/>
            <w:vAlign w:val="top"/>
          </w:tcPr>
          <w:p>
            <w:pPr>
              <w:spacing w:after="0" w:line="240" w:lineRule="auto"/>
              <w:rPr>
                <w:b/>
              </w:rPr>
            </w:pPr>
            <w:r>
              <w:rPr>
                <w:b/>
              </w:rPr>
              <w:t>Conv3D</w:t>
            </w:r>
          </w:p>
        </w:tc>
        <w:tc>
          <w:tcPr>
            <w:tcW w:w="574" w:type="pct"/>
            <w:vAlign w:val="top"/>
          </w:tcPr>
          <w:p>
            <w:pPr>
              <w:spacing w:after="0" w:line="240" w:lineRule="auto"/>
              <w:rPr>
                <w:rFonts w:hint="default"/>
                <w:b/>
                <w:lang w:val="en-MY"/>
              </w:rPr>
            </w:pPr>
            <w:r>
              <w:rPr>
                <w:rFonts w:hint="default"/>
                <w:b/>
                <w:lang w:val="en-MY"/>
              </w:rPr>
              <w:t xml:space="preserve">Overfitting model, </w:t>
            </w:r>
          </w:p>
        </w:tc>
        <w:tc>
          <w:tcPr>
            <w:tcW w:w="443" w:type="pct"/>
            <w:vAlign w:val="top"/>
          </w:tcPr>
          <w:p>
            <w:pPr>
              <w:spacing w:after="0" w:line="240" w:lineRule="auto"/>
              <w:rPr>
                <w:b/>
              </w:rPr>
            </w:pPr>
            <w:r>
              <w:rPr>
                <w:rFonts w:hint="default"/>
                <w:b/>
                <w:lang w:val="en-MY"/>
              </w:rPr>
              <w:t>98</w:t>
            </w:r>
          </w:p>
        </w:tc>
        <w:tc>
          <w:tcPr>
            <w:tcW w:w="443" w:type="pct"/>
            <w:vAlign w:val="top"/>
          </w:tcPr>
          <w:p>
            <w:pPr>
              <w:spacing w:after="0" w:line="240" w:lineRule="auto"/>
              <w:rPr>
                <w:rFonts w:hint="default"/>
                <w:b/>
                <w:lang w:val="en-US"/>
              </w:rPr>
            </w:pPr>
            <w:r>
              <w:rPr>
                <w:rFonts w:hint="default"/>
                <w:b/>
                <w:lang w:val="en-MY"/>
              </w:rPr>
              <w:t>7</w:t>
            </w:r>
            <w:r>
              <w:rPr>
                <w:rFonts w:hint="default"/>
                <w:b/>
                <w:lang w:val="en-US"/>
              </w:rPr>
              <w:t>6</w:t>
            </w:r>
          </w:p>
        </w:tc>
        <w:tc>
          <w:tcPr>
            <w:tcW w:w="336" w:type="pct"/>
            <w:vAlign w:val="top"/>
          </w:tcPr>
          <w:p>
            <w:pPr>
              <w:spacing w:after="0" w:line="240" w:lineRule="auto"/>
              <w:rPr>
                <w:rFonts w:hint="default"/>
                <w:b/>
                <w:lang w:val="en-MY"/>
              </w:rPr>
            </w:pPr>
            <w:r>
              <w:rPr>
                <w:rFonts w:hint="default"/>
                <w:b/>
                <w:lang w:val="en-MY"/>
              </w:rPr>
              <w:t>50</w:t>
            </w:r>
          </w:p>
        </w:tc>
        <w:tc>
          <w:tcPr>
            <w:tcW w:w="322" w:type="pct"/>
            <w:vAlign w:val="top"/>
          </w:tcPr>
          <w:p>
            <w:pPr>
              <w:spacing w:after="0" w:line="240" w:lineRule="auto"/>
              <w:rPr>
                <w:rFonts w:hint="default"/>
                <w:b/>
                <w:lang w:val="en-MY"/>
              </w:rPr>
            </w:pPr>
            <w:r>
              <w:rPr>
                <w:rFonts w:hint="default"/>
                <w:b/>
                <w:lang w:val="en-MY"/>
              </w:rPr>
              <w:t>32</w:t>
            </w:r>
          </w:p>
        </w:tc>
        <w:tc>
          <w:tcPr>
            <w:tcW w:w="478" w:type="pct"/>
            <w:vAlign w:val="top"/>
          </w:tcPr>
          <w:p>
            <w:pPr>
              <w:spacing w:after="0" w:line="240" w:lineRule="auto"/>
              <w:rPr>
                <w:rFonts w:hint="default"/>
                <w:b/>
                <w:lang w:val="en-MY"/>
              </w:rPr>
            </w:pPr>
            <w:r>
              <w:rPr>
                <w:rFonts w:hint="default"/>
                <w:b/>
                <w:lang w:val="en-MY"/>
              </w:rPr>
              <w:t>SGD</w:t>
            </w:r>
          </w:p>
        </w:tc>
        <w:tc>
          <w:tcPr>
            <w:tcW w:w="643" w:type="pct"/>
            <w:vAlign w:val="top"/>
          </w:tcPr>
          <w:p>
            <w:pPr>
              <w:spacing w:after="0" w:line="240" w:lineRule="auto"/>
              <w:rPr>
                <w:rFonts w:hint="default"/>
                <w:b/>
                <w:lang w:val="en-MY"/>
              </w:rPr>
            </w:pPr>
            <w:r>
              <w:rPr>
                <w:rFonts w:hint="default"/>
                <w:b/>
                <w:lang w:val="en-MY"/>
              </w:rPr>
              <w:t>Dropouts before dense layers 0.5 and 0.2 before Convolution Layers</w:t>
            </w:r>
          </w:p>
        </w:tc>
        <w:tc>
          <w:tcPr>
            <w:tcW w:w="732" w:type="pct"/>
            <w:vAlign w:val="top"/>
          </w:tcPr>
          <w:p>
            <w:pPr>
              <w:spacing w:after="0" w:line="240" w:lineRule="auto"/>
              <w:ind w:firstLine="110" w:firstLineChars="50"/>
              <w:rPr>
                <w:b/>
              </w:rPr>
            </w:pPr>
            <w:r>
              <w:rPr>
                <w:rFonts w:hint="default"/>
                <w:b/>
                <w:lang w:val="en-MY"/>
              </w:rPr>
              <w:t>batch size 64 throws memory error hence downsized</w:t>
            </w:r>
            <w:r>
              <w:rPr>
                <w:rFonts w:hint="default"/>
                <w:b/>
                <w:lang w:val="en-US"/>
              </w:rPr>
              <w:t xml:space="preserve"> </w:t>
            </w:r>
            <w:r>
              <w:rPr>
                <w:rFonts w:hint="default"/>
                <w:b/>
                <w:lang w:val="en-MY"/>
              </w:rPr>
              <w:t>epoch  = 50, batch size 32  and dropout layers added before dense layers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spacing w:after="0" w:line="240" w:lineRule="auto"/>
              <w:rPr>
                <w:rFonts w:hint="default"/>
                <w:b/>
                <w:lang w:val="en-MY"/>
              </w:rPr>
            </w:pPr>
            <w:r>
              <w:rPr>
                <w:rFonts w:hint="default"/>
                <w:b/>
                <w:lang w:val="en-MY"/>
              </w:rPr>
              <w:t>4</w:t>
            </w:r>
          </w:p>
        </w:tc>
        <w:tc>
          <w:tcPr>
            <w:tcW w:w="488" w:type="pct"/>
          </w:tcPr>
          <w:p>
            <w:pPr>
              <w:spacing w:after="0" w:line="240" w:lineRule="auto"/>
              <w:rPr>
                <w:rFonts w:hint="default"/>
                <w:b/>
                <w:lang w:val="en-MY"/>
              </w:rPr>
            </w:pPr>
            <w:r>
              <w:rPr>
                <w:rFonts w:hint="default"/>
                <w:b/>
                <w:lang w:val="en-MY"/>
              </w:rPr>
              <w:t>Conv 3D</w:t>
            </w:r>
          </w:p>
        </w:tc>
        <w:tc>
          <w:tcPr>
            <w:tcW w:w="574" w:type="pct"/>
          </w:tcPr>
          <w:p>
            <w:pPr>
              <w:spacing w:after="0" w:line="240" w:lineRule="auto"/>
              <w:rPr>
                <w:rFonts w:hint="default"/>
                <w:b/>
                <w:lang w:val="en-MY"/>
              </w:rPr>
            </w:pPr>
            <w:r>
              <w:rPr>
                <w:rFonts w:hint="default"/>
                <w:b/>
                <w:lang w:val="en-MY"/>
              </w:rPr>
              <w:t>Overfits</w:t>
            </w:r>
          </w:p>
        </w:tc>
        <w:tc>
          <w:tcPr>
            <w:tcW w:w="443" w:type="pct"/>
          </w:tcPr>
          <w:p>
            <w:pPr>
              <w:spacing w:after="0" w:line="240" w:lineRule="auto"/>
              <w:rPr>
                <w:rFonts w:hint="default"/>
                <w:b/>
                <w:lang w:val="en-MY"/>
              </w:rPr>
            </w:pPr>
            <w:r>
              <w:rPr>
                <w:rFonts w:hint="default"/>
                <w:b/>
                <w:lang w:val="en-MY"/>
              </w:rPr>
              <w:t>95.3</w:t>
            </w:r>
          </w:p>
        </w:tc>
        <w:tc>
          <w:tcPr>
            <w:tcW w:w="443" w:type="pct"/>
          </w:tcPr>
          <w:p>
            <w:pPr>
              <w:spacing w:after="0" w:line="240" w:lineRule="auto"/>
              <w:rPr>
                <w:rFonts w:hint="default"/>
                <w:b/>
                <w:lang w:val="en-MY"/>
              </w:rPr>
            </w:pPr>
            <w:r>
              <w:rPr>
                <w:rFonts w:hint="default"/>
                <w:b/>
                <w:lang w:val="en-MY"/>
              </w:rPr>
              <w:t>73</w:t>
            </w:r>
          </w:p>
        </w:tc>
        <w:tc>
          <w:tcPr>
            <w:tcW w:w="336" w:type="pct"/>
          </w:tcPr>
          <w:p>
            <w:pPr>
              <w:spacing w:after="0" w:line="240" w:lineRule="auto"/>
              <w:rPr>
                <w:rFonts w:hint="default"/>
                <w:b/>
                <w:lang w:val="en-MY"/>
              </w:rPr>
            </w:pPr>
            <w:r>
              <w:rPr>
                <w:rFonts w:hint="default"/>
                <w:b/>
                <w:lang w:val="en-MY"/>
              </w:rPr>
              <w:t>50</w:t>
            </w:r>
          </w:p>
        </w:tc>
        <w:tc>
          <w:tcPr>
            <w:tcW w:w="322" w:type="pct"/>
          </w:tcPr>
          <w:p>
            <w:pPr>
              <w:spacing w:after="0" w:line="240" w:lineRule="auto"/>
              <w:rPr>
                <w:rFonts w:hint="default"/>
                <w:b/>
                <w:lang w:val="en-MY"/>
              </w:rPr>
            </w:pPr>
            <w:r>
              <w:rPr>
                <w:rFonts w:hint="default"/>
                <w:b/>
                <w:lang w:val="en-MY"/>
              </w:rPr>
              <w:t>32</w:t>
            </w:r>
          </w:p>
        </w:tc>
        <w:tc>
          <w:tcPr>
            <w:tcW w:w="478" w:type="pct"/>
          </w:tcPr>
          <w:p>
            <w:pPr>
              <w:spacing w:after="0" w:line="240" w:lineRule="auto"/>
              <w:rPr>
                <w:rFonts w:hint="default"/>
                <w:b/>
                <w:lang w:val="en-MY"/>
              </w:rPr>
            </w:pPr>
            <w:r>
              <w:rPr>
                <w:rFonts w:hint="default"/>
                <w:b/>
                <w:lang w:val="en-MY"/>
              </w:rPr>
              <w:t>RMS</w:t>
            </w:r>
          </w:p>
        </w:tc>
        <w:tc>
          <w:tcPr>
            <w:tcW w:w="643" w:type="pct"/>
          </w:tcPr>
          <w:p>
            <w:pPr>
              <w:spacing w:after="0" w:line="240" w:lineRule="auto"/>
              <w:rPr>
                <w:rFonts w:hint="default"/>
                <w:b/>
                <w:lang w:val="en-MY"/>
              </w:rPr>
            </w:pPr>
            <w:r>
              <w:rPr>
                <w:rFonts w:hint="default"/>
                <w:b/>
                <w:lang w:val="en-MY"/>
              </w:rPr>
              <w:t xml:space="preserve">Dropouts before dense layers 0.5 and 0.2 before </w:t>
            </w:r>
          </w:p>
        </w:tc>
        <w:tc>
          <w:tcPr>
            <w:tcW w:w="732" w:type="pct"/>
          </w:tcPr>
          <w:p>
            <w:pPr>
              <w:spacing w:after="0" w:line="240" w:lineRule="auto"/>
              <w:rPr>
                <w:rFonts w:hint="default"/>
                <w:b/>
                <w:lang w:val="en-MY"/>
              </w:rPr>
            </w:pPr>
            <w:r>
              <w:rPr>
                <w:rFonts w:hint="default"/>
                <w:b/>
                <w:lang w:val="en-MY"/>
              </w:rPr>
              <w:t>Introduced L2 regularization to handle overfitting did not help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vAlign w:val="top"/>
          </w:tcPr>
          <w:p>
            <w:pPr>
              <w:spacing w:after="0" w:line="240" w:lineRule="auto"/>
              <w:rPr>
                <w:rFonts w:hint="default"/>
                <w:b/>
                <w:lang w:val="en-MY"/>
              </w:rPr>
            </w:pPr>
            <w:r>
              <w:rPr>
                <w:rFonts w:hint="default"/>
                <w:b/>
                <w:lang w:val="en-MY"/>
              </w:rPr>
              <w:t>5</w:t>
            </w:r>
          </w:p>
        </w:tc>
        <w:tc>
          <w:tcPr>
            <w:tcW w:w="488" w:type="pct"/>
            <w:vAlign w:val="top"/>
          </w:tcPr>
          <w:p>
            <w:pPr>
              <w:spacing w:after="0" w:line="240" w:lineRule="auto"/>
              <w:rPr>
                <w:b/>
              </w:rPr>
            </w:pPr>
            <w:r>
              <w:rPr>
                <w:rFonts w:hint="default"/>
                <w:b/>
                <w:lang w:val="en-MY"/>
              </w:rPr>
              <w:t>Conv 3D</w:t>
            </w:r>
          </w:p>
        </w:tc>
        <w:tc>
          <w:tcPr>
            <w:tcW w:w="574" w:type="pct"/>
            <w:vAlign w:val="top"/>
          </w:tcPr>
          <w:p>
            <w:pPr>
              <w:spacing w:after="0" w:line="240" w:lineRule="auto"/>
              <w:rPr>
                <w:b/>
              </w:rPr>
            </w:pPr>
            <w:r>
              <w:rPr>
                <w:rFonts w:hint="default"/>
                <w:b/>
                <w:lang w:val="en-MY"/>
              </w:rPr>
              <w:t>Overfits</w:t>
            </w:r>
          </w:p>
        </w:tc>
        <w:tc>
          <w:tcPr>
            <w:tcW w:w="443" w:type="pct"/>
          </w:tcPr>
          <w:p>
            <w:pPr>
              <w:spacing w:after="0" w:line="240" w:lineRule="auto"/>
              <w:rPr>
                <w:rFonts w:hint="default"/>
                <w:b/>
                <w:lang w:val="en-MY"/>
              </w:rPr>
            </w:pPr>
            <w:r>
              <w:rPr>
                <w:rFonts w:hint="default"/>
                <w:b/>
                <w:lang w:val="en-MY"/>
              </w:rPr>
              <w:t>99.8</w:t>
            </w:r>
          </w:p>
        </w:tc>
        <w:tc>
          <w:tcPr>
            <w:tcW w:w="443" w:type="pct"/>
          </w:tcPr>
          <w:p>
            <w:pPr>
              <w:spacing w:after="0" w:line="240" w:lineRule="auto"/>
              <w:rPr>
                <w:rFonts w:hint="default"/>
                <w:b/>
                <w:lang w:val="en-MY"/>
              </w:rPr>
            </w:pPr>
            <w:r>
              <w:rPr>
                <w:rFonts w:hint="default"/>
                <w:b/>
                <w:lang w:val="en-MY"/>
              </w:rPr>
              <w:t>77.3</w:t>
            </w:r>
          </w:p>
        </w:tc>
        <w:tc>
          <w:tcPr>
            <w:tcW w:w="336" w:type="pct"/>
          </w:tcPr>
          <w:p>
            <w:pPr>
              <w:spacing w:after="0" w:line="240" w:lineRule="auto"/>
              <w:rPr>
                <w:rFonts w:hint="default"/>
                <w:b/>
                <w:lang w:val="en-MY"/>
              </w:rPr>
            </w:pPr>
            <w:r>
              <w:rPr>
                <w:rFonts w:hint="default"/>
                <w:b/>
                <w:lang w:val="en-MY"/>
              </w:rPr>
              <w:t>50</w:t>
            </w:r>
          </w:p>
        </w:tc>
        <w:tc>
          <w:tcPr>
            <w:tcW w:w="322" w:type="pct"/>
          </w:tcPr>
          <w:p>
            <w:pPr>
              <w:spacing w:after="0" w:line="240" w:lineRule="auto"/>
              <w:rPr>
                <w:rFonts w:hint="default"/>
                <w:b/>
                <w:lang w:val="en-MY"/>
              </w:rPr>
            </w:pPr>
            <w:r>
              <w:rPr>
                <w:rFonts w:hint="default"/>
                <w:b/>
                <w:lang w:val="en-MY"/>
              </w:rPr>
              <w:t>32</w:t>
            </w:r>
          </w:p>
        </w:tc>
        <w:tc>
          <w:tcPr>
            <w:tcW w:w="478" w:type="pct"/>
          </w:tcPr>
          <w:p>
            <w:pPr>
              <w:spacing w:after="0" w:line="240" w:lineRule="auto"/>
              <w:rPr>
                <w:rFonts w:hint="default"/>
                <w:b/>
                <w:lang w:val="en-MY"/>
              </w:rPr>
            </w:pPr>
            <w:r>
              <w:rPr>
                <w:rFonts w:hint="default"/>
                <w:b/>
                <w:lang w:val="en-MY"/>
              </w:rPr>
              <w:t>SGD</w:t>
            </w:r>
          </w:p>
        </w:tc>
        <w:tc>
          <w:tcPr>
            <w:tcW w:w="643" w:type="pct"/>
          </w:tcPr>
          <w:p>
            <w:pPr>
              <w:spacing w:after="0" w:line="240" w:lineRule="auto"/>
              <w:rPr>
                <w:rFonts w:hint="default"/>
                <w:b/>
                <w:lang w:val="en-MY"/>
              </w:rPr>
            </w:pPr>
            <w:r>
              <w:rPr>
                <w:rFonts w:hint="default"/>
                <w:b/>
                <w:lang w:val="en-MY"/>
              </w:rPr>
              <w:t>Convolution Layers with L2 regularization</w:t>
            </w:r>
          </w:p>
        </w:tc>
        <w:tc>
          <w:tcPr>
            <w:tcW w:w="732" w:type="pct"/>
          </w:tcPr>
          <w:p>
            <w:pPr>
              <w:spacing w:after="0" w:line="240" w:lineRule="auto"/>
              <w:rPr>
                <w:rFonts w:hint="default"/>
                <w:b/>
                <w:lang w:val="en-MY"/>
              </w:rPr>
            </w:pPr>
            <w:r>
              <w:rPr>
                <w:rFonts w:hint="default"/>
                <w:b/>
                <w:lang w:val="en-MY"/>
              </w:rPr>
              <w:t>Changed to SGD with above config did not help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shd w:val="clear" w:color="auto" w:fill="FFD965" w:themeFill="accent4" w:themeFillTint="99"/>
          </w:tcPr>
          <w:p>
            <w:pPr>
              <w:spacing w:after="0" w:line="240" w:lineRule="auto"/>
              <w:rPr>
                <w:rFonts w:hint="default"/>
                <w:b/>
                <w:lang w:val="en-MY"/>
              </w:rPr>
            </w:pPr>
            <w:r>
              <w:rPr>
                <w:rFonts w:hint="default"/>
                <w:b/>
                <w:lang w:val="en-MY"/>
              </w:rPr>
              <w:t>6</w:t>
            </w:r>
          </w:p>
        </w:tc>
        <w:tc>
          <w:tcPr>
            <w:tcW w:w="488" w:type="pct"/>
            <w:shd w:val="clear" w:color="auto" w:fill="FFD965" w:themeFill="accent4" w:themeFillTint="99"/>
          </w:tcPr>
          <w:p>
            <w:pPr>
              <w:spacing w:after="0" w:line="240" w:lineRule="auto"/>
              <w:rPr>
                <w:rFonts w:hint="default"/>
                <w:b/>
                <w:lang w:val="en-MY"/>
              </w:rPr>
            </w:pPr>
            <w:r>
              <w:rPr>
                <w:rFonts w:hint="default"/>
                <w:b/>
                <w:lang w:val="en-MY"/>
              </w:rPr>
              <w:t>Conv3D</w:t>
            </w:r>
          </w:p>
        </w:tc>
        <w:tc>
          <w:tcPr>
            <w:tcW w:w="574" w:type="pct"/>
            <w:shd w:val="clear" w:color="auto" w:fill="FFD965" w:themeFill="accent4" w:themeFillTint="99"/>
          </w:tcPr>
          <w:p>
            <w:pPr>
              <w:spacing w:after="0" w:line="240" w:lineRule="auto"/>
              <w:rPr>
                <w:rFonts w:hint="default"/>
                <w:b/>
                <w:lang w:val="en-MY"/>
              </w:rPr>
            </w:pPr>
            <w:r>
              <w:rPr>
                <w:rFonts w:hint="default"/>
                <w:b/>
                <w:lang w:val="en-MY"/>
              </w:rPr>
              <w:t>Best model of all the experiments</w:t>
            </w:r>
          </w:p>
        </w:tc>
        <w:tc>
          <w:tcPr>
            <w:tcW w:w="443" w:type="pct"/>
            <w:shd w:val="clear" w:color="auto" w:fill="FFD965" w:themeFill="accent4" w:themeFillTint="99"/>
          </w:tcPr>
          <w:p>
            <w:pPr>
              <w:spacing w:after="0" w:line="240" w:lineRule="auto"/>
              <w:rPr>
                <w:rFonts w:hint="default"/>
                <w:b/>
                <w:lang w:val="en-US"/>
              </w:rPr>
            </w:pPr>
            <w:r>
              <w:rPr>
                <w:rFonts w:hint="default"/>
                <w:b/>
                <w:lang w:val="en-MY"/>
              </w:rPr>
              <w:t>9</w:t>
            </w:r>
            <w:r>
              <w:rPr>
                <w:rFonts w:hint="default"/>
                <w:b/>
                <w:lang w:val="en-US"/>
              </w:rPr>
              <w:t>8</w:t>
            </w:r>
          </w:p>
        </w:tc>
        <w:tc>
          <w:tcPr>
            <w:tcW w:w="443" w:type="pct"/>
            <w:shd w:val="clear" w:color="auto" w:fill="FFD965" w:themeFill="accent4" w:themeFillTint="99"/>
          </w:tcPr>
          <w:p>
            <w:pPr>
              <w:spacing w:after="0" w:line="240" w:lineRule="auto"/>
              <w:rPr>
                <w:rFonts w:hint="default"/>
                <w:b/>
                <w:lang w:val="en-MY"/>
              </w:rPr>
            </w:pPr>
            <w:r>
              <w:rPr>
                <w:rFonts w:hint="default"/>
                <w:b/>
                <w:lang w:val="en-MY"/>
              </w:rPr>
              <w:t>87</w:t>
            </w:r>
          </w:p>
        </w:tc>
        <w:tc>
          <w:tcPr>
            <w:tcW w:w="336" w:type="pct"/>
            <w:shd w:val="clear" w:color="auto" w:fill="FFD965" w:themeFill="accent4" w:themeFillTint="99"/>
          </w:tcPr>
          <w:p>
            <w:pPr>
              <w:spacing w:after="0" w:line="240" w:lineRule="auto"/>
              <w:rPr>
                <w:rFonts w:hint="default"/>
                <w:b/>
                <w:lang w:val="en-MY"/>
              </w:rPr>
            </w:pPr>
            <w:r>
              <w:rPr>
                <w:rFonts w:hint="default"/>
                <w:b/>
                <w:lang w:val="en-MY"/>
              </w:rPr>
              <w:t>50</w:t>
            </w:r>
          </w:p>
        </w:tc>
        <w:tc>
          <w:tcPr>
            <w:tcW w:w="322" w:type="pct"/>
            <w:shd w:val="clear" w:color="auto" w:fill="FFD965" w:themeFill="accent4" w:themeFillTint="99"/>
          </w:tcPr>
          <w:p>
            <w:pPr>
              <w:spacing w:after="0" w:line="240" w:lineRule="auto"/>
              <w:rPr>
                <w:rFonts w:hint="default"/>
                <w:b/>
                <w:lang w:val="en-MY"/>
              </w:rPr>
            </w:pPr>
            <w:r>
              <w:rPr>
                <w:rFonts w:hint="default"/>
                <w:b/>
                <w:lang w:val="en-MY"/>
              </w:rPr>
              <w:t>32</w:t>
            </w:r>
          </w:p>
        </w:tc>
        <w:tc>
          <w:tcPr>
            <w:tcW w:w="478" w:type="pct"/>
            <w:shd w:val="clear" w:color="auto" w:fill="FFD965" w:themeFill="accent4" w:themeFillTint="99"/>
          </w:tcPr>
          <w:p>
            <w:pPr>
              <w:spacing w:after="0" w:line="240" w:lineRule="auto"/>
              <w:rPr>
                <w:rFonts w:hint="default"/>
                <w:b/>
                <w:lang w:val="en-MY"/>
              </w:rPr>
            </w:pPr>
          </w:p>
        </w:tc>
        <w:tc>
          <w:tcPr>
            <w:tcW w:w="643" w:type="pct"/>
            <w:shd w:val="clear" w:color="auto" w:fill="FFD965" w:themeFill="accent4" w:themeFillTint="99"/>
          </w:tcPr>
          <w:p>
            <w:pPr>
              <w:spacing w:after="0" w:line="240" w:lineRule="auto"/>
              <w:rPr>
                <w:rFonts w:hint="default"/>
                <w:b/>
                <w:lang w:val="en-MY"/>
              </w:rPr>
            </w:pPr>
            <w:r>
              <w:rPr>
                <w:rFonts w:hint="default"/>
                <w:b/>
                <w:lang w:val="en-MY"/>
              </w:rPr>
              <w:t>Reducing dropout to 0.2 keeping the regularization</w:t>
            </w:r>
          </w:p>
        </w:tc>
        <w:tc>
          <w:tcPr>
            <w:tcW w:w="732" w:type="pct"/>
            <w:shd w:val="clear" w:color="auto" w:fill="FFD965" w:themeFill="accent4" w:themeFillTint="99"/>
          </w:tcPr>
          <w:p>
            <w:pPr>
              <w:spacing w:after="0" w:line="240" w:lineRule="auto"/>
              <w:rPr>
                <w:rFonts w:hint="default"/>
                <w:b/>
                <w:lang w:val="en-MY"/>
              </w:rPr>
            </w:pPr>
            <w:r>
              <w:rPr>
                <w:rFonts w:hint="default"/>
                <w:b/>
                <w:lang w:val="en-MY"/>
              </w:rPr>
              <w:t>Increase in validation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vAlign w:val="top"/>
          </w:tcPr>
          <w:p>
            <w:pPr>
              <w:spacing w:after="0" w:line="240" w:lineRule="auto"/>
              <w:rPr>
                <w:rFonts w:hint="default" w:asciiTheme="minorHAnsi" w:hAnsiTheme="minorHAnsi" w:eastAsiaTheme="minorHAnsi" w:cstheme="minorBidi"/>
                <w:b/>
                <w:sz w:val="22"/>
                <w:szCs w:val="22"/>
                <w:lang w:val="en-MY" w:eastAsia="en-US" w:bidi="ar-SA"/>
              </w:rPr>
            </w:pPr>
            <w:r>
              <w:rPr>
                <w:rFonts w:hint="default" w:cstheme="minorBidi"/>
                <w:b/>
                <w:sz w:val="22"/>
                <w:szCs w:val="22"/>
                <w:lang w:val="en-MY" w:eastAsia="en-US" w:bidi="ar-SA"/>
              </w:rPr>
              <w:t>7</w:t>
            </w:r>
          </w:p>
        </w:tc>
        <w:tc>
          <w:tcPr>
            <w:tcW w:w="488" w:type="pct"/>
            <w:vAlign w:val="top"/>
          </w:tcPr>
          <w:p>
            <w:pPr>
              <w:spacing w:after="0" w:line="240" w:lineRule="auto"/>
              <w:rPr>
                <w:rFonts w:hint="default" w:asciiTheme="minorHAnsi" w:hAnsiTheme="minorHAnsi" w:eastAsiaTheme="minorHAnsi" w:cstheme="minorBidi"/>
                <w:b/>
                <w:sz w:val="22"/>
                <w:szCs w:val="22"/>
                <w:lang w:val="en-MY" w:eastAsia="en-US" w:bidi="ar-SA"/>
              </w:rPr>
            </w:pPr>
            <w:r>
              <w:rPr>
                <w:rFonts w:hint="default"/>
                <w:b/>
                <w:lang w:val="en-MY"/>
              </w:rPr>
              <w:t>CNN+RNN with Transfer Learning</w:t>
            </w:r>
          </w:p>
        </w:tc>
        <w:tc>
          <w:tcPr>
            <w:tcW w:w="574" w:type="pct"/>
            <w:vAlign w:val="top"/>
          </w:tcPr>
          <w:p>
            <w:pPr>
              <w:spacing w:after="0" w:line="240" w:lineRule="auto"/>
              <w:rPr>
                <w:rFonts w:asciiTheme="minorHAnsi" w:hAnsiTheme="minorHAnsi" w:eastAsiaTheme="minorHAnsi" w:cstheme="minorBidi"/>
                <w:b/>
                <w:sz w:val="22"/>
                <w:szCs w:val="22"/>
                <w:lang w:val="en-US" w:eastAsia="en-US" w:bidi="ar-SA"/>
              </w:rPr>
            </w:pPr>
          </w:p>
        </w:tc>
        <w:tc>
          <w:tcPr>
            <w:tcW w:w="443" w:type="pct"/>
            <w:vAlign w:val="top"/>
          </w:tcPr>
          <w:p>
            <w:pPr>
              <w:spacing w:after="0" w:line="240" w:lineRule="auto"/>
              <w:rPr>
                <w:rFonts w:hint="default" w:asciiTheme="minorHAnsi" w:hAnsiTheme="minorHAnsi" w:eastAsiaTheme="minorHAnsi" w:cstheme="minorBidi"/>
                <w:b/>
                <w:sz w:val="22"/>
                <w:szCs w:val="22"/>
                <w:lang w:val="en-MY" w:eastAsia="en-US" w:bidi="ar-SA"/>
              </w:rPr>
            </w:pPr>
            <w:r>
              <w:rPr>
                <w:rFonts w:hint="default"/>
                <w:b/>
                <w:lang w:val="en-MY"/>
              </w:rPr>
              <w:t>88.3</w:t>
            </w:r>
          </w:p>
        </w:tc>
        <w:tc>
          <w:tcPr>
            <w:tcW w:w="443" w:type="pct"/>
            <w:vAlign w:val="top"/>
          </w:tcPr>
          <w:p>
            <w:pPr>
              <w:spacing w:after="0" w:line="240" w:lineRule="auto"/>
              <w:rPr>
                <w:rFonts w:hint="default" w:asciiTheme="minorHAnsi" w:hAnsiTheme="minorHAnsi" w:eastAsiaTheme="minorHAnsi" w:cstheme="minorBidi"/>
                <w:b/>
                <w:sz w:val="22"/>
                <w:szCs w:val="22"/>
                <w:lang w:val="en-MY" w:eastAsia="en-US" w:bidi="ar-SA"/>
              </w:rPr>
            </w:pPr>
            <w:r>
              <w:rPr>
                <w:rFonts w:hint="default"/>
                <w:b/>
                <w:lang w:val="en-MY"/>
              </w:rPr>
              <w:t>72.5</w:t>
            </w:r>
          </w:p>
        </w:tc>
        <w:tc>
          <w:tcPr>
            <w:tcW w:w="336" w:type="pct"/>
            <w:vAlign w:val="top"/>
          </w:tcPr>
          <w:p>
            <w:pPr>
              <w:spacing w:after="0" w:line="240" w:lineRule="auto"/>
              <w:rPr>
                <w:rFonts w:hint="default"/>
                <w:b/>
                <w:lang w:val="en-MY"/>
              </w:rPr>
            </w:pPr>
            <w:r>
              <w:rPr>
                <w:rFonts w:hint="default"/>
                <w:b/>
                <w:lang w:val="en-MY"/>
              </w:rPr>
              <w:t>50</w:t>
            </w:r>
          </w:p>
        </w:tc>
        <w:tc>
          <w:tcPr>
            <w:tcW w:w="322" w:type="pct"/>
            <w:vAlign w:val="top"/>
          </w:tcPr>
          <w:p>
            <w:pPr>
              <w:spacing w:after="0" w:line="240" w:lineRule="auto"/>
              <w:rPr>
                <w:rFonts w:hint="default"/>
                <w:b/>
                <w:lang w:val="en-MY"/>
              </w:rPr>
            </w:pPr>
            <w:r>
              <w:rPr>
                <w:rFonts w:hint="default"/>
                <w:b/>
                <w:lang w:val="en-MY"/>
              </w:rPr>
              <w:t>32</w:t>
            </w:r>
          </w:p>
        </w:tc>
        <w:tc>
          <w:tcPr>
            <w:tcW w:w="478" w:type="pct"/>
            <w:vAlign w:val="top"/>
          </w:tcPr>
          <w:p>
            <w:pPr>
              <w:spacing w:after="0" w:line="240" w:lineRule="auto"/>
              <w:rPr>
                <w:rFonts w:hint="default"/>
                <w:b/>
                <w:lang w:val="en-MY"/>
              </w:rPr>
            </w:pPr>
          </w:p>
        </w:tc>
        <w:tc>
          <w:tcPr>
            <w:tcW w:w="643" w:type="pct"/>
            <w:vAlign w:val="top"/>
          </w:tcPr>
          <w:p>
            <w:pPr>
              <w:spacing w:after="0" w:line="240" w:lineRule="auto"/>
              <w:rPr>
                <w:rFonts w:hint="default"/>
                <w:b/>
                <w:lang w:val="en-MY"/>
              </w:rPr>
            </w:pPr>
          </w:p>
        </w:tc>
        <w:tc>
          <w:tcPr>
            <w:tcW w:w="732" w:type="pct"/>
            <w:vAlign w:val="top"/>
          </w:tcPr>
          <w:p>
            <w:pPr>
              <w:spacing w:after="0" w:line="240" w:lineRule="auto"/>
              <w:rPr>
                <w:rFonts w:hint="default" w:asciiTheme="minorHAnsi" w:hAnsiTheme="minorHAnsi" w:eastAsiaTheme="minorHAnsi" w:cstheme="minorBidi"/>
                <w:b/>
                <w:sz w:val="22"/>
                <w:szCs w:val="22"/>
                <w:lang w:val="en-MY" w:eastAsia="en-US" w:bidi="ar-SA"/>
              </w:rPr>
            </w:pPr>
            <w:r>
              <w:rPr>
                <w:rFonts w:hint="default"/>
                <w:b/>
                <w:lang w:val="en-MY"/>
              </w:rPr>
              <w:t xml:space="preserve">VGG16 with CNN and RNN </w:t>
            </w:r>
          </w:p>
        </w:tc>
      </w:tr>
    </w:tbl>
    <w:p>
      <w:pPr>
        <w:rPr>
          <w:b/>
        </w:rPr>
      </w:pPr>
    </w:p>
    <w:p/>
    <w:sectPr>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92"/>
    <w:rsid w:val="00277500"/>
    <w:rsid w:val="003B4D31"/>
    <w:rsid w:val="008D5AB7"/>
    <w:rsid w:val="00966338"/>
    <w:rsid w:val="009B5EE7"/>
    <w:rsid w:val="00A579C4"/>
    <w:rsid w:val="00B32392"/>
    <w:rsid w:val="00C412F0"/>
    <w:rsid w:val="00E5552A"/>
    <w:rsid w:val="03C110A2"/>
    <w:rsid w:val="08986563"/>
    <w:rsid w:val="30136A07"/>
    <w:rsid w:val="310552D2"/>
    <w:rsid w:val="3A003E4A"/>
    <w:rsid w:val="3EEC761A"/>
    <w:rsid w:val="40064F2C"/>
    <w:rsid w:val="48E94172"/>
    <w:rsid w:val="58DE784A"/>
    <w:rsid w:val="5B6865F4"/>
    <w:rsid w:val="60517BD9"/>
    <w:rsid w:val="730562F3"/>
    <w:rsid w:val="75CE7ED7"/>
    <w:rsid w:val="7E854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175</Words>
  <Characters>998</Characters>
  <Lines>8</Lines>
  <Paragraphs>2</Paragraphs>
  <TotalTime>298</TotalTime>
  <ScaleCrop>false</ScaleCrop>
  <LinksUpToDate>false</LinksUpToDate>
  <CharactersWithSpaces>1171</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2018-07-08T13:18:00Z</dcterms:created>
  <dc:creator>Kaustabh Singh</dc:creator>
  <cp:lastModifiedBy>google1590131130</cp:lastModifiedBy>
  <dcterms:modified xsi:type="dcterms:W3CDTF">2021-07-12T07:10:11Z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