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AI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El asistente inteligente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Sistema experto, lógica difusa, modelos de aprendizaje automático, agente reactivo, pronóstico, análisis de flota y aprendizaje continuo con las lecturas de los cultivos reales.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SmartPot-AI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1.1 · octubre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4"/>
        <w:gridCol w:w="6886"/>
      </w:tblGrid>
      <w:tr>
        <w:trPr>
          <w:cantSplit/>
          <w:tblHeader/>
        </w:trPr>
        <w:tc>
          <w:tcPr>
            <w:tcW w:w="24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SmartPot-AI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1.1 · octubre 2026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Cómo razona el asistente, aprendizaje continuo, análisis de flota, contrato, configuración, pruebas y operación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Propósito</w:t>
        </w:r>
      </w:hyperlink>
    </w:p>
    <w:p>
      <w:pPr>
        <w:ind w:left="0"/>
        <w:spacing w:before="100" w:after="30" w:line="252" w:lineRule="auto"/>
      </w:pPr>
      <w:hyperlink w:anchor="sec_106" w:history="1">
        <w:r>
          <w:rPr>
            <w:b/>
            <w:bCs/>
            <w:color w:val="0B3D2B"/>
            <w:sz w:val="21"/>
            <w:szCs w:val="21"/>
          </w:rPr>
          <w:t xml:space="preserve">2. Arquitectura del componente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3. Cómo razona una evaluación</w:t>
        </w:r>
      </w:hyperlink>
    </w:p>
    <w:p>
      <w:pPr>
        <w:ind w:left="0"/>
        <w:spacing w:before="100" w:after="30" w:line="252" w:lineRule="auto"/>
      </w:pPr>
      <w:hyperlink w:anchor="sec_110" w:history="1">
        <w:r>
          <w:rPr>
            <w:b/>
            <w:bCs/>
            <w:color w:val="0B3D2B"/>
            <w:sz w:val="21"/>
            <w:szCs w:val="21"/>
          </w:rPr>
          <w:t xml:space="preserve">4. Aprendizaje continuo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5. Análisis de flota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6. Contrato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7. Configuración</w:t>
        </w:r>
      </w:hyperlink>
    </w:p>
    <w:p>
      <w:pPr>
        <w:ind w:left="0"/>
        <w:spacing w:before="100" w:after="30" w:line="252" w:lineRule="auto"/>
      </w:pPr>
      <w:hyperlink w:anchor="sec_116" w:history="1">
        <w:r>
          <w:rPr>
            <w:b/>
            <w:bCs/>
            <w:color w:val="0B3D2B"/>
            <w:sz w:val="21"/>
            <w:szCs w:val="21"/>
          </w:rPr>
          <w:t xml:space="preserve">8. Pruebas</w:t>
        </w:r>
      </w:hyperlink>
    </w:p>
    <w:p>
      <w:pPr>
        <w:ind w:left="0"/>
        <w:spacing w:before="100" w:after="30" w:line="252" w:lineRule="auto"/>
      </w:pPr>
      <w:hyperlink w:anchor="sec_117" w:history="1">
        <w:r>
          <w:rPr>
            <w:b/>
            <w:bCs/>
            <w:color w:val="0B3D2B"/>
            <w:sz w:val="21"/>
            <w:szCs w:val="21"/>
          </w:rPr>
          <w:t xml:space="preserve">9. Operación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El componente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SmartPot-AI es el agrónomo de la plataforma. La API le manda la última lectura de un cultivo, su historial, sus actuadores, dónde está y el clima de afuera; el asistente responde cómo está (un índice de salud de 0 a 100), por qué, qué va a pasar en las próximas horas y qué conviene hacer. Además aprende sin parar de las lecturas de los cultivos reales de cada especie, sin saber de qué cuenta viene cada una. Es un servicio interno: solo la API lo consulta, con un token.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125"/>
        <w:gridCol w:w="7235"/>
      </w:tblGrid>
      <w:tr>
        <w:trPr>
          <w:cantSplit/>
          <w:tblHeader/>
        </w:trPr>
        <w:tc>
          <w:tcPr>
            <w:tcW w:w="212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TÉCNICA</w:t>
            </w:r>
          </w:p>
        </w:tc>
        <w:tc>
          <w:tcPr>
            <w:tcW w:w="723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RESUELVE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 experto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Diagnóstico por variable y conclusiones encadenadas con su explicación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Lógica difusa</w:t>
            </w:r>
          </w:p>
        </w:tc>
        <w:tc>
          <w:tcPr>
            <w:tcW w:w="72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Índice de salud que tolera la incertidumbre de los sensores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Aprendizaje automático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Ventilación, corrección de pH y lecturas atípicas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Pronóstico</w:t>
            </w:r>
          </w:p>
        </w:tc>
        <w:tc>
          <w:tcPr>
            <w:tcW w:w="72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Tendencia de cada variable y horas hasta salir del rango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Agente reactivo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Acciones sobre los actuadores que el cultivo sí tiene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Análisis de flota</w:t>
            </w:r>
          </w:p>
        </w:tc>
        <w:tc>
          <w:tcPr>
            <w:tcW w:w="72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Ranking, problemas del entorno, grupos y acciones en bloque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Consejo de lugar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 el lugar le sirve a la especie y cuándo conviene moverla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Aprendizaje continuo</w:t>
            </w:r>
          </w:p>
        </w:tc>
        <w:tc>
          <w:tcPr>
            <w:tcW w:w="72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Modelos que mejoran con las lecturas reales y solo reemplazan al vigente si lo superan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1275256"/>
            <wp:docPr id="107" name="SmartPot_AI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AI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27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SmartPot-AI por dentro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"#F2F7F4"}, "layout": "elk", "elk": {"nodePlacementStrategy": "BRANDES_KOEPF", "mergeEdges": false, "cycleBreakingStrategy": "GREEDY"}}}%%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LR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api["SmartPot-API&lt;br/&gt;token de servicio"]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subgraph svc["SmartPot-AI · FastAPI · Python 3.13"]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core["core&lt;br/&gt;token en tiempo constante · configuración"]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subgraph routers["routers"]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health["health&lt;br/&gt;GET /health"]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insights["insights&lt;br/&gt;POST /v1/insights · POST /v1/fleet&lt;br/&gt;GET /v1/crop-profiles · GET /v1/models"]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learnr["learning&lt;br/&gt;POST readings · GET status&lt;br/&gt;POST train · DELETE crops/{id}"]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knowledge["knowledge/profiles&lt;br/&gt;seis especies · tolerancias"]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subgraph engine["engine"]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diag["diagnosis"]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fc["forecast · Theil-Sen"]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models["models · base sintética"]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expert["expert_system · rules"]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fuzzy["fuzzy · Sugeno"]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agent["agent"]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fleet["fleet · K-Means"]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subgraph learning["learning"]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store["store · SQLite"]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quality["quality · IQR"]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features["features · etiquetas"]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trainer["trainer · proceso aparte"]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 lservice["service · predicciones"]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data[("Volumen /data&lt;br/&gt;learning.db · models/*.joblib")]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api --&gt; core --&gt; routers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insights --&gt; diag --&gt; fc --&gt; models --&gt; expert --&gt; fuzzy --&gt; agent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insights --&gt; fleet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knowledge --&gt; diag &amp; fuzzy &amp; agent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learnr --&gt; store --&gt; quality --&gt; features --&gt; trainer --&gt; lservice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lservice --&gt; expert &amp; agent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store &amp; trainer --&gt; data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api water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core,health,insights,learnr sun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knowledge muted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diag,fc,models,expert,fuzzy,agent,fleet leaf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store,quality,features,trainer,lservice core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data muted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Razonamiento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Cómo razona una evaluación</w:t>
      </w:r>
      <w:bookmarkEnd w:id="108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1279603" cy="7112000"/>
            <wp:docPr id="109" name="SmartPot_AI_01_Insight_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AI_01_Insight_Pipelin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1279603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De la lectura a la respuesta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req(["POST /v1/insights&lt;br/&gt;especie · medidas · historial · actuadores · hora local&lt;br/&gt;lugar y clima de afuera"])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req --&gt; diag["1 · Diagnóstico por variable&lt;br/&gt;LOW · OPTIMAL · HIGH · REST de noche&lt;br/&gt;severidad en tolerancias"]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diag --&gt; fc["2 · Pronóstico Theil-Sen&lt;br/&gt;pendiente por hora · valor en 3 h&lt;br/&gt;horas hasta salir del rango"]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fc --&gt; ml["3 · Modelos&lt;br/&gt;base sintéticos: logística, MLP, Isolation Forest&lt;br/&gt;aprendidos de cultivos reales si existen"]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ml --&gt; es["4 · Sistema experto&lt;br/&gt;encadenamiento hacia adelante&lt;br/&gt;primer y segundo nivel · sensor_fault bloquea&lt;br/&gt;rain_outside y sensor_vs_outside"]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es --&gt; fz["5 · Lógica difusa&lt;br/&gt;salud por variable · índice ponderado&lt;br/&gt;peor caso si algo es crítico"]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fz --&gt; ag["6 · Agente reactivo&lt;br/&gt;solo actuadores del cultivo&lt;br/&gt;preventivo si el pronóstico o lo aprendido lo anticipa"]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ag --&gt; place["7 · Consejo de lugar&lt;br/&gt;OK · UNKNOWN · TIP · MOVE"]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place --&gt; out(["Respuesta&lt;br/&gt;health · diagnosis · conclusions · predictions&lt;br/&gt;forecasts · learning · placement · actions · summary"])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req,out core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diag,fc,ml,es,fz,ag,place leaf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95"/>
        <w:gridCol w:w="7465"/>
      </w:tblGrid>
      <w:tr>
        <w:trPr>
          <w:cantSplit/>
          <w:tblHeader/>
        </w:trPr>
        <w:tc>
          <w:tcPr>
            <w:tcW w:w="189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PASO</w:t>
            </w:r>
          </w:p>
        </w:tc>
        <w:tc>
          <w:tcPr>
            <w:tcW w:w="746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w="18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conocimiento</w:t>
            </w:r>
          </w:p>
        </w:tc>
        <w:tc>
          <w:tcPr>
            <w:tcW w:w="74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Rangos ideales de lechuga, tomate, fresa, albahaca, espinaca y pimentón en la escala de los sensores; una variable fuera de rango se mide en tolerancias y desde una completa es crítica</w:t>
            </w:r>
          </w:p>
        </w:tc>
      </w:tr>
      <w:tr>
        <w:trPr>
          <w:cantSplit/>
        </w:trPr>
        <w:tc>
          <w:tcPr>
            <w:tcW w:w="18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Noche</w:t>
            </w:r>
          </w:p>
        </w:tc>
        <w:tc>
          <w:tcPr>
            <w:tcW w:w="74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Entre las 22:00 y las 6:00 la luz baja es descanso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REST</w:t>
            </w:r>
            <w:r>
              <w:rPr>
                <w:color w:val="17261F"/>
                <w:sz w:val="17"/>
                <w:szCs w:val="17"/>
              </w:rPr>
              <w:t xml:space="preserve">) y no resta salud</w:t>
            </w:r>
          </w:p>
        </w:tc>
      </w:tr>
      <w:tr>
        <w:trPr>
          <w:cantSplit/>
        </w:trPr>
        <w:tc>
          <w:tcPr>
            <w:tcW w:w="18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Modelos base</w:t>
            </w:r>
          </w:p>
        </w:tc>
        <w:tc>
          <w:tcPr>
            <w:tcW w:w="74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entrenan al arrancar con 4000 muestras sintéticas y semilla fija;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GET /v1/models</w:t>
            </w:r>
            <w:r>
              <w:rPr>
                <w:color w:val="17261F"/>
                <w:sz w:val="17"/>
                <w:szCs w:val="17"/>
              </w:rPr>
              <w:t xml:space="preserve"> informa su exactitud</w:t>
            </w:r>
          </w:p>
        </w:tc>
      </w:tr>
      <w:tr>
        <w:trPr>
          <w:cantSplit/>
        </w:trPr>
        <w:tc>
          <w:tcPr>
            <w:tcW w:w="18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Reglas</w:t>
            </w:r>
          </w:p>
        </w:tc>
        <w:tc>
          <w:tcPr>
            <w:tcW w:w="74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Encadenamiento hacia adelante con prioridades;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sensor_fault</w:t>
            </w:r>
            <w:r>
              <w:rPr>
                <w:color w:val="17261F"/>
                <w:sz w:val="17"/>
                <w:szCs w:val="17"/>
              </w:rPr>
              <w:t xml:space="preserve"> bloquea las acciones si la lectura es imposible</w:t>
            </w:r>
          </w:p>
        </w:tc>
      </w:tr>
      <w:tr>
        <w:trPr>
          <w:cantSplit/>
        </w:trPr>
        <w:tc>
          <w:tcPr>
            <w:tcW w:w="18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Agente</w:t>
            </w:r>
          </w:p>
        </w:tc>
        <w:tc>
          <w:tcPr>
            <w:tcW w:w="74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Riego (no con lluvia sobre un cultivo al aire libre), luz ultravioleta de día (y apagarla de noche), ventilación, humidificador y dosificadores, solo si el cultivo tiene el actuador; la API aplica el enfriamiento y el modo automático</w:t>
            </w:r>
          </w:p>
        </w:tc>
      </w:tr>
      <w:tr>
        <w:trPr>
          <w:cantSplit/>
        </w:trPr>
        <w:tc>
          <w:tcPr>
            <w:tcW w:w="18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Lugar y clima</w:t>
            </w:r>
          </w:p>
        </w:tc>
        <w:tc>
          <w:tcPr>
            <w:tcW w:w="74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placement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weather</w:t>
            </w:r>
            <w:r>
              <w:rPr>
                <w:color w:val="17261F"/>
                <w:sz w:val="17"/>
                <w:szCs w:val="17"/>
              </w:rPr>
              <w:t xml:space="preserve">: consejo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OK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UNKNOWN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TIP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MOVE</w:t>
            </w:r>
            <w:r>
              <w:rPr>
                <w:color w:val="17261F"/>
                <w:sz w:val="17"/>
                <w:szCs w:val="17"/>
              </w:rPr>
              <w:t xml:space="preserve"> según la luz que pide la especie; reglas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rain_outside</w:t>
            </w:r>
            <w:r>
              <w:rPr>
                <w:color w:val="17261F"/>
                <w:sz w:val="17"/>
                <w:szCs w:val="17"/>
              </w:rPr>
              <w:t xml:space="preserve"> (0,5 mm o más)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sensor_vs_outside</w:t>
            </w:r>
            <w:r>
              <w:rPr>
                <w:color w:val="17261F"/>
                <w:sz w:val="17"/>
                <w:szCs w:val="17"/>
              </w:rPr>
              <w:t xml:space="preserve"> (8 °C o más de diferencia con el clima)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Aprendizaje continuo</w:t>
      </w:r>
      <w:bookmarkEnd w:id="110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1067126"/>
            <wp:docPr id="111" name="SmartPot_AI_02_Learning_Cy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AI_02_Learning_Cycle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06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Ciclo del aprendizaje continuo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LR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batch(["Lote de la API&lt;br/&gt;solo cultivos reales · hasta 2000"]) --&gt; store["store&lt;br/&gt;SQLite en /data · cultivo seudonimizado SHA-256&lt;br/&gt;retención por días y tope de filas"]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store --&gt; trigger{"¿Toca entrenar?&lt;br/&gt;desde 200 etiquetadas&lt;br/&gt;cada 300 nuevas"}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trigger --&gt;|"No"| wait(["Espera más lecturas"])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trigger --&gt;|"Sí"| quality["quality&lt;br/&gt;completitud · validez física&lt;br/&gt;atípicos IQR k = 3 · DQS"]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quality --&gt; features["features&lt;br/&gt;posición en el rango · hora circular&lt;br/&gt;tendencia · etiquetas de la hora siguiente"]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features --&gt; compare["trainer&lt;br/&gt;línea base y seis modelos&lt;br/&gt;TimeSeriesSplit de 4 cortes"]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compare --&gt; tune["GridSearchCV&lt;br/&gt;sobre el mejor candidato"]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tune --&gt; duel{"¿Supera al campeón&lt;br/&gt;y a la línea base en el&lt;br/&gt;20 % más reciente?"}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duel --&gt;|"Sí"| champion["Nuevo campeón&lt;br/&gt;models/*.joblib"]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duel --&gt;|"No"| keep["Se conserva el vigente"]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features --&gt; unsup["No supervisado&lt;br/&gt;K-Means por silueta · Isolation Forest"]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champion &amp; keep &amp; unsup --&gt; use(["learning en cada evaluación&lt;br/&gt;reglas learned_* y agente preventivo"])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batch,use core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store,quality,features,compare,tune,unsup leaf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trigger,duel sun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champion,keep,wait muted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Solo aprende de cultivos </w:t>
      </w:r>
      <w:r>
        <w:rPr>
          <w:b/>
          <w:bCs/>
          <w:color w:val="17261F"/>
          <w:sz w:val="20"/>
          <w:szCs w:val="20"/>
        </w:rPr>
        <w:t xml:space="preserve">reales</w:t>
      </w:r>
      <w:r>
        <w:rPr>
          <w:color w:val="17261F"/>
          <w:sz w:val="20"/>
          <w:szCs w:val="20"/>
        </w:rPr>
        <w:t xml:space="preserve">: la API no envía las lecturas de los cultivos virtuales, que son sintéticas. Cada especie entrena por separado y en un proceso aparte para no frenar las evaluaciones; una tarea queda pendiente, con su razón, mientras falten datos o casos. Borrar un cultivo borra sus lecturas.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Análisis de flota</w:t>
      </w:r>
      <w:bookmarkEnd w:id="112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052419"/>
            <wp:docPr id="113" name="SmartPot_AI_03_Fleet_Analy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3" name="SmartPot_AI_03_Fleet_Analysis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Análisis de todos los cultivos de una cuenta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req(["POST /v1/fleet&lt;br/&gt;todos los cultivos de una cuenta"]) --&gt; each["Evaluación de cada cultivo&lt;br/&gt;como en /v1/insights"]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each --&gt; rank["Ranking por salud"]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each --&gt; shared["Problemas compartidos&lt;br/&gt;la misma variable fuera de rango&lt;br/&gt;en la mitad o más de los cultivos"]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each --&gt; groups["Grupos K-Means&lt;br/&gt;número de grupos por silueta"]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each --&gt; actions["Acciones del agente&lt;br/&gt;reunidas por actuador"]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rank &amp; shared &amp; groups &amp; actions --&gt; out(["Resumen de la flota&lt;br/&gt;para el panel general y las órdenes en bloque"])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req,out core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each sun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rank,shared,groups,actions leaf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Contrato</w:t>
      </w:r>
      <w:bookmarkEnd w:id="11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Todas las rutas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/v1</w:t>
      </w:r>
      <w:r>
        <w:rPr>
          <w:color w:val="17261F"/>
          <w:sz w:val="20"/>
          <w:szCs w:val="20"/>
        </w:rPr>
        <w:t xml:space="preserve"> exigen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Authorization: Bearer &lt;SMARTPOT_AI_TOKEN&gt;</w:t>
      </w:r>
      <w:r>
        <w:rPr>
          <w:color w:val="17261F"/>
          <w:sz w:val="20"/>
          <w:szCs w:val="20"/>
        </w:rPr>
        <w:t xml:space="preserve">; el </w:t>
      </w:r>
      <w:r>
        <w:rPr>
          <w:color w:val="1F6FA0"/>
          <w:sz w:val="20"/>
          <w:szCs w:val="20"/>
        </w:rPr>
        <w:t xml:space="preserve">README</w:t>
      </w:r>
      <w:r>
        <w:rPr>
          <w:color w:val="17261F"/>
          <w:sz w:val="20"/>
          <w:szCs w:val="20"/>
        </w:rPr>
        <w:t xml:space="preserve"> trae ejemplos de petición y respuesta.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83"/>
        <w:gridCol w:w="3906"/>
        <w:gridCol w:w="4271"/>
      </w:tblGrid>
      <w:tr>
        <w:trPr>
          <w:cantSplit/>
          <w:tblHeader/>
        </w:trPr>
        <w:tc>
          <w:tcPr>
            <w:tcW w:w="118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MÉTODO</w:t>
            </w:r>
          </w:p>
        </w:tc>
        <w:tc>
          <w:tcPr>
            <w:tcW w:w="39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RUTA</w:t>
            </w:r>
          </w:p>
        </w:tc>
        <w:tc>
          <w:tcPr>
            <w:tcW w:w="427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39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/health</w:t>
            </w:r>
          </w:p>
        </w:tc>
        <w:tc>
          <w:tcPr>
            <w:tcW w:w="42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 de los modelos y del almacén de aprendizaje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39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/v1/insights</w:t>
            </w:r>
          </w:p>
        </w:tc>
        <w:tc>
          <w:tcPr>
            <w:tcW w:w="42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Evalúa una lectura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39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/v1/fleet</w:t>
            </w:r>
          </w:p>
        </w:tc>
        <w:tc>
          <w:tcPr>
            <w:tcW w:w="42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Analiza todos los cultivos de una cuenta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39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/v1/crop-profiles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/v1/models</w:t>
            </w:r>
          </w:p>
        </w:tc>
        <w:tc>
          <w:tcPr>
            <w:tcW w:w="42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Base de conocimiento y exactitud de los modelos base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POST, GET</w:t>
            </w:r>
          </w:p>
        </w:tc>
        <w:tc>
          <w:tcPr>
            <w:tcW w:w="39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/v1/learning/readings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/v1/learning/status</w:t>
            </w:r>
          </w:p>
        </w:tc>
        <w:tc>
          <w:tcPr>
            <w:tcW w:w="42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Recibe lecturas reales por lote; informa lo aprendido por especie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POST, DELETE</w:t>
            </w:r>
          </w:p>
        </w:tc>
        <w:tc>
          <w:tcPr>
            <w:tcW w:w="39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/v1/learning/train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/v1/learning/crops/{cropId}</w:t>
            </w:r>
          </w:p>
        </w:tc>
        <w:tc>
          <w:tcPr>
            <w:tcW w:w="42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Entrena ya; olvida un cultivo borrado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Configuración</w:t>
      </w:r>
      <w:bookmarkEnd w:id="115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4011"/>
        <w:gridCol w:w="5349"/>
      </w:tblGrid>
      <w:tr>
        <w:trPr>
          <w:cantSplit/>
          <w:tblHeader/>
        </w:trPr>
        <w:tc>
          <w:tcPr>
            <w:tcW w:w="401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534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SMARTPOT_AI_TOKEN</w:t>
            </w:r>
          </w:p>
        </w:tc>
        <w:tc>
          <w:tcPr>
            <w:tcW w:w="53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Token de servicio, al menos 24 caracteres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DOCS_ENABLED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LOG_LEVEL</w:t>
            </w:r>
          </w:p>
        </w:tc>
        <w:tc>
          <w:tcPr>
            <w:tcW w:w="53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Documentación interactiva y nivel de registro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MODEL_SEED</w:t>
            </w:r>
          </w:p>
        </w:tc>
        <w:tc>
          <w:tcPr>
            <w:tcW w:w="53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Semilla de los modelos base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DATA_DIR</w:t>
            </w:r>
          </w:p>
        </w:tc>
        <w:tc>
          <w:tcPr>
            <w:tcW w:w="53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Carpeta de SQLite y modelos (volumen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/data</w:t>
            </w:r>
            <w:r>
              <w:rPr>
                <w:color w:val="17261F"/>
                <w:sz w:val="17"/>
                <w:szCs w:val="17"/>
              </w:rPr>
              <w:t xml:space="preserve"> en la imagen)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LEARNING_MIN_SAMPLES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LEARNING_RETRAIN_EVERY</w:t>
            </w:r>
          </w:p>
        </w:tc>
        <w:tc>
          <w:tcPr>
            <w:tcW w:w="53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para el primer entrenamiento y cada cuántas nuevas se reentrena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LEARNING_CHECK_SECONDS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LEARNING_RETENTION_DAYS</w:t>
            </w:r>
          </w:p>
        </w:tc>
        <w:tc>
          <w:tcPr>
            <w:tcW w:w="53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cuánto revisa si toca entrenar y cuántos días guarda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16" w:name="sec_116"/>
      <w:r>
        <w:rPr>
          <w:b/>
          <w:bCs/>
          <w:color w:val="0B3D2B"/>
          <w:sz w:val="34"/>
          <w:szCs w:val="34"/>
        </w:rPr>
        <w:t xml:space="preserve">Pruebas</w:t>
      </w:r>
      <w:bookmarkEnd w:id="116"/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ruff check .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pytest</w:t>
      </w:r>
      <w:r>
        <w:rPr>
          <w:color w:val="17261F"/>
          <w:sz w:val="20"/>
          <w:szCs w:val="20"/>
        </w:rPr>
        <w:t xml:space="preserve">: 84 pruebas sobre la base de conocimiento, el encadenamiento de reglas, la monotonía del índice difuso, la exactitud mínima de los modelos, el pronóstico, el agente, la lluvia y el sensor frente al clima, el consejo de lugar, la flota, el contrato HTTP y el aprendizaje continuo (seudonimización, poda, calidad, etiquetas, modelos que superan a la línea base, campeón y retador, persistencia).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17" w:name="sec_117"/>
      <w:r>
        <w:rPr>
          <w:b/>
          <w:bCs/>
          <w:color w:val="0B3D2B"/>
          <w:sz w:val="34"/>
          <w:szCs w:val="34"/>
        </w:rPr>
        <w:t xml:space="preserve">Operación</w:t>
      </w:r>
      <w:bookmarkEnd w:id="11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528"/>
        <w:gridCol w:w="7832"/>
      </w:tblGrid>
      <w:tr>
        <w:trPr>
          <w:cantSplit/>
          <w:tblHeader/>
        </w:trPr>
        <w:tc>
          <w:tcPr>
            <w:tcW w:w="15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78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Imagen</w:t>
            </w:r>
          </w:p>
        </w:tc>
        <w:tc>
          <w:tcPr>
            <w:tcW w:w="7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ghcr.io/smartpottech/smartpot-ai</w:t>
            </w:r>
            <w:r>
              <w:rPr>
                <w:color w:val="17261F"/>
                <w:sz w:val="17"/>
                <w:szCs w:val="17"/>
              </w:rPr>
              <w:t xml:space="preserve">: dependencias con uv, usuario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1000</w:t>
            </w:r>
            <w:r>
              <w:rPr>
                <w:color w:val="17261F"/>
                <w:sz w:val="17"/>
                <w:szCs w:val="17"/>
              </w:rPr>
              <w:t xml:space="preserve">, solo lectura;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/data</w:t>
            </w:r>
            <w:r>
              <w:rPr>
                <w:color w:val="17261F"/>
                <w:sz w:val="17"/>
                <w:szCs w:val="17"/>
              </w:rPr>
              <w:t xml:space="preserve"> en un volumen para conservar lo aprendido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</w:t>
            </w:r>
          </w:p>
        </w:tc>
        <w:tc>
          <w:tcPr>
            <w:tcW w:w="7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en la red interna, sin salida a internet ni puertos publicados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Entrenamientos</w:t>
            </w:r>
          </w:p>
        </w:tc>
        <w:tc>
          <w:tcPr>
            <w:tcW w:w="7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 logs smartpot-ai</w:t>
            </w:r>
            <w:r>
              <w:rPr>
                <w:color w:val="17261F"/>
                <w:sz w:val="17"/>
                <w:szCs w:val="17"/>
              </w:rPr>
              <w:t xml:space="preserve"> muestra cada uno; la PWA los resume en Aprendizaje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Despliegue</w:t>
            </w:r>
          </w:p>
        </w:tc>
        <w:tc>
          <w:tcPr>
            <w:tcW w:w="7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cambio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main</w:t>
            </w:r>
            <w:r>
              <w:rPr>
                <w:color w:val="17261F"/>
                <w:sz w:val="17"/>
                <w:szCs w:val="17"/>
              </w:rPr>
              <w:t xml:space="preserve"> pasa por el CI, publica la imagen y pide el despliegue central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8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8" name="Icono"/>
                        <pic:cNvPicPr/>
                      </pic:nvPicPr>
                      <pic:blipFill>
                        <a:blip r:embed="rIdImg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SMARTPOT-AI · V1.1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AI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SmartPot-AI</dc:title>
  <dc:subject>El asistente inteligente de SmartPot</dc:subject>
  <dc:creator>SmartPotTech</dc:creator>
  <dc:language>es-CO</dc:language>
  <dcterms:created xsi:type="dcterms:W3CDTF">2026-10-03T00:19:20Z</dcterms:created>
  <dcterms:modified xsi:type="dcterms:W3CDTF">2026-10-03T00:19:20Z</dcterms:modified>
</cp:coreProperties>
</file>