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2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12240"/>
      </w:tblGrid>
      <w:tr>
        <w:trPr>
          <w:cantSplit/>
          <w:trHeight w:val="13300" w:hRule="exact"/>
        </w:trPr>
        <w:tc>
          <w:tcPr>
            <w:tcW w:w="12240" w:type="dxa"/>
            <w:shd w:val="clear" w:color="auto" w:fill="0B3D2B"/>
            <w:tcMar>
              <w:top w:w="1500" w:type="dxa"/>
              <w:left w:w="1180" w:type="dxa"/>
              <w:bottom w:w="0" w:type="dxa"/>
              <w:right w:w="1180" w:type="dxa"/>
            </w:tcMar>
            <w:vAlign w:val="top"/>
          </w:tcPr>
          <w:p>
            <w:pPr>
              <w:spacing w:before="0" w:after="2600" w:line="288" w:lineRule="auto"/>
            </w:pPr>
            <w:r>
              <w:drawing>
                <wp:inline distT="0" distB="0" distL="0" distR="0">
                  <wp:extent cx="3000000" cy="628820"/>
                  <wp:docPr id="101" name="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Logo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000" cy="62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anchor distT="0" distB="0" distL="0" distR="0" simplePos="0" relativeHeight="1" behindDoc="0" locked="0" layoutInCell="0" allowOverlap="1">
                  <wp:simplePos x="0" y="0"/>
                  <wp:positionH relativeFrom="page">
                    <wp:posOffset>4050000</wp:posOffset>
                  </wp:positionH>
                  <wp:positionV relativeFrom="page">
                    <wp:posOffset>2350000</wp:posOffset>
                  </wp:positionV>
                  <wp:extent cx="4300000" cy="5495937"/>
                  <wp:effectExtent l="0" t="0" r="0" b="0"/>
                  <wp:wrapNone/>
                  <wp:docPr id="102" name="Marc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Marca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0000" cy="5495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160" w:line="288" w:lineRule="auto"/>
            </w:pPr>
            <w:r>
              <w:rPr>
                <w:b/>
                <w:bCs/>
                <w:caps/>
                <w:color w:val="F2B632"/>
                <w:spacing w:val="50"/>
                <w:sz w:val="17"/>
                <w:szCs w:val="17"/>
              </w:rPr>
              <w:t xml:space="preserve">Documentación del componente</w:t>
            </w:r>
          </w:p>
          <w:p>
            <w:pPr>
              <w:spacing w:before="0" w:after="12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68"/>
                <w:szCs w:val="68"/>
              </w:rPr>
              <w:t xml:space="preserve">SmartPot-Cache-</w:t>
            </w:r>
            <w:r>
              <w:rPr>
                <w:rFonts w:ascii="Century Gothic" w:hAnsi="Century Gothic" w:eastAsia="Century Gothic" w:cs="Century Gothic"/>
                <w:b/>
                <w:bCs/>
                <w:color w:val="00B074"/>
                <w:sz w:val="68"/>
                <w:szCs w:val="68"/>
              </w:rPr>
              <w:t xml:space="preserve">Valkey</w:t>
            </w:r>
          </w:p>
          <w:p>
            <w:pPr>
              <w:spacing w:before="0" w:after="360" w:line="264" w:lineRule="auto"/>
            </w:pPr>
            <w:r>
              <w:rPr>
                <w:rFonts w:ascii="Century Gothic" w:hAnsi="Century Gothic" w:eastAsia="Century Gothic" w:cs="Century Gothic"/>
                <w:i/>
                <w:iCs/>
                <w:color w:val="DDF5EA"/>
                <w:sz w:val="32"/>
                <w:szCs w:val="32"/>
              </w:rPr>
              <w:t xml:space="preserve">La memoria corta de SmartPot</w:t>
            </w:r>
          </w:p>
          <w:p>
            <w:pPr>
              <w:ind w:right="3900"/>
              <w:spacing w:before="0" w:after="0" w:line="300" w:lineRule="auto"/>
            </w:pPr>
            <w:r>
              <w:rPr>
                <w:color w:val="7FDBB0"/>
                <w:sz w:val="21"/>
                <w:szCs w:val="21"/>
              </w:rPr>
              <w:t xml:space="preserve">Valkey endurecido (el derivado libre de Redis) para límites de peticiones, enfriamientos del agente, cachés de la IA y códigos de vinculación de Telegram, sin persistencia y solo en la red interna.</w:t>
            </w:r>
          </w:p>
        </w:tc>
      </w:tr>
    </w:tbl>
    <w:tbl>
      <w:tblPr>
        <w:tblW w:w="12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12240"/>
      </w:tblGrid>
      <w:tr>
        <w:trPr>
          <w:cantSplit/>
          <w:trHeight w:val="2540" w:hRule="exact"/>
        </w:trPr>
        <w:tc>
          <w:tcPr>
            <w:tcW w:w="12240" w:type="dxa"/>
            <w:tcBorders>
              <w:top w:val="single" w:sz="18" w:space="0" w:color="00B074"/>
            </w:tcBorders>
            <w:shd w:val="clear" w:color="auto" w:fill="06281C"/>
            <w:tcMar>
              <w:top w:w="0" w:type="dxa"/>
              <w:left w:w="1180" w:type="dxa"/>
              <w:bottom w:w="0" w:type="dxa"/>
              <w:right w:w="1180" w:type="dxa"/>
            </w:tcMar>
            <w:vAlign w:val="center"/>
          </w:tcPr>
          <w:p>
            <w:pPr>
              <w:tabs>
                <w:tab w:val="left" w:pos="2700"/>
                <w:tab w:val="left" w:pos="5000"/>
                <w:tab w:val="left" w:pos="7300"/>
              </w:tabs>
              <w:spacing w:before="0" w:after="60" w:line="240" w:lineRule="auto"/>
            </w:pP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DOCUMENTO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VERSIÓN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EQUIPO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PROYECTO</w:t>
            </w:r>
          </w:p>
          <w:p>
            <w:pPr>
              <w:tabs>
                <w:tab w:val="left" w:pos="2700"/>
                <w:tab w:val="left" w:pos="5000"/>
                <w:tab w:val="left" w:pos="7300"/>
              </w:tabs>
              <w:spacing w:before="0" w:after="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SmartPot-Cache-Valkey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1.0 · octubre 2026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SmartPotTech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smartpot.app</w:t>
            </w:r>
          </w:p>
        </w:tc>
      </w:tr>
    </w:tbl>
    <w:p>
      <w:pPr>
        <w:spacing w:after="0" w:line="240" w:lineRule="auto"/>
        <w:rPr>
          <w:sz w:val="2"/>
        </w:rPr>
        <w:sectPr>
          <w:pgSz w:w="12240" w:h="15840"/>
          <w:pgMar w:top="0" w:right="0" w:bottom="0" w:left="0" w:header="0" w:footer="0" w:gutter="0"/>
          <w:cols w:space="720"/>
        </w:sect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DOCUMENTO</w:t>
      </w:r>
    </w:p>
    <w:p>
      <w:pPr>
        <w:pStyle w:val="Heading1"/>
      </w:pPr>
      <w:bookmarkStart w:id="103" w:name="sec_103"/>
      <w:r>
        <w:rPr>
          <w:b/>
          <w:bCs/>
          <w:color w:val="0B3D2B"/>
          <w:sz w:val="34"/>
          <w:szCs w:val="34"/>
        </w:rPr>
        <w:t xml:space="preserve">Ficha del documento</w:t>
      </w:r>
      <w:bookmarkEnd w:id="103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463"/>
        <w:gridCol w:w="6897"/>
      </w:tblGrid>
      <w:tr>
        <w:trPr>
          <w:cantSplit/>
          <w:tblHeader/>
        </w:trPr>
        <w:tc>
          <w:tcPr>
            <w:tcW w:w="2463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CAMPO</w:t>
            </w:r>
          </w:p>
        </w:tc>
        <w:tc>
          <w:tcPr>
            <w:tcW w:w="6897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w="246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Proyecto</w:t>
            </w:r>
          </w:p>
        </w:tc>
        <w:tc>
          <w:tcPr>
            <w:tcW w:w="689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SmartPot · </w:t>
            </w:r>
            <w:hyperlink r:id="rIdLink3">
              <w:r>
                <w:rPr>
                  <w:color w:val="1F6FA0"/>
                  <w:sz w:val="17"/>
                  <w:szCs w:val="17"/>
                  <w:u w:val="single"/>
                </w:rPr>
                <w:t xml:space="preserve">smartpot.app</w:t>
              </w:r>
            </w:hyperlink>
          </w:p>
        </w:tc>
      </w:tr>
      <w:tr>
        <w:trPr>
          <w:cantSplit/>
        </w:trPr>
        <w:tc>
          <w:tcPr>
            <w:tcW w:w="246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Componente</w:t>
            </w:r>
          </w:p>
        </w:tc>
        <w:tc>
          <w:tcPr>
            <w:tcW w:w="689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hyperlink r:id="rIdLink4">
              <w:r>
                <w:rPr>
                  <w:color w:val="1F6FA0"/>
                  <w:sz w:val="17"/>
                  <w:szCs w:val="17"/>
                  <w:u w:val="single"/>
                </w:rPr>
                <w:t xml:space="preserve">SmartPot-Cache-Valkey</w:t>
              </w:r>
            </w:hyperlink>
          </w:p>
        </w:tc>
      </w:tr>
      <w:tr>
        <w:trPr>
          <w:cantSplit/>
        </w:trPr>
        <w:tc>
          <w:tcPr>
            <w:tcW w:w="246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Versión</w:t>
            </w:r>
          </w:p>
        </w:tc>
        <w:tc>
          <w:tcPr>
            <w:tcW w:w="689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1.0 · octubre 2026</w:t>
            </w:r>
          </w:p>
        </w:tc>
      </w:tr>
      <w:tr>
        <w:trPr>
          <w:cantSplit/>
        </w:trPr>
        <w:tc>
          <w:tcPr>
            <w:tcW w:w="246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Alcance</w:t>
            </w:r>
          </w:p>
        </w:tc>
        <w:tc>
          <w:tcPr>
            <w:tcW w:w="689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Migración de Redis a Valkey, llaves y su vida, endurecimiento, comportamiento ante fallas, configuración y pruebas</w:t>
            </w:r>
          </w:p>
        </w:tc>
      </w:tr>
      <w:tr>
        <w:trPr>
          <w:cantSplit/>
        </w:trPr>
        <w:tc>
          <w:tcPr>
            <w:tcW w:w="246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Documentación de la plataforma</w:t>
            </w:r>
          </w:p>
        </w:tc>
        <w:tc>
          <w:tcPr>
            <w:tcW w:w="689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hyperlink r:id="rIdLink5">
              <w:r>
                <w:rPr>
                  <w:color w:val="1F6FA0"/>
                  <w:sz w:val="17"/>
                  <w:szCs w:val="17"/>
                  <w:u w:val="single"/>
                </w:rPr>
                <w:t xml:space="preserve">Documentación técnica</w:t>
              </w:r>
            </w:hyperlink>
            <w:r>
              <w:rPr>
                <w:color w:val="17261F"/>
                <w:sz w:val="17"/>
                <w:szCs w:val="17"/>
              </w:rPr>
              <w:t xml:space="preserve">, </w:t>
            </w:r>
            <w:hyperlink r:id="rIdLink6">
              <w:r>
                <w:rPr>
                  <w:color w:val="1F6FA0"/>
                  <w:sz w:val="17"/>
                  <w:szCs w:val="17"/>
                  <w:u w:val="single"/>
                </w:rPr>
                <w:t xml:space="preserve">recorrido del proyecto</w:t>
              </w:r>
            </w:hyperlink>
            <w:r>
              <w:rPr>
                <w:color w:val="17261F"/>
                <w:sz w:val="17"/>
                <w:szCs w:val="17"/>
              </w:rPr>
              <w:t xml:space="preserve">, </w:t>
            </w:r>
            <w:hyperlink r:id="rIdLink7">
              <w:r>
                <w:rPr>
                  <w:color w:val="1F6FA0"/>
                  <w:sz w:val="17"/>
                  <w:szCs w:val="17"/>
                  <w:u w:val="single"/>
                </w:rPr>
                <w:t xml:space="preserve">ciclo de vida</w:t>
              </w:r>
            </w:hyperlink>
            <w:r>
              <w:rPr>
                <w:color w:val="17261F"/>
                <w:sz w:val="17"/>
                <w:szCs w:val="17"/>
              </w:rPr>
              <w:t xml:space="preserve"> y </w:t>
            </w:r>
            <w:hyperlink r:id="rIdLink8">
              <w:r>
                <w:rPr>
                  <w:color w:val="1F6FA0"/>
                  <w:sz w:val="17"/>
                  <w:szCs w:val="17"/>
                  <w:u w:val="single"/>
                </w:rPr>
                <w:t xml:space="preserve">diagramas generales</w:t>
              </w:r>
            </w:hyperlink>
          </w:p>
        </w:tc>
      </w:tr>
      <w:tr>
        <w:trPr>
          <w:cantSplit/>
        </w:trPr>
        <w:tc>
          <w:tcPr>
            <w:tcW w:w="246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Mantenimiento</w:t>
            </w:r>
          </w:p>
        </w:tc>
        <w:tc>
          <w:tcPr>
            <w:tcW w:w="689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genera desde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docs/</w:t>
            </w:r>
            <w:r>
              <w:rPr>
                <w:color w:val="17261F"/>
                <w:sz w:val="17"/>
                <w:szCs w:val="17"/>
              </w:rPr>
              <w:t xml:space="preserve"> de este repositorio con las herramientas de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.github/docs/tools</w:t>
            </w:r>
            <w:r>
              <w:rPr>
                <w:color w:val="17261F"/>
                <w:sz w:val="17"/>
                <w:szCs w:val="17"/>
              </w:rPr>
              <w:t xml:space="preserve">; se actualiza con cada cambio del componente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01</w:t>
      </w:r>
    </w:p>
    <w:p>
      <w:pPr>
        <w:pStyle w:val="Heading1"/>
      </w:pPr>
      <w:bookmarkStart w:id="104" w:name="sec_104"/>
      <w:r>
        <w:rPr>
          <w:b/>
          <w:bCs/>
          <w:color w:val="0B3D2B"/>
          <w:sz w:val="34"/>
          <w:szCs w:val="34"/>
        </w:rPr>
        <w:t xml:space="preserve">Propósito</w:t>
      </w:r>
      <w:bookmarkEnd w:id="104"/>
    </w:p>
    <w:p>
      <w:pPr>
        <w:pStyle w:val="Heading2"/>
      </w:pPr>
      <w:bookmarkStart w:id="105" w:name="sec_105"/>
      <w:r>
        <w:rPr>
          <w:b/>
          <w:bCs/>
          <w:color w:val="067A52"/>
          <w:sz w:val="25"/>
          <w:szCs w:val="25"/>
        </w:rPr>
        <w:t xml:space="preserve">En palabras simples</w:t>
      </w:r>
      <w:bookmarkEnd w:id="105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Valkey guarda datos cortos que la API comparte entre peticiones: cuántas veces pidió algo una IP, cuándo llegó la última lectura de un cultivo, cuándo actuó el agente por última vez y los códigos de un solo uso para vincular Telegram. Nada de eso es permanente: si Valkey se reinicia, la plataforma sigue y lo reconstruye.</w:t>
      </w:r>
    </w:p>
    <w:p>
      <w:pPr>
        <w:pStyle w:val="Heading2"/>
      </w:pPr>
      <w:bookmarkStart w:id="106" w:name="sec_106"/>
      <w:r>
        <w:rPr>
          <w:b/>
          <w:bCs/>
          <w:color w:val="067A52"/>
          <w:sz w:val="25"/>
          <w:szCs w:val="25"/>
        </w:rPr>
        <w:t xml:space="preserve">Por qué Valkey y no Redis</w:t>
      </w:r>
      <w:bookmarkEnd w:id="106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Redis era el software libre que SmartPot usaba para esta caché, pero desde su versión 8 dejó de serlo y pasó a una licencia restringida (AGPLv3 / SSPLv2 / RSALv2). </w:t>
      </w:r>
      <w:r>
        <w:rPr>
          <w:b/>
          <w:bCs/>
          <w:color w:val="17261F"/>
          <w:sz w:val="20"/>
          <w:szCs w:val="20"/>
        </w:rPr>
        <w:t xml:space="preserve">Valkey</w:t>
      </w:r>
      <w:r>
        <w:rPr>
          <w:color w:val="17261F"/>
          <w:sz w:val="20"/>
          <w:szCs w:val="20"/>
        </w:rPr>
        <w:t xml:space="preserve"> es el derivado que la Linux Foundation mantiene con la licencia libre original (BSD-3-Clause). Habla el mismo protocolo (RESP), los mismos comandos y el mismo puerto 6379, así que para la </w:t>
      </w:r>
      <w:hyperlink r:id="rIdLink9">
        <w:r>
          <w:rPr>
            <w:color w:val="1F6FA0"/>
            <w:sz w:val="20"/>
            <w:szCs w:val="20"/>
            <w:u w:val="single"/>
          </w:rPr>
          <w:t xml:space="preserve">API en Go</w:t>
        </w:r>
      </w:hyperlink>
      <w:r>
        <w:rPr>
          <w:color w:val="17261F"/>
          <w:sz w:val="20"/>
          <w:szCs w:val="20"/>
        </w:rPr>
        <w:t xml:space="preserve"> el cambio es transparente: la misma dirección, la misma contraseña y el mismo cliente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go-redis</w:t>
      </w:r>
      <w:r>
        <w:rPr>
          <w:color w:val="17261F"/>
          <w:sz w:val="20"/>
          <w:szCs w:val="20"/>
        </w:rPr>
        <w:t xml:space="preserve">). No cambia ningún contrato ni la forma en que la API consulta la caché. La imagen acepta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VALKEY_PASSWORD</w:t>
      </w:r>
      <w:r>
        <w:rPr>
          <w:color w:val="17261F"/>
          <w:sz w:val="20"/>
          <w:szCs w:val="20"/>
        </w:rPr>
        <w:t xml:space="preserve"> y, por compatibilidad, también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REDIS_PASSWORD</w:t>
      </w:r>
      <w:r>
        <w:rPr>
          <w:color w:val="17261F"/>
          <w:sz w:val="20"/>
          <w:szCs w:val="20"/>
        </w:rPr>
        <w:t xml:space="preserve">.</w:t>
      </w: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02</w:t>
      </w:r>
    </w:p>
    <w:p>
      <w:pPr>
        <w:pStyle w:val="Heading1"/>
      </w:pPr>
      <w:bookmarkStart w:id="107" w:name="sec_107"/>
      <w:r>
        <w:rPr>
          <w:b/>
          <w:bCs/>
          <w:color w:val="0B3D2B"/>
          <w:sz w:val="34"/>
          <w:szCs w:val="34"/>
        </w:rPr>
        <w:t xml:space="preserve">Arquitectura del componente</w:t>
      </w:r>
      <w:bookmarkEnd w:id="107"/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5943600" cy="1792884"/>
            <wp:docPr id="108" name="SmartPot_Cache_Global_Compon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SmartPot_Cache_Global_Component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1</w:t>
      </w:r>
      <w:r>
        <w:rPr>
          <w:i/>
          <w:iCs/>
          <w:color w:val="5B6B63"/>
          <w:sz w:val="16"/>
          <w:szCs w:val="16"/>
        </w:rPr>
        <w:t xml:space="preserve">  ·  SmartPot-Cache-Valkey por dentro</w:t>
      </w:r>
    </w:p>
    <w:p>
      <w:pPr>
        <w:spacing w:before="80" w:after="0" w:line="240" w:lineRule="auto"/>
        <w:rPr>
          <w:sz w:val="8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60" w:type="dxa"/>
              <w:left w:w="200" w:type="dxa"/>
              <w:bottom w:w="60" w:type="dxa"/>
              <w:right w:w="20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7FDBB0"/>
                <w:spacing w:val="40"/>
                <w:sz w:val="14"/>
                <w:szCs w:val="14"/>
              </w:rPr>
              <w:t xml:space="preserve">MERMAID</w:t>
            </w:r>
          </w:p>
        </w:tc>
      </w:tr>
    </w:tbl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F7FAF8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%%{init: {"theme": "base", "fontFamily": "Segoe UI, Arial, sans-serif", "themeVariables": {"fontFamily": "Segoe UI, Arial, sans-serif", "fontSize": "15px", "primaryColor": "#DDF5EA", "primaryTextColor": "#17261F", "primaryBorderColor": "#067A52", "secondaryColor": "#E3F2FB", "secondaryTextColor": "#17261F", "secondaryBorderColor": "#1F6FA0", "tertiaryColor": "#F2F7F4", "tertiaryTextColor": "#17261F", "tertiaryBorderColor": "#D5E3DC", "lineColor": "#5B6B63", "textColor": "#17261F", "mainBkg": "#DDF5EA", "nodeBorder": "#067A52", "clusterBkg": "#F7FAF8", "clusterBorder": "#D5E3DC", "edgeLabelBackground": "#FFFFFF", "actorBkg": "#067A52", "actorBorder": "#0B3D2B", "actorTextColor": "#FFFFFF", "actorLineColor": "#5B6B63", "signalColor": "#17261F", "signalTextColor": "#17261F", "labelBoxBkgColor": "#0B3D2B", "labelBoxBorderColor": "#0B3D2B", "labelTextColor": "#FFFFFF", "loopTextColor": "#0B3D2B", "noteBkgColor": "#FDF4DD", "noteBorderColor": "#C98D12", "noteTextColor": "#17261F", "activationBkgColor": "#DDF5EA", "activationBorderColor": "#067A52", "attributeBackgroundColorOdd": "#FFFFFF", "attributeBackgroundColorEven": "#F2F7F4"}, "layout": "elk", "elk": {"nodePlacementStrategy": "BRANDES_KOEPF", "mergeEdges": false, "cycleBreakingStrategy": "GREEDY"}}}%%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flowchart LR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api["SmartPot-API&lt;br/&gt;CacheStore"]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subgraph imagen["Imagen smartpot-cache-valkey · valkey:9.1.2-alpine · usuario 999"]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direction TB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entry["entrypoint.sh&lt;br/&gt;genera la configuración en /tmp&lt;br/&gt;con VALKEY_PASSWORD · no la imprime"]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valkey["Valkey&lt;br/&gt;requirepass · sin persistencia&lt;br/&gt;LRU con VALKEY_MAXMEMORY"]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blocked["Deshabilitados&lt;br/&gt;FLUSHALL · FLUSHDB · CONFIG&lt;br/&gt;DEBUG · SHUTDOWN"]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end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local["Memoria local de la API&lt;br/&gt;30 s si Valkey no responde"]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api --&gt;|"red interna · contraseña"| valkey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entry --&gt; valkey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valkey --- blocked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api -.-&gt;|"respaldo"| local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leaf fill:#DDF5EA,stroke:#067A52,color:#17261F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water fill:#E3F2FB,stroke:#1F6FA0,color:#17261F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sun fill:#FDF4DD,stroke:#C98D12,color:#17261F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clay fill:#FBE9E1,stroke:#B85A38,color:#17261F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core fill:#067A52,stroke:#0B3D2B,color:#FFFFFF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deep fill:#0B3D2B,stroke:#06281C,color:#FFFFFF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muted fill:#F2F7F4,stroke:#5B6B63,color:#17261F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api water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entry muted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valkey core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blocked clay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local sun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03</w:t>
      </w:r>
    </w:p>
    <w:p>
      <w:pPr>
        <w:pStyle w:val="Heading1"/>
      </w:pPr>
      <w:bookmarkStart w:id="109" w:name="sec_109"/>
      <w:r>
        <w:rPr>
          <w:b/>
          <w:bCs/>
          <w:color w:val="0B3D2B"/>
          <w:sz w:val="34"/>
          <w:szCs w:val="34"/>
        </w:rPr>
        <w:t xml:space="preserve">Llaves</w:t>
      </w:r>
      <w:bookmarkEnd w:id="109"/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5943600" cy="726833"/>
            <wp:docPr id="110" name="SmartPot_Cache_01_Key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SmartPot_Cache_01_Keys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2</w:t>
      </w:r>
      <w:r>
        <w:rPr>
          <w:i/>
          <w:iCs/>
          <w:color w:val="5B6B63"/>
          <w:sz w:val="16"/>
          <w:szCs w:val="16"/>
        </w:rPr>
        <w:t xml:space="preserve">  ·  Quién escribe cada llave y cuánto vive</w:t>
      </w:r>
    </w:p>
    <w:p>
      <w:pPr>
        <w:spacing w:before="80" w:after="0" w:line="240" w:lineRule="auto"/>
        <w:rPr>
          <w:sz w:val="8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60" w:type="dxa"/>
              <w:left w:w="200" w:type="dxa"/>
              <w:bottom w:w="60" w:type="dxa"/>
              <w:right w:w="20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7FDBB0"/>
                <w:spacing w:val="40"/>
                <w:sz w:val="14"/>
                <w:szCs w:val="14"/>
              </w:rPr>
              <w:t xml:space="preserve">MERMAID</w:t>
            </w:r>
          </w:p>
        </w:tc>
      </w:tr>
    </w:tbl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F7FAF8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%%{init: {"theme": "base", "fontFamily": "Segoe UI, Arial, sans-serif", "themeVariables": {"fontFamily": "Segoe UI, Arial, sans-serif", "fontSize": "15px", "primaryColor": "#DDF5EA", "primaryTextColor": "#17261F", "primaryBorderColor": "#067A52", "secondaryColor": "#E3F2FB", "secondaryTextColor": "#17261F", "secondaryBorderColor": "#1F6FA0", "tertiaryColor": "#F2F7F4", "tertiaryTextColor": "#17261F", "tertiaryBorderColor": "#D5E3DC", "lineColor": "#5B6B63", "textColor": "#17261F", "mainBkg": "#DDF5EA", "nodeBorder": "#067A52", "clusterBkg": "#F7FAF8", "clusterBorder": "#D5E3DC", "edgeLabelBackground": "#FFFFFF", "actorBkg": "#067A52", "actorBorder": "#0B3D2B", "actorTextColor": "#FFFFFF", "actorLineColor": "#5B6B63", "signalColor": "#17261F", "signalTextColor": "#17261F", "labelBoxBkgColor": "#0B3D2B", "labelBoxBorderColor": "#0B3D2B", "labelTextColor": "#FFFFFF", "loopTextColor": "#0B3D2B", "noteBkgColor": "#FDF4DD", "noteBorderColor": "#C98D12", "noteTextColor": "#17261F", "activationBkgColor": "#DDF5EA", "activationBorderColor": "#067A52", "attributeBackgroundColorOdd": "#FFFFFF", "attributeBackgroundColorEven": "#F2F7F4"}}}%%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flowchart TB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subgraph llaves["Llaves smartpot:*"]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direction TB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rate["rate:* · 1 minuto&lt;br/&gt;300 por IP · 10 en /auth"]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reading["reading:cropId · 5 s&lt;br/&gt;una lectura por cultivo"]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aieval["ai-eval:cropId · 30 s o 5 min&lt;br/&gt;frecuencia de evaluación"]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agent["agent:cropId:actuador · 10 min&lt;br/&gt;enfriamiento del agente"]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notify["notify:* · 1 hora&lt;br/&gt;alertas sin repetir"]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profiles["ai:crop-profiles · 1 hora&lt;br/&gt;ai:learning-status · 1 minuto"]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link["channel-link:telegram:código · 10 min&lt;br/&gt;se borra al usarse (GETDEL)"]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share["crop-share:telegram:código · 10 min&lt;br/&gt;compartir un cultivo con otro chat"]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weather["weather:lat:lon · 10 min&lt;br/&gt;clima del lugar · 2 min si falló"]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end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http["Filtro de peticiones"] --&gt; rate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mqtt["Telemetría MQTT"] --&gt; reading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mqtt --&gt; aieval --&gt; agent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alerts["Notificaciones"] --&gt; notify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ai["Cliente de la IA"] --&gt; profiles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tg["Vincular Telegram"] --&gt; link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tg --&gt; share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crops["Lugar del cultivo"] --&gt; weather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leaf fill:#DDF5EA,stroke:#067A52,color:#17261F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water fill:#E3F2FB,stroke:#1F6FA0,color:#17261F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sun fill:#FDF4DD,stroke:#C98D12,color:#17261F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clay fill:#FBE9E1,stroke:#B85A38,color:#17261F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core fill:#067A52,stroke:#0B3D2B,color:#FFFFFF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deep fill:#0B3D2B,stroke:#06281C,color:#FFFFFF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muted fill:#F2F7F4,stroke:#5B6B63,color:#17261F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rate,reading,aieval,agent,notify,profiles,link,share,weather leaf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http,mqtt,alerts,ai,tg,crops water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04</w:t>
      </w:r>
    </w:p>
    <w:p>
      <w:pPr>
        <w:pStyle w:val="Heading1"/>
      </w:pPr>
      <w:bookmarkStart w:id="111" w:name="sec_111"/>
      <w:r>
        <w:rPr>
          <w:b/>
          <w:bCs/>
          <w:color w:val="0B3D2B"/>
          <w:sz w:val="34"/>
          <w:szCs w:val="34"/>
        </w:rPr>
        <w:t xml:space="preserve">Endurecimiento</w:t>
      </w:r>
      <w:bookmarkEnd w:id="111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436"/>
        <w:gridCol w:w="7924"/>
      </w:tblGrid>
      <w:tr>
        <w:trPr>
          <w:cantSplit/>
          <w:tblHeader/>
        </w:trPr>
        <w:tc>
          <w:tcPr>
            <w:tcW w:w="143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CONTROL</w:t>
            </w:r>
          </w:p>
        </w:tc>
        <w:tc>
          <w:tcPr>
            <w:tcW w:w="792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w="143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Contraseña</w:t>
            </w:r>
          </w:p>
        </w:tc>
        <w:tc>
          <w:tcPr>
            <w:tcW w:w="792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VALKEY_PASSWORD</w:t>
            </w:r>
            <w:r>
              <w:rPr>
                <w:color w:val="17261F"/>
                <w:sz w:val="17"/>
                <w:szCs w:val="17"/>
              </w:rPr>
              <w:t xml:space="preserve"> obligatoria, mínimo 16 caracteres (acepta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REDIS_PASSWORD</w:t>
            </w:r>
            <w:r>
              <w:rPr>
                <w:color w:val="17261F"/>
                <w:sz w:val="17"/>
                <w:szCs w:val="17"/>
              </w:rPr>
              <w:t xml:space="preserve">); sin ella el contenedor no arranca</w:t>
            </w:r>
          </w:p>
        </w:tc>
      </w:tr>
      <w:tr>
        <w:trPr>
          <w:cantSplit/>
        </w:trPr>
        <w:tc>
          <w:tcPr>
            <w:tcW w:w="143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Configuración</w:t>
            </w:r>
          </w:p>
        </w:tc>
        <w:tc>
          <w:tcPr>
            <w:tcW w:w="792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genera en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/tmp</w:t>
            </w:r>
            <w:r>
              <w:rPr>
                <w:color w:val="17261F"/>
                <w:sz w:val="17"/>
                <w:szCs w:val="17"/>
              </w:rPr>
              <w:t xml:space="preserve"> al arrancar y nunca aparece en los logs</w:t>
            </w:r>
          </w:p>
        </w:tc>
      </w:tr>
      <w:tr>
        <w:trPr>
          <w:cantSplit/>
        </w:trPr>
        <w:tc>
          <w:tcPr>
            <w:tcW w:w="143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Comandos</w:t>
            </w:r>
          </w:p>
        </w:tc>
        <w:tc>
          <w:tcPr>
            <w:tcW w:w="792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FLUSHALL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FLUSHDB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CONFIG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DEBUG</w:t>
            </w:r>
            <w:r>
              <w:rPr>
                <w:color w:val="17261F"/>
                <w:sz w:val="17"/>
                <w:szCs w:val="17"/>
              </w:rPr>
              <w:t xml:space="preserve"> y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SHUTDOWN</w:t>
            </w:r>
            <w:r>
              <w:rPr>
                <w:color w:val="17261F"/>
                <w:sz w:val="17"/>
                <w:szCs w:val="17"/>
              </w:rPr>
              <w:t xml:space="preserve"> deshabilitados</w:t>
            </w:r>
          </w:p>
        </w:tc>
      </w:tr>
      <w:tr>
        <w:trPr>
          <w:cantSplit/>
        </w:trPr>
        <w:tc>
          <w:tcPr>
            <w:tcW w:w="143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Contenedor</w:t>
            </w:r>
          </w:p>
        </w:tc>
        <w:tc>
          <w:tcPr>
            <w:tcW w:w="792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Usuario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999</w:t>
            </w:r>
            <w:r>
              <w:rPr>
                <w:color w:val="17261F"/>
                <w:sz w:val="17"/>
                <w:szCs w:val="17"/>
              </w:rPr>
              <w:t xml:space="preserve">, solo lectura y sin capacidades de Linux</w:t>
            </w:r>
          </w:p>
        </w:tc>
      </w:tr>
      <w:tr>
        <w:trPr>
          <w:cantSplit/>
        </w:trPr>
        <w:tc>
          <w:tcPr>
            <w:tcW w:w="143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Red</w:t>
            </w:r>
          </w:p>
        </w:tc>
        <w:tc>
          <w:tcPr>
            <w:tcW w:w="792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En producción no publica puertos: solo la API lo alcanza por la red interna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05</w:t>
      </w:r>
    </w:p>
    <w:p>
      <w:pPr>
        <w:pStyle w:val="Heading1"/>
      </w:pPr>
      <w:bookmarkStart w:id="112" w:name="sec_112"/>
      <w:r>
        <w:rPr>
          <w:b/>
          <w:bCs/>
          <w:color w:val="0B3D2B"/>
          <w:sz w:val="34"/>
          <w:szCs w:val="34"/>
        </w:rPr>
        <w:t xml:space="preserve">Configuración y pruebas</w:t>
      </w:r>
      <w:bookmarkEnd w:id="112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147"/>
        <w:gridCol w:w="1238"/>
        <w:gridCol w:w="5975"/>
      </w:tblGrid>
      <w:tr>
        <w:trPr>
          <w:cantSplit/>
          <w:tblHeader/>
        </w:trPr>
        <w:tc>
          <w:tcPr>
            <w:tcW w:w="2147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VARIABLE</w:t>
            </w:r>
          </w:p>
        </w:tc>
        <w:tc>
          <w:tcPr>
            <w:tcW w:w="123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POR DEFECTO</w:t>
            </w:r>
          </w:p>
        </w:tc>
        <w:tc>
          <w:tcPr>
            <w:tcW w:w="5975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USO</w:t>
            </w:r>
          </w:p>
        </w:tc>
      </w:tr>
      <w:tr>
        <w:trPr>
          <w:cantSplit/>
        </w:trPr>
        <w:tc>
          <w:tcPr>
            <w:tcW w:w="21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VALKEY_PASSWORD</w:t>
            </w:r>
          </w:p>
        </w:tc>
        <w:tc>
          <w:tcPr>
            <w:tcW w:w="123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597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Obligatoria (acepta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REDIS_PASSWORD</w:t>
            </w:r>
            <w:r>
              <w:rPr>
                <w:color w:val="17261F"/>
                <w:sz w:val="17"/>
                <w:szCs w:val="17"/>
              </w:rPr>
              <w:t xml:space="preserve"> por compatibilidad)</w:t>
            </w:r>
          </w:p>
        </w:tc>
      </w:tr>
      <w:tr>
        <w:trPr>
          <w:cantSplit/>
        </w:trPr>
        <w:tc>
          <w:tcPr>
            <w:tcW w:w="214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VALKEY_MAXMEMORY</w:t>
            </w:r>
          </w:p>
        </w:tc>
        <w:tc>
          <w:tcPr>
            <w:tcW w:w="123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128mb</w:t>
            </w:r>
          </w:p>
        </w:tc>
        <w:tc>
          <w:tcPr>
            <w:tcW w:w="597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Memoria máxima; se descartan las llaves menos usadas</w:t>
            </w:r>
          </w:p>
        </w:tc>
      </w:tr>
      <w:tr>
        <w:trPr>
          <w:cantSplit/>
        </w:trPr>
        <w:tc>
          <w:tcPr>
            <w:tcW w:w="21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VALKEY_DATABASES</w:t>
            </w:r>
          </w:p>
        </w:tc>
        <w:tc>
          <w:tcPr>
            <w:tcW w:w="123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4</w:t>
            </w:r>
          </w:p>
        </w:tc>
        <w:tc>
          <w:tcPr>
            <w:tcW w:w="597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Bases lógicas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0" w:after="140" w:line="288" w:lineRule="auto"/>
      </w:pP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sh tests/smoke.sh smartpot-cache-valkey:ci</w:t>
      </w:r>
      <w:r>
        <w:rPr>
          <w:color w:val="17261F"/>
          <w:sz w:val="20"/>
          <w:szCs w:val="20"/>
        </w:rPr>
        <w:t xml:space="preserve"> comprueba la autenticación, que la imagen sea Valkey, que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FLUSHALL</w:t>
      </w:r>
      <w:r>
        <w:rPr>
          <w:color w:val="17261F"/>
          <w:sz w:val="20"/>
          <w:szCs w:val="20"/>
        </w:rPr>
        <w:t xml:space="preserve"> y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CONFIG</w:t>
      </w:r>
      <w:r>
        <w:rPr>
          <w:color w:val="17261F"/>
          <w:sz w:val="20"/>
          <w:szCs w:val="20"/>
        </w:rPr>
        <w:t xml:space="preserve"> respondan como comandos desconocidos, que los logs no muestren la contraseña, que sin contraseña el contenedor no arranque y que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REDIS_PASSWORD</w:t>
      </w:r>
      <w:r>
        <w:rPr>
          <w:color w:val="17261F"/>
          <w:sz w:val="20"/>
          <w:szCs w:val="20"/>
        </w:rPr>
        <w:t xml:space="preserve"> siga sirviendo. Cada cambio en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main</w:t>
      </w:r>
      <w:r>
        <w:rPr>
          <w:color w:val="17261F"/>
          <w:sz w:val="20"/>
          <w:szCs w:val="20"/>
        </w:rPr>
        <w:t xml:space="preserve"> pasa por el CI, publica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ghcr.io/smartpottech/smartpot-cache-valkey</w:t>
      </w:r>
      <w:r>
        <w:rPr>
          <w:color w:val="17261F"/>
          <w:sz w:val="20"/>
          <w:szCs w:val="20"/>
        </w:rPr>
        <w:t xml:space="preserve"> y pide el despliegue central de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.github</w:t>
      </w:r>
      <w:r>
        <w:rPr>
          <w:color w:val="17261F"/>
          <w:sz w:val="20"/>
          <w:szCs w:val="20"/>
        </w:rPr>
        <w:t xml:space="preserve">.</w:t>
      </w:r>
    </w:p>
    <w:sectPr>
      <w:headerReference w:type="default" r:id="rIdHeader"/>
      <w:footerReference w:type="default" r:id="rIdFooter"/>
      <w:pgSz w:w="12240" w:h="15840"/>
      <w:pgMar w:top="1700" w:right="1440" w:bottom="1440" w:left="1440" w:header="700" w:footer="620" w:gutter="0"/>
      <w:pgNumType w:start="2"/>
      <w:cols w:space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nt w:name="Century Gothic">
    <w:altName w:val="Arial"/>
    <w:charset w:val="00"/>
    <w:family w:val="swiss"/>
    <w:pitch w:val="variable"/>
  </w:font>
  <w:font w:name="Segoe UI">
    <w:altName w:val="Arial"/>
    <w:charset w:val="00"/>
    <w:family w:val="swiss"/>
    <w:pitch w:val="variable"/>
  </w:font>
  <w:font w:name="JetBrains Mono">
    <w:altName w:val="Consolas"/>
    <w:charset w:val="00"/>
    <w:family w:val="modern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top w:val="single" w:sz="4" w:space="6" w:color="D5E3DC"/>
      </w:pBdr>
      <w:tabs>
        <w:tab w:val="right" w:pos="9360"/>
      </w:tabs>
      <w:spacing w:before="0" w:after="0" w:line="240" w:lineRule="auto"/>
    </w:pPr>
    <w:r>
      <w:rPr>
        <w:color w:val="5B6B63"/>
        <w:sz w:val="15"/>
        <w:szCs w:val="15"/>
      </w:rPr>
      <w:t xml:space="preserve">SmartPotTech · smartpot.app</w:t>
    </w:r>
    <w:r>
      <w:rPr>
        <w:color w:val="5B6B63"/>
        <w:sz w:val="15"/>
        <w:szCs w:val="15"/>
      </w:rPr>
      <w:t xml:space="preserve">	Página </w:t>
    </w:r>
    <w:fldSimple w:instr=" PAGE ">
      <w:r>
        <w:rPr>
          <w:b/>
          <w:color w:val="067A52"/>
          <w:sz w:val="15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4680"/>
      <w:gridCol w:w="4680"/>
    </w:tblGrid>
    <w:tr>
      <w:tc>
        <w:tcPr>
          <w:tcW w:w="4680" w:type="dxa"/>
          <w:tcBorders>
            <w:bottom w:val="single" w:sz="4" w:space="0" w:color="D5E3DC"/>
          </w:tcBorders>
          <w:tcMar>
            <w:bottom w:w="80" w:type="dxa"/>
          </w:tcMar>
          <w:vAlign w:val="center"/>
        </w:tcPr>
        <w:p>
          <w:pPr>
            <w:spacing w:before="0" w:after="0" w:line="240" w:lineRule="auto"/>
            <w:jc w:val="left"/>
          </w:pPr>
          <w:r>
            <w:drawing>
              <wp:inline distT="0" distB="0" distL="0" distR="0">
                <wp:extent cx="180000" cy="180000"/>
                <wp:docPr id="113" name="Icon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13" name="Icono"/>
                        <pic:cNvPicPr/>
                      </pic:nvPicPr>
                      <pic:blipFill>
                        <a:blip r:embed="rIdImg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color w:val="0B3D2B"/>
              <w:spacing w:val="40"/>
              <w:sz w:val="15"/>
              <w:szCs w:val="15"/>
            </w:rPr>
            <w:t xml:space="preserve">  SMARTPOT</w:t>
          </w:r>
          <w:r>
            <w:rPr>
              <w:b/>
              <w:bCs/>
              <w:color w:val="009A64"/>
              <w:spacing w:val="40"/>
              <w:sz w:val="15"/>
              <w:szCs w:val="15"/>
            </w:rPr>
            <w:t xml:space="preserve">  ·  PLATAFORMA</w:t>
          </w:r>
        </w:p>
      </w:tc>
      <w:tc>
        <w:tcPr>
          <w:tcW w:w="4680" w:type="dxa"/>
          <w:tcBorders>
            <w:bottom w:val="single" w:sz="4" w:space="0" w:color="D5E3DC"/>
          </w:tcBorders>
          <w:tcMar>
            <w:bottom w:w="80" w:type="dxa"/>
          </w:tcMar>
          <w:vAlign w:val="center"/>
        </w:tcPr>
        <w:p>
          <w:pPr>
            <w:spacing w:before="0" w:after="0" w:line="240" w:lineRule="auto"/>
            <w:jc w:val="right"/>
          </w:pPr>
          <w:r>
            <w:rPr>
              <w:b/>
              <w:bCs/>
              <w:color w:val="5B6B63"/>
              <w:spacing w:val="30"/>
              <w:sz w:val="14"/>
              <w:szCs w:val="14"/>
            </w:rPr>
            <w:t xml:space="preserve">SMARTPOT-CACHE-VALKEY · V1.0</w:t>
          </w:r>
        </w:p>
      </w:tc>
    </w:tr>
  </w:tbl>
  <w:p>
    <w:pPr>
      <w:spacing w:before="0" w:after="0" w:line="240" w:lineRule="auto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bullet"/>
      <w:lvlText w:val="•"/>
      <w:lvlJc w:val="left"/>
      <w:pPr>
        <w:ind w:left="360" w:hanging="260"/>
      </w:pPr>
      <w:rPr>
        <w:color w:val="00B074"/>
        <w:b/>
      </w:r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ind w:left="360" w:hanging="260"/>
      </w:pPr>
      <w:rPr>
        <w:color w:val="00B074"/>
        <w:b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Segoe UI" w:hAnsi="Segoe UI" w:eastAsia="Segoe UI" w:cs="Segoe UI"/>
        <w:color w:val="17261F"/>
        <w:sz w:val="20"/>
        <w:szCs w:val="20"/>
        <w:lang w:val="es-CO" w:eastAsia="es-CO" w:bidi="ar-SA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6" w:color="00B074"/>
      </w:pBdr>
      <w:spacing w:before="0" w:after="200" w:line="240" w:lineRule="auto"/>
      <w:outlineLvl w:val="0"/>
    </w:pPr>
    <w:rPr>
      <w:rFonts w:ascii="Century Gothic" w:hAnsi="Century Gothic" w:eastAsia="Century Gothic" w:cs="Century Gothic"/>
      <w:b/>
      <w:bCs/>
      <w:color w:val="0B3D2B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00" w:line="240" w:lineRule="auto"/>
      <w:outlineLvl w:val="1"/>
    </w:pPr>
    <w:rPr>
      <w:rFonts w:ascii="Century Gothic" w:hAnsi="Century Gothic" w:eastAsia="Century Gothic" w:cs="Century Gothic"/>
      <w:b/>
      <w:bCs/>
      <w:color w:val="067A52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 w:line="240" w:lineRule="auto"/>
      <w:outlineLvl w:val="2"/>
    </w:pPr>
    <w:rPr>
      <w:rFonts w:ascii="Segoe UI" w:hAnsi="Segoe UI" w:eastAsia="Segoe UI" w:cs="Segoe UI"/>
      <w:b/>
      <w:bCs/>
      <w:color w:val="067A52"/>
      <w:sz w:val="21"/>
      <w:szCs w:val="21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1F6FA0"/>
      <w:u w:val="single"/>
    </w:rPr>
  </w:style>
</w:styles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Link3" Type="http://schemas.openxmlformats.org/officeDocument/2006/relationships/hyperlink" Target="https://smartpot.app" TargetMode="External"/><Relationship Id="rIdLink4" Type="http://schemas.openxmlformats.org/officeDocument/2006/relationships/hyperlink" Target="https://github.com/SmartPotTech/SmartPot-Cache-Valkey" TargetMode="External"/><Relationship Id="rIdLink5" Type="http://schemas.openxmlformats.org/officeDocument/2006/relationships/hyperlink" Target="https://github.com/SmartPotTech/.github/blob/main/docs/SmartPot_Technical_Documentation.md" TargetMode="External"/><Relationship Id="rIdLink6" Type="http://schemas.openxmlformats.org/officeDocument/2006/relationships/hyperlink" Target="https://github.com/SmartPotTech/.github/blob/main/docs/SmartPot_Project_Journey.md" TargetMode="External"/><Relationship Id="rIdLink7" Type="http://schemas.openxmlformats.org/officeDocument/2006/relationships/hyperlink" Target="https://github.com/SmartPotTech/.github/blob/main/docs/SmartPot_Software_Lifecycle.md" TargetMode="External"/><Relationship Id="rIdLink8" Type="http://schemas.openxmlformats.org/officeDocument/2006/relationships/hyperlink" Target="https://github.com/SmartPotTech/.github/blob/main/docs/README.md#diagramas-generales" TargetMode="External"/><Relationship Id="rIdLink9" Type="http://schemas.openxmlformats.org/officeDocument/2006/relationships/hyperlink" Target="https://github.com/SmartPotTech/SmartPot-API-Go" TargetMode="External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Img5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SmartPot docs</Application>
  <Company>SmartPotTech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SmartPot-Cache-Valkey</dc:title>
  <dc:subject>La memoria corta de SmartPot</dc:subject>
  <dc:creator>SmartPotTech</dc:creator>
  <dc:language>es-CO</dc:language>
  <dcterms:created xsi:type="dcterms:W3CDTF">2026-10-26T12:16:31Z</dcterms:created>
  <dcterms:modified xsi:type="dcterms:W3CDTF">2026-10-26T12:16:31Z</dcterms:modified>
</cp:coreProperties>
</file>