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IoT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firmware de un cultivo real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MicroPython en un ESP32, físico o simulado en Wokwi: sensores, pantalla, actuadores y contrato MQTT v1 con TLS, con su circuito, su ciclo principal, su configuración y sus pruebas.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SmartPot-IoT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1.1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SmartPot-IoT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1.1 · octubre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Circuito, módulos del firmware, ciclo principal, comandos, conexión segura,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Ciclo principal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Comandos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Conexión segura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8. Puesta en marcha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SmartPot-IoT es el programa que corre en el dispositivo de un </w:t>
      </w:r>
      <w:r>
        <w:rPr>
          <w:b/>
          <w:bCs/>
          <w:color w:val="17261F"/>
          <w:sz w:val="20"/>
          <w:szCs w:val="20"/>
        </w:rPr>
        <w:t xml:space="preserve">cultivo real</w:t>
      </w:r>
      <w:r>
        <w:rPr>
          <w:color w:val="17261F"/>
          <w:sz w:val="20"/>
          <w:szCs w:val="20"/>
        </w:rPr>
        <w:t xml:space="preserve">: un ESP32 con sus sensores, sus actuadores y una pantalla. Mide, muestra, publica las lecturas en el broker de SmartPot y obedece las órdenes que llegan, confirmando cada una. No decide nada por su cuenta: la API y el asistente deciden. El mismo firmware corre en una placa física o en </w:t>
      </w:r>
      <w:hyperlink r:id="rIdLink9">
        <w:r>
          <w:rPr>
            <w:color w:val="1F6FA0"/>
            <w:sz w:val="20"/>
            <w:szCs w:val="20"/>
            <w:u w:val="single"/>
          </w:rPr>
          <w:t xml:space="preserve">Wokwi</w:t>
        </w:r>
      </w:hyperlink>
      <w:r>
        <w:rPr>
          <w:color w:val="17261F"/>
          <w:sz w:val="20"/>
          <w:szCs w:val="20"/>
        </w:rPr>
        <w:t xml:space="preserve">, y en los dos casos el cultivo es real para la plataforma; los cultivos virtuales, en cambio, los simula SmartPot-DataGenerator.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6163596" cy="4318000"/>
            <wp:docPr id="107" name="SmartPot_IoT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IoT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63596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SmartPot-IoT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5285"/>
        <w:gridCol w:w="2291"/>
        <w:gridCol w:w="1784"/>
      </w:tblGrid>
      <w:tr>
        <w:trPr>
          <w:cantSplit/>
          <w:tblHeader/>
        </w:trPr>
        <w:tc>
          <w:tcPr>
            <w:tcW w:w="528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COMPONENTE</w:t>
            </w:r>
          </w:p>
        </w:tc>
        <w:tc>
          <w:tcPr>
            <w:tcW w:w="229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PIN ESP32</w:t>
            </w:r>
          </w:p>
        </w:tc>
        <w:tc>
          <w:tcPr>
            <w:tcW w:w="178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ESCALA ENVIADA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DHT22 (temperatura y humedad del aire)</w:t>
            </w:r>
          </w:p>
        </w:tc>
        <w:tc>
          <w:tcPr>
            <w:tcW w:w="2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15</w:t>
            </w:r>
          </w:p>
        </w:tc>
        <w:tc>
          <w:tcPr>
            <w:tcW w:w="17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°C y %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Sensor de luz (potenciómetro en Wokwi)</w:t>
            </w:r>
          </w:p>
        </w:tc>
        <w:tc>
          <w:tcPr>
            <w:tcW w:w="22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34</w:t>
            </w:r>
          </w:p>
        </w:tc>
        <w:tc>
          <w:tcPr>
            <w:tcW w:w="17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0–2000 lux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Sensor de pH</w:t>
            </w:r>
          </w:p>
        </w:tc>
        <w:tc>
          <w:tcPr>
            <w:tcW w:w="2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35</w:t>
            </w:r>
          </w:p>
        </w:tc>
        <w:tc>
          <w:tcPr>
            <w:tcW w:w="17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0–14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Sensor de TDS</w:t>
            </w:r>
          </w:p>
        </w:tc>
        <w:tc>
          <w:tcPr>
            <w:tcW w:w="22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32</w:t>
            </w:r>
          </w:p>
        </w:tc>
        <w:tc>
          <w:tcPr>
            <w:tcW w:w="17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0–3000 ppm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del sustrato</w:t>
            </w:r>
          </w:p>
        </w:tc>
        <w:tc>
          <w:tcPr>
            <w:tcW w:w="2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33</w:t>
            </w:r>
          </w:p>
        </w:tc>
        <w:tc>
          <w:tcPr>
            <w:tcW w:w="17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0–100 %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Bomba de agua</w:t>
            </w:r>
          </w:p>
        </w:tc>
        <w:tc>
          <w:tcPr>
            <w:tcW w:w="22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19</w:t>
            </w:r>
          </w:p>
        </w:tc>
        <w:tc>
          <w:tcPr>
            <w:tcW w:w="17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WATER_PUMP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Luz ultravioleta</w:t>
            </w:r>
          </w:p>
        </w:tc>
        <w:tc>
          <w:tcPr>
            <w:tcW w:w="2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18</w:t>
            </w:r>
          </w:p>
        </w:tc>
        <w:tc>
          <w:tcPr>
            <w:tcW w:w="17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UV_LIGHT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Ventilador</w:t>
            </w:r>
          </w:p>
        </w:tc>
        <w:tc>
          <w:tcPr>
            <w:tcW w:w="22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GPIO 5</w:t>
            </w:r>
          </w:p>
        </w:tc>
        <w:tc>
          <w:tcPr>
            <w:tcW w:w="17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FAN</w:t>
            </w:r>
          </w:p>
        </w:tc>
      </w:tr>
      <w:tr>
        <w:trPr>
          <w:cantSplit/>
        </w:trPr>
        <w:tc>
          <w:tcPr>
            <w:tcW w:w="52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LCD 20×4 I2C</w:t>
            </w:r>
          </w:p>
        </w:tc>
        <w:tc>
          <w:tcPr>
            <w:tcW w:w="2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SCL 16 · SDA 17</w:t>
            </w:r>
          </w:p>
        </w:tc>
        <w:tc>
          <w:tcPr>
            <w:tcW w:w="17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Funcionamiento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Ciclo principal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3645122" cy="7112000"/>
            <wp:docPr id="109" name="SmartPot_IoT_01_Main_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IoT_01_Main_Loop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45122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Ciclo principal del firmware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Comandos</w:t>
      </w:r>
      <w:bookmarkEnd w:id="110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219744"/>
            <wp:docPr id="111" name="SmartPot_IoT_02_Command_Handl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IoT_02_Command_Handli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Cómo atiende una orden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Conexión segura</w:t>
      </w:r>
      <w:bookmarkEnd w:id="112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551"/>
        <w:gridCol w:w="7809"/>
      </w:tblGrid>
      <w:tr>
        <w:trPr>
          <w:cantSplit/>
          <w:tblHeader/>
        </w:trPr>
        <w:tc>
          <w:tcPr>
            <w:tcW w:w="155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PARÁMETRO</w:t>
            </w:r>
          </w:p>
        </w:tc>
        <w:tc>
          <w:tcPr>
            <w:tcW w:w="780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Broker</w:t>
            </w:r>
          </w:p>
        </w:tc>
        <w:tc>
          <w:tcPr>
            <w:tcW w:w="7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mqtt.smartpot.app:8883</w:t>
            </w:r>
            <w:r>
              <w:rPr>
                <w:color w:val="17261F"/>
                <w:sz w:val="17"/>
                <w:szCs w:val="17"/>
              </w:rPr>
              <w:t xml:space="preserve">, MQTT sobre TLS 1.2 o superior</w:t>
            </w:r>
          </w:p>
        </w:tc>
      </w:tr>
      <w:tr>
        <w:trPr>
          <w:cantSplit/>
        </w:trPr>
        <w:tc>
          <w:tcPr>
            <w:tcW w:w="155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Certificado</w:t>
            </w:r>
          </w:p>
        </w:tc>
        <w:tc>
          <w:tcPr>
            <w:tcW w:w="780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Firmado por la CA propia de SmartPot; el firmware lo verifica con la CA pública que trae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config.py</w:t>
            </w:r>
            <w:r>
              <w:rPr>
                <w:color w:val="17261F"/>
                <w:sz w:val="17"/>
                <w:szCs w:val="17"/>
              </w:rPr>
              <w:t xml:space="preserve">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BROKER["CA_CRT"]</w:t>
            </w:r>
          </w:p>
        </w:tc>
      </w:tr>
      <w:tr>
        <w:trPr>
          <w:cantSplit/>
        </w:trPr>
        <w:tc>
          <w:tcPr>
            <w:tcW w:w="1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Usuario y clave</w:t>
            </w:r>
          </w:p>
        </w:tc>
        <w:tc>
          <w:tcPr>
            <w:tcW w:w="7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id del cultivo y la clave del dispositivo, que la PWA muestra una sola vez al crear el cultivo real o al rotarla</w:t>
            </w:r>
          </w:p>
        </w:tc>
      </w:tr>
      <w:tr>
        <w:trPr>
          <w:cantSplit/>
        </w:trPr>
        <w:tc>
          <w:tcPr>
            <w:tcW w:w="155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Client id</w:t>
            </w:r>
          </w:p>
        </w:tc>
        <w:tc>
          <w:tcPr>
            <w:tcW w:w="780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smartpot-&lt;cropId&gt;</w:t>
            </w:r>
          </w:p>
        </w:tc>
      </w:tr>
      <w:tr>
        <w:trPr>
          <w:cantSplit/>
        </w:trPr>
        <w:tc>
          <w:tcPr>
            <w:tcW w:w="1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Estado</w:t>
            </w:r>
          </w:p>
        </w:tc>
        <w:tc>
          <w:tcPr>
            <w:tcW w:w="7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online</w:t>
            </w:r>
            <w:r>
              <w:rPr>
                <w:color w:val="17261F"/>
                <w:sz w:val="17"/>
                <w:szCs w:val="17"/>
              </w:rPr>
              <w:t xml:space="preserve"> retenido al conectar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offline</w:t>
            </w:r>
            <w:r>
              <w:rPr>
                <w:color w:val="17261F"/>
                <w:sz w:val="17"/>
                <w:szCs w:val="17"/>
              </w:rPr>
              <w:t xml:space="preserve"> como última voluntad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F2B632"/>
            </w:tcBorders>
            <w:shd w:val="clear" w:color="auto" w:fill="FDF4DD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B85A38"/>
                <w:spacing w:val="40"/>
                <w:sz w:val="15"/>
                <w:szCs w:val="15"/>
              </w:rPr>
              <w:t xml:space="preserve">WOKWI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Deja tu copia del proyecto como privada: quien vea </w:t>
            </w:r>
            <w:r>
              <w:rPr>
                <w:rFonts w:ascii="JetBrains Mono" w:hAnsi="JetBrains Mono" w:eastAsia="JetBrains Mono" w:cs="JetBrains Mono"/>
                <w:color w:val="0A5A3C"/>
                <w:sz w:val="16"/>
                <w:szCs w:val="16"/>
              </w:rPr>
              <w:t xml:space="preserve">config.py</w:t>
            </w:r>
            <w:r>
              <w:rPr>
                <w:color w:val="17261F"/>
                <w:sz w:val="18"/>
                <w:szCs w:val="18"/>
              </w:rPr>
              <w:t xml:space="preserve"> puede publicar como tu cultivo. Si se filtra, genera una nueva clave desde la pestaña Dispositivo.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Configuración</w:t>
      </w:r>
      <w:bookmarkEnd w:id="11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PWA genera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config.py</w:t>
      </w:r>
      <w:r>
        <w:rPr>
          <w:color w:val="17261F"/>
          <w:sz w:val="20"/>
          <w:szCs w:val="20"/>
        </w:rPr>
        <w:t xml:space="preserve"> en su guía de conexión, con la red WiFi (la tuya 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Wokwi-GUEST</w:t>
      </w:r>
      <w:r>
        <w:rPr>
          <w:color w:val="17261F"/>
          <w:sz w:val="20"/>
          <w:szCs w:val="20"/>
        </w:rPr>
        <w:t xml:space="preserve">), el bloque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</w:t>
      </w:r>
      <w:r>
        <w:rPr>
          <w:color w:val="17261F"/>
          <w:sz w:val="20"/>
          <w:szCs w:val="20"/>
        </w:rPr>
        <w:t xml:space="preserve"> del cultivo y el bloque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BROKER</w:t>
      </w:r>
      <w:r>
        <w:rPr>
          <w:color w:val="17261F"/>
          <w:sz w:val="20"/>
          <w:szCs w:val="20"/>
        </w:rPr>
        <w:t xml:space="preserve"> con la CA del broker.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config.py</w:t>
      </w:r>
      <w:r>
        <w:rPr>
          <w:color w:val="17261F"/>
          <w:sz w:val="20"/>
          <w:szCs w:val="20"/>
        </w:rPr>
        <w:t xml:space="preserve"> no se versiona;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config.example.py</w:t>
      </w:r>
      <w:r>
        <w:rPr>
          <w:color w:val="17261F"/>
          <w:sz w:val="20"/>
          <w:szCs w:val="20"/>
        </w:rPr>
        <w:t xml:space="preserve"> es la plantilla.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09"/>
        <w:gridCol w:w="6551"/>
      </w:tblGrid>
      <w:tr>
        <w:trPr>
          <w:cantSplit/>
          <w:tblHeader/>
        </w:trPr>
        <w:tc>
          <w:tcPr>
            <w:tcW w:w="280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CLAVE</w:t>
            </w:r>
          </w:p>
        </w:tc>
        <w:tc>
          <w:tcPr>
            <w:tcW w:w="655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WIFI.ssid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WIFI.password</w:t>
            </w:r>
          </w:p>
        </w:tc>
        <w:tc>
          <w:tcPr>
            <w:tcW w:w="6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Red a la que se conecta el ESP32</w:t>
            </w:r>
          </w:p>
        </w:tc>
      </w:tr>
      <w:tr>
        <w:trPr>
          <w:cantSplit/>
        </w:trPr>
        <w:tc>
          <w:tcPr>
            <w:tcW w:w="280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SMARTPOT.crop_id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device_key</w:t>
            </w:r>
          </w:p>
        </w:tc>
        <w:tc>
          <w:tcPr>
            <w:tcW w:w="655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Cuenta MQTT del cultivo real</w:t>
            </w:r>
          </w:p>
        </w:tc>
      </w:tr>
      <w:tr>
        <w:trPr>
          <w:cantSplit/>
        </w:trPr>
        <w:tc>
          <w:tcPr>
            <w:tcW w:w="2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SMARTPOT.host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port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tls</w:t>
            </w:r>
          </w:p>
        </w:tc>
        <w:tc>
          <w:tcPr>
            <w:tcW w:w="6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Broker y uso de TLS</w:t>
            </w:r>
          </w:p>
        </w:tc>
      </w:tr>
      <w:tr>
        <w:trPr>
          <w:cantSplit/>
        </w:trPr>
        <w:tc>
          <w:tcPr>
            <w:tcW w:w="280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BROKER.CA_CRT</w:t>
            </w:r>
          </w:p>
        </w:tc>
        <w:tc>
          <w:tcPr>
            <w:tcW w:w="655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 pública de SmartPot en PEM; con ella el firmware verifica el certificado del broker</w:t>
            </w:r>
          </w:p>
        </w:tc>
      </w:tr>
      <w:tr>
        <w:trPr>
          <w:cantSplit/>
        </w:trPr>
        <w:tc>
          <w:tcPr>
            <w:tcW w:w="28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SMARTPOT.interval_seconds</w:t>
            </w:r>
          </w:p>
        </w:tc>
        <w:tc>
          <w:tcPr>
            <w:tcW w:w="6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Segundos entre lecturas (30 por defecto)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Pruebas</w:t>
      </w:r>
      <w:bookmarkEnd w:id="114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ruff check .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pytest</w:t>
      </w:r>
      <w:r>
        <w:rPr>
          <w:color w:val="17261F"/>
          <w:sz w:val="20"/>
          <w:szCs w:val="20"/>
        </w:rPr>
        <w:t xml:space="preserve">: 15 pruebas con CPython y módulos de MicroPython simulados sobre el contrato MQTT, los comandos y su ACK (con la duración en segundos, minutos u horas), el apagado por tiempo de los actuadores, la escala de los sensores, la verificación del broker con la CA de la plantilla y el respaldo de TLS en versiones anteriores de MicroPython.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Puesta en marcha</w:t>
      </w:r>
      <w:bookmarkEnd w:id="115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911"/>
        <w:gridCol w:w="7449"/>
      </w:tblGrid>
      <w:tr>
        <w:trPr>
          <w:cantSplit/>
          <w:tblHeader/>
        </w:trPr>
        <w:tc>
          <w:tcPr>
            <w:tcW w:w="191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DÓNDE</w:t>
            </w:r>
          </w:p>
        </w:tc>
        <w:tc>
          <w:tcPr>
            <w:tcW w:w="744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PASOS</w:t>
            </w:r>
          </w:p>
        </w:tc>
      </w:tr>
      <w:tr>
        <w:trPr>
          <w:cantSplit/>
        </w:trPr>
        <w:tc>
          <w:tcPr>
            <w:tcW w:w="19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Placa física</w:t>
            </w:r>
          </w:p>
        </w:tc>
        <w:tc>
          <w:tcPr>
            <w:tcW w:w="74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Arma el circuito, graba MicroPython 1.23, copia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fs/</w:t>
            </w:r>
            <w:r>
              <w:rPr>
                <w:color w:val="17261F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mpremote</w:t>
            </w:r>
            <w:r>
              <w:rPr>
                <w:color w:val="17261F"/>
                <w:sz w:val="17"/>
                <w:szCs w:val="17"/>
              </w:rPr>
              <w:t xml:space="preserve">, agrega tu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config.py</w:t>
            </w:r>
            <w:r>
              <w:rPr>
                <w:color w:val="17261F"/>
                <w:sz w:val="17"/>
                <w:szCs w:val="17"/>
              </w:rPr>
              <w:t xml:space="preserve"> (ya trae la CA) y enciende</w:t>
            </w:r>
          </w:p>
        </w:tc>
      </w:tr>
      <w:tr>
        <w:trPr>
          <w:cantSplit/>
        </w:trPr>
        <w:tc>
          <w:tcPr>
            <w:tcW w:w="191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Wokwi en el navegador</w:t>
            </w:r>
          </w:p>
        </w:tc>
        <w:tc>
          <w:tcPr>
            <w:tcW w:w="74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Abre el proyecto, pega tu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config.py</w:t>
            </w:r>
            <w:r>
              <w:rPr>
                <w:color w:val="17261F"/>
                <w:sz w:val="17"/>
                <w:szCs w:val="17"/>
              </w:rPr>
              <w:t xml:space="preserve"> y ejecuta; la red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Wokwi-GUEST</w:t>
            </w:r>
            <w:r>
              <w:rPr>
                <w:color w:val="17261F"/>
                <w:sz w:val="17"/>
                <w:szCs w:val="17"/>
              </w:rPr>
              <w:t xml:space="preserve"> tiene salida a internet</w:t>
            </w:r>
          </w:p>
        </w:tc>
      </w:tr>
      <w:tr>
        <w:trPr>
          <w:cantSplit/>
        </w:trPr>
        <w:tc>
          <w:tcPr>
            <w:tcW w:w="19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Wokwi local</w:t>
            </w:r>
          </w:p>
        </w:tc>
        <w:tc>
          <w:tcPr>
            <w:tcW w:w="74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uv sync</w:t>
            </w:r>
            <w:r>
              <w:rPr>
                <w:color w:val="17261F"/>
                <w:sz w:val="17"/>
                <w:szCs w:val="17"/>
              </w:rPr>
              <w:t xml:space="preserve">, inicia la simulación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wokwi.toml</w:t>
            </w:r>
            <w:r>
              <w:rPr>
                <w:color w:val="17261F"/>
                <w:sz w:val="17"/>
                <w:szCs w:val="17"/>
              </w:rPr>
              <w:t xml:space="preserve"> y ejecuta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uv run python start.py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6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6" name="Icono"/>
                        <pic:cNvPicPr/>
                      </pic:nvPicPr>
                      <pic:blipFill>
                        <a:blip r:embed="rIdImg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SMARTPOT-IOT · V1.1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IoT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Link9" Type="http://schemas.openxmlformats.org/officeDocument/2006/relationships/hyperlink" Target="https://wokwi.com/projects/408863167711709185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SmartPot-IoT</dc:title>
  <dc:subject>El firmware de un cultivo real</dc:subject>
  <dc:creator>SmartPotTech</dc:creator>
  <dc:language>es-CO</dc:language>
  <dcterms:created xsi:type="dcterms:W3CDTF">2026-10-03T00:11:23Z</dcterms:created>
  <dcterms:modified xsi:type="dcterms:W3CDTF">2026-10-03T00:11:23Z</dcterms:modified>
</cp:coreProperties>
</file>