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Title"/>
      </w:pPr>
      <w:r/>
      <w:bookmarkStart w:id="0" w:name="_Tocfpltpw9fmu54"/>
      <w:r>
        <w:rPr>
          <w:sz w:val="48"/>
        </w:rPr>
        <w:t>CASE STUDY TO UNDERSTAND A DATASET BASIC</w:t>
      </w:r>
      <w:bookmarkEnd w:id="0"/>
    </w:p>
    <w:p>
      <w:pPr>
        <w:pStyle w:val="Subtitle"/>
      </w:pPr>
      <w:r/>
      <w:bookmarkStart w:id="1" w:name="_Toctpajf2x0vp4h"/>
      <w:bookmarkEnd w:id="1"/>
      <w:r>
        <w:rPr>
          <w:sz w:val="28"/>
        </w:rPr>
        <w:t>Category: Machine learning</w:t>
      </w:r>
    </w:p>
    <w:p>
      <w:pPr>
        <w:rPr/>
      </w:pPr>
      <w:r>
        <w:rPr>
          <w:b w:val="true"/>
        </w:rPr>
        <w:t>Project Description:</w:t>
      </w:r>
      <w:r>
        <w:rPr/>
        <w:t xml:space="preserve"> </w:t>
      </w:r>
    </w:p>
    <w:p>
      <w:pPr>
        <w:rPr/>
      </w:pPr>
      <w:r>
        <w:rPr/>
        <w:t xml:space="preserve">  In this project, I need to specify which type of machine learning is used for the given datasets. </w:t>
      </w:r>
    </w:p>
    <w:p>
      <w:pPr>
        <w:pStyle w:val="Normal"/>
        <w:numPr>
          <w:ilvl w:val="0"/>
          <w:numId w:val="64710263"/>
        </w:numPr>
        <w:spacing w:after="0"/>
        <w:ind w:firstLine="-360" w:left="720"/>
        <w:rPr/>
      </w:pPr>
      <w:r>
        <w:rPr/>
        <w:t>Bikesharing Dataset</w:t>
      </w:r>
    </w:p>
    <w:p>
      <w:pPr>
        <w:pStyle w:val="Normal"/>
        <w:numPr>
          <w:ilvl w:val="0"/>
          <w:numId w:val="64710263"/>
        </w:numPr>
        <w:spacing w:after="0"/>
        <w:ind w:firstLine="-360" w:left="720"/>
        <w:rPr/>
      </w:pPr>
      <w:r>
        <w:rPr/>
        <w:t>Boston Dataset</w:t>
      </w:r>
    </w:p>
    <w:p>
      <w:pPr>
        <w:pStyle w:val="Normal"/>
        <w:numPr>
          <w:ilvl w:val="0"/>
          <w:numId w:val="64710263"/>
        </w:numPr>
        <w:spacing w:after="0"/>
        <w:ind w:firstLine="-360" w:left="720"/>
        <w:rPr/>
      </w:pPr>
      <w:r>
        <w:rPr/>
        <w:t>Diabetes Dataset</w:t>
      </w:r>
    </w:p>
    <w:p>
      <w:pPr>
        <w:spacing w:after="0"/>
        <w:ind w:firstLine="0" w:left="0"/>
        <w:rPr/>
      </w:pPr>
      <w:r>
        <w:rPr/>
        <w:t xml:space="preserve">For the above data sets, I observed that the </w:t>
      </w:r>
    </w:p>
    <w:p>
      <w:pPr>
        <w:spacing w:after="0"/>
        <w:ind w:firstLine="0" w:left="0"/>
        <w:rPr/>
      </w:pPr>
      <w:r>
        <w:rPr/>
        <w:t xml:space="preserve">For the bikeshare data set, we use the classification technique which is a supervised learning model. We classify the data set by the </w:t>
      </w: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2815059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  <w:r>
        <w:rPr/>
        <w:t>After this trained and tested to get the prediction of how many are the count and registered in the bikeshare data set.</w:t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280913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after="0"/>
        <w:ind w:firstLine="0" w:left="0"/>
        <w:rPr/>
      </w:pPr>
    </w:p>
    <w:p>
      <w:pPr>
        <w:pStyle w:val="Subtitle"/>
      </w:pPr>
      <w:r/>
      <w:bookmarkStart w:id="2" w:name="_Toc9n99gdgs0oyp"/>
      <w:bookmarkEnd w:id="2"/>
      <w:r>
        <w:drawing>
          <wp:inline distT="0" distR="0" distB="0" distL="0">
            <wp:extent cx="5943600" cy="2634342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For the boston data set, we use the regression technique which is a supervised learning model. We classify the data set by the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778054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896507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the diabetes dataset, I used the logistic regression. The train accuracy is 78% and test accuracy is 76%.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7962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943600" cy="2680633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871196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Hence, I got the accuracy as 78% when I trained the dataset.</w:t>
      </w:r>
    </w:p>
    <w:sectPr>
      <w:headerReference w:type="default" r:id="rId13"/>
      <w:footerReference w:type="default" r:id="rId14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ce2b99f-05ac-42d9-9937-0d5ced818b21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64710263">
    <w:abstractNumId w:val="0"/>
  </w:num>
  <w:num w:numId="28965076">
    <w:abstractNumId w:val="1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header1.xml" Type="http://schemas.openxmlformats.org/officeDocument/2006/relationships/header"/>
<Relationship Id="rId14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1ce2b99f-05ac-42d9-9937-0d5ced818b2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59776661766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2020-08-18T16:03:37Z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