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pPr>
    </w:p>
    <w:tbl>
      <w:tblPr>
        <w:tblStyle w:val="1592462313231"/>
        <w:tblW w:w="9675" w:type="dxa"/>
        <w:tblCellMar/>
        <w:tblLook w:val="0600"/>
      </w:tblPr>
      <w:tblGrid>
        <w:gridCol w:w="4829"/>
        <w:gridCol w:w="4829"/>
      </w:tblGrid>
      <w:tr>
        <w:trPr>
          <w:trHeight w:val="508"/>
        </w:trPr>
        <w:tc>
          <w:tcPr>
            <w:tcW w:w="4828" w:type="dxa"/>
            <w:tcBorders/>
            <w:vAlign w:val="top"/>
          </w:tcPr>
          <w:p>
            <w:pPr>
              <w:pStyle w:val="Normal"/>
              <w:numPr>
                <w:ilvl w:val="0"/>
                <w:numId w:val="87690505"/>
              </w:numPr>
              <w:pBdr/>
              <w:shd w:fill="FFFFFF" w:val="clear" w:color="auto"/>
              <w:spacing w:after="150"/>
              <w:ind w:firstLine="-360" w:left="720"/>
              <w:jc w:val="both"/>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Project Name</w:t>
            </w:r>
          </w:p>
        </w:tc>
        <w:tc>
          <w:tcPr>
            <w:tcW w:w="4828" w:type="dxa"/>
            <w:tcBorders/>
            <w:vAlign w:val="top"/>
          </w:tcPr>
          <w:p>
            <w:pPr>
              <w:pStyle w:val="Heading3"/>
              <w:pBdr/>
              <w:shd w:fill="FFFFFF" w:val="clear" w:color="auto"/>
              <w:spacing w:line="360" w:after="150" w:before="300"/>
            </w:pPr>
            <w:r>
              <w:rPr>
                <w:rFonts w:ascii="Montserrat Medium" w:eastAsia="Montserrat Medium" w:hAnsi="Montserrat Medium" w:cs="Montserrat Medium"/>
                <w:b w:val="false"/>
                <w:color w:val="333333"/>
                <w:sz w:val="37"/>
                <w:shd w:fill="FFFFFF" w:val="clear" w:color="auto"/>
              </w:rPr>
              <w:t>Predicting Life Expectancy Using Machine Learning</w:t>
            </w:r>
            <w:bookmarkStart w:id="0" w:name="_Tocu39xzfsjz0fm"/>
            <w:bookmarkEnd w:id="0"/>
          </w:p>
          <w:p>
            <w:pPr>
              <w:pBdr/>
            </w:pPr>
          </w:p>
        </w:tc>
      </w:tr>
      <w:tr>
        <w:trPr>
          <w:trHeight w:val="508"/>
        </w:trPr>
        <w:tc>
          <w:tcPr>
            <w:tcW w:w="4828" w:type="dxa"/>
            <w:tcBorders/>
            <w:vAlign w:val="top"/>
          </w:tcPr>
          <w:p>
            <w:pPr>
              <w:pStyle w:val="Normal"/>
              <w:numPr>
                <w:ilvl w:val="0"/>
                <w:numId w:val="87690505"/>
              </w:numPr>
              <w:pBdr/>
              <w:shd w:fill="FFFFFF" w:val="clear" w:color="auto"/>
              <w:spacing w:after="150"/>
              <w:ind w:firstLine="-360" w:left="720"/>
              <w:jc w:val="both"/>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Date of Approval</w:t>
            </w:r>
          </w:p>
        </w:tc>
        <w:tc>
          <w:tcPr>
            <w:tcW w:w="4828" w:type="dxa"/>
            <w:tcBorders/>
            <w:vAlign w:val="top"/>
          </w:tcPr>
          <w:p>
            <w:pPr>
              <w:pBdr/>
            </w:pPr>
            <w:r>
              <w:rPr/>
              <w:t>20 May 2020</w:t>
            </w:r>
          </w:p>
        </w:tc>
      </w:tr>
      <w:tr>
        <w:trPr>
          <w:trHeight w:val="508"/>
        </w:trPr>
        <w:tc>
          <w:tcPr>
            <w:tcW w:w="4828" w:type="dxa"/>
            <w:tcBorders/>
            <w:vAlign w:val="top"/>
          </w:tcPr>
          <w:p>
            <w:pPr>
              <w:pStyle w:val="Normal"/>
              <w:numPr>
                <w:ilvl w:val="0"/>
                <w:numId w:val="87690505"/>
              </w:numPr>
              <w:pBdr/>
              <w:shd w:fill="FFFFFF" w:val="clear" w:color="auto"/>
              <w:spacing w:after="150"/>
              <w:ind w:firstLine="-360" w:left="720"/>
              <w:jc w:val="both"/>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Project Summary and Description</w:t>
            </w:r>
          </w:p>
        </w:tc>
        <w:tc>
          <w:tcPr>
            <w:tcW w:w="4828" w:type="dxa"/>
            <w:tcBorders/>
            <w:vAlign w:val="top"/>
          </w:tcPr>
          <w:p>
            <w:pPr>
              <w:pStyle w:val="Normal"/>
              <w:pBdr/>
              <w:spacing w:line="216"/>
              <w:rPr>
                <w:color w:val="000000"/>
              </w:rPr>
            </w:pPr>
            <w:r>
              <w:rPr>
                <w:rFonts w:ascii="Arimo Regular" w:eastAsia="Arimo Regular" w:hAnsi="Arimo Regular" w:cs="Arimo Regular"/>
                <w:b w:val="false"/>
                <w:i w:val="false"/>
                <w:color w:val="000000"/>
                <w:spacing w:val="0"/>
                <w:sz w:val="24"/>
                <w:u w:val="none"/>
                <w:shd w:fill="auto" w:val="clear" w:color="auto"/>
              </w:rPr>
              <w:t>A typical Regression Machine Learning project leverages historical data to predict insights into the future. This problem statement is aimed at predicting Life Expectancy rate of a country given various features.</w:t>
            </w:r>
          </w:p>
          <w:p>
            <w:pPr>
              <w:pStyle w:val="Normal"/>
              <w:pBdr/>
              <w:spacing w:line="216"/>
              <w:rPr>
                <w:color w:val="000000"/>
              </w:rPr>
            </w:pPr>
          </w:p>
          <w:p>
            <w:pPr>
              <w:pStyle w:val="Normal"/>
              <w:pBdr/>
              <w:spacing w:line="216"/>
              <w:rPr>
                <w:color w:val="000000"/>
              </w:rPr>
            </w:pPr>
            <w:r>
              <w:rPr>
                <w:rFonts w:ascii="Arimo Regular" w:eastAsia="Arimo Regular" w:hAnsi="Arimo Regular" w:cs="Arimo Regular"/>
                <w:b w:val="false"/>
                <w:i w:val="false"/>
                <w:color w:val="000000"/>
                <w:spacing w:val="0"/>
                <w:sz w:val="24"/>
                <w:u w:val="none"/>
                <w:shd w:fill="auto" w:val="clear" w:color="auto"/>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pPr>
              <w:pBdr/>
            </w:pPr>
          </w:p>
        </w:tc>
      </w:tr>
      <w:tr>
        <w:trPr>
          <w:trHeight w:val="508"/>
        </w:trPr>
        <w:tc>
          <w:tcPr>
            <w:tcW w:w="4828" w:type="dxa"/>
            <w:tcBorders/>
            <w:vAlign w:val="top"/>
          </w:tcPr>
          <w:p>
            <w:pPr>
              <w:pStyle w:val="Normal"/>
              <w:numPr>
                <w:ilvl w:val="0"/>
                <w:numId w:val="87690505"/>
              </w:numPr>
              <w:pBdr/>
              <w:shd w:fill="FFFFFF" w:val="clear" w:color="auto"/>
              <w:spacing w:after="150"/>
              <w:ind w:firstLine="-360" w:left="720"/>
              <w:jc w:val="both"/>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Project Requirements</w:t>
            </w:r>
          </w:p>
        </w:tc>
        <w:tc>
          <w:tcPr>
            <w:tcW w:w="4828" w:type="dxa"/>
            <w:tcBorders/>
            <w:vAlign w:val="top"/>
          </w:tcPr>
          <w:p>
            <w:pPr>
              <w:pBdr/>
            </w:pPr>
            <w:r>
              <w:rPr/>
              <w:t>Dataset</w:t>
            </w:r>
          </w:p>
        </w:tc>
      </w:tr>
      <w:tr>
        <w:trPr>
          <w:trHeight w:val="508"/>
        </w:trPr>
        <w:tc>
          <w:tcPr>
            <w:tcW w:w="4828" w:type="dxa"/>
            <w:tcBorders/>
            <w:vAlign w:val="top"/>
          </w:tcPr>
          <w:p>
            <w:pPr>
              <w:pStyle w:val="Normal"/>
              <w:numPr>
                <w:ilvl w:val="0"/>
                <w:numId w:val="87690505"/>
              </w:numPr>
              <w:pBdr/>
              <w:shd w:fill="FFFFFF" w:val="clear" w:color="auto"/>
              <w:spacing w:after="150"/>
              <w:ind w:firstLine="-360" w:left="720"/>
              <w:jc w:val="both"/>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Functional Requirements</w:t>
            </w:r>
          </w:p>
        </w:tc>
        <w:tc>
          <w:tcPr>
            <w:tcW w:w="4828" w:type="dxa"/>
            <w:tcBorders/>
            <w:vAlign w:val="top"/>
          </w:tcPr>
          <w:p>
            <w:pPr>
              <w:pBdr/>
              <w:rPr/>
            </w:pPr>
            <w:r>
              <w:rPr/>
              <w:t>Predicting Life expectancy rate of a country</w:t>
            </w:r>
          </w:p>
        </w:tc>
      </w:tr>
      <w:tr>
        <w:trPr>
          <w:trHeight w:val="508"/>
        </w:trPr>
        <w:tc>
          <w:tcPr>
            <w:tcW w:w="4828" w:type="dxa"/>
            <w:tcBorders/>
            <w:vAlign w:val="top"/>
          </w:tcPr>
          <w:p>
            <w:pPr>
              <w:pStyle w:val="Normal"/>
              <w:numPr>
                <w:ilvl w:val="0"/>
                <w:numId w:val="87690505"/>
              </w:numPr>
              <w:pBdr/>
              <w:shd w:fill="FFFFFF" w:val="clear" w:color="auto"/>
              <w:spacing w:after="150"/>
              <w:ind w:firstLine="-360" w:left="720"/>
              <w:jc w:val="both"/>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Technical Requirements</w:t>
            </w:r>
          </w:p>
        </w:tc>
        <w:tc>
          <w:tcPr>
            <w:tcW w:w="4828" w:type="dxa"/>
            <w:tcBorders/>
            <w:vAlign w:val="top"/>
          </w:tcPr>
          <w:p>
            <w:pPr>
              <w:pBdr/>
            </w:pPr>
            <w:r>
              <w:rPr/>
              <w:t xml:space="preserve">Python , IBM Cloud , IBM watson </w:t>
            </w:r>
          </w:p>
        </w:tc>
      </w:tr>
      <w:tr>
        <w:trPr>
          <w:trHeight w:val="508"/>
        </w:trPr>
        <w:tc>
          <w:tcPr>
            <w:tcW w:w="4828" w:type="dxa"/>
            <w:tcBorders/>
            <w:vAlign w:val="top"/>
          </w:tcPr>
          <w:p>
            <w:pPr>
              <w:pStyle w:val="Normal"/>
              <w:numPr>
                <w:ilvl w:val="0"/>
                <w:numId w:val="87690505"/>
              </w:numPr>
              <w:pBdr/>
              <w:shd w:fill="FFFFFF" w:val="clear" w:color="auto"/>
              <w:spacing w:after="150"/>
              <w:ind w:firstLine="-360" w:left="720"/>
              <w:jc w:val="both"/>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Software Requirements</w:t>
            </w:r>
          </w:p>
        </w:tc>
        <w:tc>
          <w:tcPr>
            <w:tcW w:w="4828" w:type="dxa"/>
            <w:tcBorders/>
            <w:vAlign w:val="top"/>
          </w:tcPr>
          <w:p>
            <w:pPr>
              <w:pBdr/>
            </w:pPr>
            <w:r>
              <w:rPr>
                <w:rFonts w:ascii="Roboto Regular" w:eastAsia="Roboto Regular" w:hAnsi="Roboto Regular" w:cs="Roboto Regular"/>
                <w:b w:val="false"/>
                <w:i w:val="false"/>
                <w:color w:val="000000"/>
                <w:spacing w:val="0"/>
                <w:sz w:val="24"/>
                <w:u w:val="none"/>
                <w:shd w:fill="auto" w:val="clear" w:color="auto"/>
              </w:rPr>
              <w:t>OS: Windows XP or higher</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Browser: Google chrome, mozilla firefox</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pycharm</w:t>
            </w:r>
          </w:p>
          <w:p>
            <w:pPr>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r>
              <w:rPr>
                <w:rFonts w:ascii="Roboto Regular" w:eastAsia="Roboto Regular" w:hAnsi="Roboto Regular" w:cs="Roboto Regular"/>
                <w:b w:val="false"/>
                <w:i w:val="false"/>
                <w:color w:val="000000"/>
                <w:spacing w:val="0"/>
                <w:sz w:val="24"/>
                <w:u w:val="none"/>
                <w:shd w:fill="auto" w:val="clear" w:color="auto"/>
              </w:rPr>
              <w:t>python</w:t>
            </w:r>
          </w:p>
        </w:tc>
      </w:tr>
      <w:tr>
        <w:trPr>
          <w:trHeight w:val="508"/>
        </w:trPr>
        <w:tc>
          <w:tcPr>
            <w:tcW w:w="4828" w:type="dxa"/>
            <w:tcBorders/>
            <w:vAlign w:val="top"/>
          </w:tcPr>
          <w:p>
            <w:pPr>
              <w:pStyle w:val="Normal"/>
              <w:numPr>
                <w:ilvl w:val="0"/>
                <w:numId w:val="87690505"/>
              </w:numPr>
              <w:pBdr/>
              <w:shd w:fill="FFFFFF" w:val="clear" w:color="auto"/>
              <w:spacing w:after="150"/>
              <w:ind w:firstLine="-360" w:left="720"/>
              <w:jc w:val="both"/>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Project Deliverables</w:t>
            </w:r>
          </w:p>
        </w:tc>
        <w:tc>
          <w:tcPr>
            <w:tcW w:w="4828" w:type="dxa"/>
            <w:tcBorders/>
            <w:vAlign w:val="top"/>
          </w:tcPr>
          <w:p>
            <w:pPr>
              <w:pBdr/>
            </w:pPr>
            <w:r>
              <w:rPr/>
              <w:t xml:space="preserve"> 1. Project documentation</w:t>
            </w:r>
          </w:p>
          <w:p>
            <w:pPr>
              <w:pBdr/>
              <w:rPr/>
            </w:pPr>
            <w:r>
              <w:rPr/>
              <w:t xml:space="preserve"> 2. ML prediction model</w:t>
            </w:r>
          </w:p>
          <w:p>
            <w:pPr>
              <w:pBdr/>
              <w:rPr/>
            </w:pPr>
            <w:r>
              <w:rPr/>
              <w:t xml:space="preserve"> 3. Node-RED flow diagram + watson auto ML mode</w:t>
            </w:r>
          </w:p>
          <w:p>
            <w:pPr>
              <w:pBdr/>
            </w:pPr>
          </w:p>
        </w:tc>
      </w:tr>
      <w:tr>
        <w:trPr>
          <w:trHeight w:val="508"/>
        </w:trPr>
        <w:tc>
          <w:tcPr>
            <w:tcW w:w="4828" w:type="dxa"/>
            <w:tcBorders/>
            <w:vAlign w:val="top"/>
          </w:tcPr>
          <w:p>
            <w:pPr>
              <w:pStyle w:val="Normal"/>
              <w:numPr>
                <w:ilvl w:val="0"/>
                <w:numId w:val="87690505"/>
              </w:numPr>
              <w:pBdr/>
              <w:shd w:fill="FFFFFF" w:val="clear" w:color="auto"/>
              <w:spacing w:after="150"/>
              <w:ind w:firstLine="-360" w:left="720"/>
              <w:jc w:val="both"/>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Project Team</w:t>
            </w:r>
          </w:p>
        </w:tc>
        <w:tc>
          <w:tcPr>
            <w:tcW w:w="4828" w:type="dxa"/>
            <w:tcBorders/>
            <w:vAlign w:val="top"/>
          </w:tcPr>
          <w:p>
            <w:pPr>
              <w:pBdr/>
            </w:pPr>
            <w:r>
              <w:rPr/>
              <w:t>1.Siddhi Belgamwar</w:t>
            </w:r>
          </w:p>
        </w:tc>
      </w:tr>
      <w:tr>
        <w:trPr>
          <w:trHeight w:val="508"/>
        </w:trPr>
        <w:tc>
          <w:tcPr>
            <w:tcW w:w="4828" w:type="dxa"/>
            <w:tcBorders/>
            <w:vAlign w:val="top"/>
          </w:tcPr>
          <w:p>
            <w:pPr>
              <w:pStyle w:val="Normal"/>
              <w:numPr>
                <w:ilvl w:val="0"/>
                <w:numId w:val="87690505"/>
              </w:numPr>
              <w:pBdr/>
              <w:shd w:fill="FFFFFF" w:val="clear" w:color="auto"/>
              <w:spacing w:after="150"/>
              <w:ind w:firstLine="-360" w:left="720"/>
              <w:jc w:val="both"/>
              <w:rPr>
                <w:rFonts w:ascii="Arimo Light" w:eastAsia="Arimo Light" w:hAnsi="Arimo Light" w:cs="Arimo Light"/>
                <w:b w:val="false"/>
                <w:i w:val="false"/>
                <w:smallCaps w:val="true"/>
                <w:color w:val="333333"/>
                <w:spacing w:val="0"/>
                <w:sz w:val="24"/>
                <w:u w:val="none"/>
                <w:shd w:fill="FFFFFF" w:val="clear" w:color="auto"/>
                <w:vertAlign w:val="superscript"/>
              </w:rPr>
            </w:pPr>
            <w:r>
              <w:rPr>
                <w:rFonts w:ascii="Arimo Light" w:eastAsia="Arimo Light" w:hAnsi="Arimo Light" w:cs="Arimo Light"/>
                <w:b w:val="false"/>
                <w:i w:val="false"/>
                <w:color w:val="333333"/>
                <w:spacing w:val="0"/>
                <w:sz w:val="24"/>
                <w:u w:val="none"/>
                <w:shd w:fill="FFFFFF" w:val="clear" w:color="auto"/>
              </w:rPr>
              <w:t>Project Schedule</w:t>
            </w:r>
          </w:p>
        </w:tc>
        <w:tc>
          <w:tcPr>
            <w:tcW w:w="4828" w:type="dxa"/>
            <w:tcBorders/>
            <w:vAlign w:val="top"/>
          </w:tcPr>
          <w:p>
            <w:pPr>
              <w:pBdr/>
            </w:pPr>
            <w:r>
              <w:rPr/>
              <w:t xml:space="preserve"> week 1: Project Planning and kickoff</w:t>
            </w:r>
          </w:p>
          <w:p>
            <w:pPr>
              <w:pBdr/>
              <w:rPr/>
            </w:pPr>
            <w:r>
              <w:rPr/>
              <w:t xml:space="preserve">                Explore IBM cloud platform </w:t>
            </w:r>
          </w:p>
          <w:p>
            <w:pPr>
              <w:pBdr/>
              <w:rPr/>
            </w:pPr>
            <w:r>
              <w:rPr/>
              <w:t>week 2:  Explore IBM watson services</w:t>
            </w:r>
          </w:p>
          <w:p>
            <w:pPr>
              <w:pBdr/>
              <w:rPr/>
            </w:pPr>
            <w:r>
              <w:rPr/>
              <w:t>week 3: Introduction to watson studio</w:t>
            </w:r>
          </w:p>
          <w:p>
            <w:pPr>
              <w:pBdr/>
              <w:rPr/>
            </w:pPr>
            <w:r>
              <w:rPr/>
              <w:t xml:space="preserve">week 4:  Predicting life expectancy with final ML model                          </w:t>
            </w:r>
          </w:p>
        </w:tc>
      </w:tr>
    </w:tbl>
    <w:p>
      <w:pPr>
        <w:pBdr/>
      </w:pPr>
    </w:p>
    <w:p>
      <w:pPr>
        <w:pBdr/>
      </w:pP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1a095892-6d6e-450f-a7df-eae379cb904a" w:subsetted="0"/>
  </w:font>
  <w:font w:name="Arimo Light">
    <w:embedRegular/>
  </w:font>
  <w:font w:name="Montserrat Medium">
    <w:embedRegular r:id="rIde2c49372-adcf-4128-944b-d100b4ff1b4e" w:subsetted="0"/>
  </w:font>
  <w:font w:name="Arimo Regular">
    <w:embedRegular r:id="rId0c59fbb1-0d72-417d-a4f9-94839a1429d1"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87690505">
    <w:abstractNumId w:val="0"/>
  </w:num>
</w:numbering>
</file>

<file path=word/settings.xml><?xml version="1.0" encoding="utf-8"?>
<w:settings xmlns:w="http://schemas.openxmlformats.org/wordprocessingml/2006/main">
  <w:revisionView w:markup="off"/>
  <w:defaultTabStop w:val="720"/>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2462313231"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0c59fbb1-0d72-417d-a4f9-94839a1429d1" Target="fonts/arimoregular.ttf" Type="http://schemas.openxmlformats.org/officeDocument/2006/relationships/font"/>
<Relationship Id="rId1a095892-6d6e-450f-a7df-eae379cb904a" Target="fonts/robotoregular.ttf" Type="http://schemas.openxmlformats.org/officeDocument/2006/relationships/font"/>
<Relationship Id="rIde2c49372-adcf-4128-944b-d100b4ff1b4e" Target="fonts/montserratmedium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2020-06-18T06:38:33Z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