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7D" w:rsidRDefault="00296E7D" w:rsidP="00296E7D">
      <w:pPr>
        <w:pStyle w:val="zw-paragraph"/>
        <w:spacing w:after="150" w:afterAutospacing="0"/>
      </w:pPr>
      <w:r>
        <w:rPr>
          <w:rFonts w:ascii="Liberation Sans" w:hAnsi="Liberation Sans"/>
          <w:color w:val="616873"/>
          <w:sz w:val="36"/>
          <w:szCs w:val="36"/>
        </w:rPr>
        <w:t>Intelligent Customer Help Desk with Smart Document Understanding - SB24238</w:t>
      </w:r>
    </w:p>
    <w:p w:rsidR="00296E7D" w:rsidRDefault="00296E7D" w:rsidP="00296E7D">
      <w:pPr>
        <w:pStyle w:val="zw-list"/>
        <w:shd w:val="clear" w:color="auto" w:fill="FFFFFF"/>
        <w:spacing w:after="150" w:afterAutospacing="0"/>
        <w:jc w:val="both"/>
      </w:pPr>
      <w:proofErr w:type="spellStart"/>
      <w:r>
        <w:rPr>
          <w:rFonts w:ascii="Liberation Sans" w:hAnsi="Liberation Sans"/>
          <w:b/>
          <w:bCs/>
          <w:color w:val="333333"/>
        </w:rPr>
        <w:t>project_id</w:t>
      </w:r>
      <w:proofErr w:type="spellEnd"/>
      <w:r>
        <w:rPr>
          <w:rFonts w:ascii="Liberation Sans" w:hAnsi="Liberation Sans"/>
          <w:b/>
          <w:bCs/>
          <w:color w:val="333333"/>
        </w:rPr>
        <w:t>: </w:t>
      </w:r>
      <w:r>
        <w:rPr>
          <w:rFonts w:ascii="Liberation Sans" w:hAnsi="Liberation Sans"/>
          <w:b/>
          <w:bCs/>
          <w:color w:val="616873"/>
          <w:sz w:val="23"/>
          <w:szCs w:val="23"/>
          <w:shd w:val="clear" w:color="auto" w:fill="FFFFFF"/>
        </w:rPr>
        <w:t>SPS_PRO_99</w:t>
      </w:r>
    </w:p>
    <w:p w:rsidR="00296E7D" w:rsidRDefault="00296E7D" w:rsidP="00296E7D">
      <w:pPr>
        <w:spacing w:before="100" w:beforeAutospacing="1" w:after="0" w:line="240" w:lineRule="auto"/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FFFF00"/>
          <w:lang w:eastAsia="en-IN"/>
        </w:rPr>
      </w:pPr>
    </w:p>
    <w:p w:rsidR="00296E7D" w:rsidRDefault="00296E7D" w:rsidP="00296E7D">
      <w:pPr>
        <w:spacing w:before="100" w:beforeAutospacing="1" w:after="0" w:line="240" w:lineRule="auto"/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FFFF00"/>
          <w:lang w:eastAsia="en-IN"/>
        </w:rPr>
      </w:pP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FFFF00"/>
          <w:lang w:eastAsia="en-IN"/>
        </w:rPr>
        <w:t xml:space="preserve">     ------------------------------------- </w:t>
      </w:r>
      <w:r w:rsidRPr="00296E7D"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FFFF00"/>
          <w:lang w:eastAsia="en-IN"/>
        </w:rPr>
        <w:t>PROJECT SCOPE</w:t>
      </w:r>
      <w:r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FFFF00"/>
          <w:lang w:eastAsia="en-IN"/>
        </w:rPr>
        <w:t xml:space="preserve">-------------------------------------------------                                                                  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The scope of the project is that it reduces the complexity of the searching.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It maintains the better interaction with the customers.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 xml:space="preserve">This project is done with the help of the services provided by the IBM </w:t>
      </w:r>
      <w:proofErr w:type="spellStart"/>
      <w:proofErr w:type="gramStart"/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watson</w:t>
      </w:r>
      <w:proofErr w:type="spellEnd"/>
      <w:proofErr w:type="gramEnd"/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: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1. WATSON DISCOVERY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2. WATSON ASSISTANT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3. FUNCTIONS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616873"/>
          <w:sz w:val="23"/>
          <w:szCs w:val="23"/>
          <w:shd w:val="clear" w:color="auto" w:fill="FFFFFF"/>
          <w:lang w:eastAsia="en-IN"/>
        </w:rPr>
        <w:t>4. NODE-</w:t>
      </w:r>
      <w:r w:rsidRPr="00296E7D">
        <w:rPr>
          <w:rFonts w:ascii="Liberation Sans" w:eastAsia="Times New Roman" w:hAnsi="Liberation Sans" w:cs="Times New Roman"/>
          <w:bCs/>
          <w:color w:val="616873"/>
          <w:sz w:val="23"/>
          <w:szCs w:val="23"/>
          <w:shd w:val="clear" w:color="auto" w:fill="FFFFFF"/>
          <w:lang w:eastAsia="en-IN"/>
        </w:rPr>
        <w:t>RED APPLICATION</w:t>
      </w:r>
    </w:p>
    <w:p w:rsidR="00296E7D" w:rsidRPr="00296E7D" w:rsidRDefault="00296E7D" w:rsidP="00296E7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b/>
          <w:bCs/>
          <w:color w:val="616873"/>
          <w:sz w:val="23"/>
          <w:szCs w:val="23"/>
          <w:shd w:val="clear" w:color="auto" w:fill="B5DECA"/>
          <w:lang w:eastAsia="en-IN"/>
        </w:rPr>
        <w:t>WATSON DISCOVERY:   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Watson Discovery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is an award-winning enterprise search and AI search technology that breaks open data silos and retrieves specific answers to your questions while analyzing trends and relationships buried in enterprise data.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It also used to scan the document and it trains by itself.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B5DECA"/>
          <w:lang w:eastAsia="en-IN"/>
        </w:rPr>
        <w:t>WATSON ASSISTANT: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IBM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Watson Assistant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is a white label cloud service that allows enterprise-level software developers to embed an artificial intelligence (AI) virtual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assistant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(VA) in the software they are developing and brand the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assistant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as their </w:t>
      </w:r>
      <w:proofErr w:type="spellStart"/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own.It</w:t>
      </w:r>
      <w:proofErr w:type="spellEnd"/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will be giving answers to the customers in better way.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B5DECA"/>
          <w:lang w:eastAsia="en-IN"/>
        </w:rPr>
        <w:t>FUNCTIONS: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  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IBM Cloud Functions features</w:t>
      </w:r>
    </w:p>
    <w:p w:rsidR="00296E7D" w:rsidRPr="00296E7D" w:rsidRDefault="00296E7D" w:rsidP="00296E7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Explore an open-ended ecosystem. IBM Cloud Functions provides access to the Apache </w:t>
      </w:r>
      <w:proofErr w:type="spellStart"/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OpenWhisk</w:t>
      </w:r>
      <w:proofErr w:type="spellEnd"/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ecosystem in which anyone can contribute their action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code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as building blocks to the expanding repository.</w:t>
      </w:r>
    </w:p>
    <w:p w:rsidR="00296E7D" w:rsidRPr="00296E7D" w:rsidRDefault="00296E7D" w:rsidP="00296E7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Speed and simplify development. ...</w:t>
      </w:r>
    </w:p>
    <w:p w:rsidR="00296E7D" w:rsidRPr="00296E7D" w:rsidRDefault="00296E7D" w:rsidP="00296E7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Leverage the benefits of cognitive services.</w:t>
      </w:r>
    </w:p>
    <w:p w:rsidR="00296E7D" w:rsidRPr="00296E7D" w:rsidRDefault="00296E7D" w:rsidP="0029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B5DECA"/>
          <w:lang w:eastAsia="en-IN"/>
        </w:rPr>
        <w:lastRenderedPageBreak/>
        <w:t>NODE-RED APPLICATION:</w:t>
      </w:r>
    </w:p>
    <w:p w:rsidR="002F2C8A" w:rsidRDefault="00296E7D" w:rsidP="00296E7D"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Node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-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RED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provides a browser-based flow editor that makes it easy to connect devices, APIs, and online services by using the wide range of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nodes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in the palette. You can deploy the flows to the </w:t>
      </w:r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Node</w:t>
      </w:r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>. </w:t>
      </w:r>
      <w:proofErr w:type="spellStart"/>
      <w:proofErr w:type="gramStart"/>
      <w:r w:rsidRPr="00296E7D">
        <w:rPr>
          <w:rFonts w:ascii="Liberation Sans" w:eastAsia="Times New Roman" w:hAnsi="Liberation Sans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js</w:t>
      </w:r>
      <w:proofErr w:type="spellEnd"/>
      <w:proofErr w:type="gramEnd"/>
      <w:r w:rsidRPr="00296E7D">
        <w:rPr>
          <w:rFonts w:ascii="Liberation Sans" w:eastAsia="Times New Roman" w:hAnsi="Liberation Sans" w:cs="Times New Roman"/>
          <w:color w:val="222222"/>
          <w:sz w:val="24"/>
          <w:szCs w:val="24"/>
          <w:shd w:val="clear" w:color="auto" w:fill="FFFFFF"/>
          <w:lang w:eastAsia="en-IN"/>
        </w:rPr>
        <w:t xml:space="preserve"> runtime environment with a single click.</w:t>
      </w:r>
    </w:p>
    <w:sectPr w:rsidR="002F2C8A" w:rsidSect="002F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953E7"/>
    <w:multiLevelType w:val="multilevel"/>
    <w:tmpl w:val="C98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89297B"/>
    <w:multiLevelType w:val="multilevel"/>
    <w:tmpl w:val="3B0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96E7D"/>
    <w:rsid w:val="00296E7D"/>
    <w:rsid w:val="002F2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29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29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2020-05-24T08:03:00Z</dcterms:created>
  <dcterms:modified xsi:type="dcterms:W3CDTF">2020-05-24T08:07:00Z</dcterms:modified>
</cp:coreProperties>
</file>