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C5C3" w14:textId="2A58E2D6" w:rsidR="00285C68" w:rsidRPr="008A6241" w:rsidRDefault="008A6241" w:rsidP="008A6241">
      <w:pPr>
        <w:jc w:val="center"/>
        <w:rPr>
          <w:b/>
          <w:bCs/>
        </w:rPr>
      </w:pPr>
      <w:r w:rsidRPr="008A6241">
        <w:rPr>
          <w:b/>
          <w:bCs/>
        </w:rPr>
        <w:t>Datasets for vulnerabilities detection in IoTs operating systems and applications using machine learning:</w:t>
      </w:r>
    </w:p>
    <w:p w14:paraId="2F03038F" w14:textId="21AC5A4B" w:rsidR="008A6241" w:rsidRPr="008A6241" w:rsidRDefault="008A6241" w:rsidP="008A6241">
      <w:pPr>
        <w:jc w:val="center"/>
        <w:rPr>
          <w:b/>
          <w:bCs/>
        </w:rPr>
      </w:pPr>
    </w:p>
    <w:p w14:paraId="6C10C4D0" w14:textId="5A5B4A09" w:rsidR="008A6241" w:rsidRPr="008A6241" w:rsidRDefault="008A6241" w:rsidP="008A6241">
      <w:pPr>
        <w:jc w:val="center"/>
        <w:rPr>
          <w:b/>
          <w:bCs/>
        </w:rPr>
      </w:pPr>
    </w:p>
    <w:p w14:paraId="7B341973" w14:textId="18C15D58" w:rsidR="008A6241" w:rsidRPr="008A6241" w:rsidRDefault="008A6241" w:rsidP="008A6241">
      <w:pPr>
        <w:rPr>
          <w:b/>
          <w:bCs/>
        </w:rPr>
      </w:pPr>
    </w:p>
    <w:tbl>
      <w:tblPr>
        <w:tblStyle w:val="TableGrid"/>
        <w:tblW w:w="0" w:type="auto"/>
        <w:tblLook w:val="04A0" w:firstRow="1" w:lastRow="0" w:firstColumn="1" w:lastColumn="0" w:noHBand="0" w:noVBand="1"/>
      </w:tblPr>
      <w:tblGrid>
        <w:gridCol w:w="1008"/>
        <w:gridCol w:w="1192"/>
        <w:gridCol w:w="813"/>
        <w:gridCol w:w="3723"/>
        <w:gridCol w:w="2614"/>
      </w:tblGrid>
      <w:tr w:rsidR="00472CD3" w:rsidRPr="008A6241" w14:paraId="5C1596EC" w14:textId="77777777" w:rsidTr="00472CD3">
        <w:tc>
          <w:tcPr>
            <w:tcW w:w="1009" w:type="dxa"/>
          </w:tcPr>
          <w:p w14:paraId="2F4F60F1" w14:textId="7750C024" w:rsidR="00472CD3" w:rsidRPr="008A6241" w:rsidRDefault="00472CD3" w:rsidP="008A6241">
            <w:pPr>
              <w:rPr>
                <w:b/>
                <w:bCs/>
              </w:rPr>
            </w:pPr>
            <w:r w:rsidRPr="008A6241">
              <w:rPr>
                <w:b/>
                <w:bCs/>
              </w:rPr>
              <w:t>Studies</w:t>
            </w:r>
          </w:p>
        </w:tc>
        <w:tc>
          <w:tcPr>
            <w:tcW w:w="1196" w:type="dxa"/>
          </w:tcPr>
          <w:p w14:paraId="1346BA3F" w14:textId="272DE698" w:rsidR="00472CD3" w:rsidRPr="008A6241" w:rsidRDefault="00472CD3" w:rsidP="008A6241">
            <w:pPr>
              <w:rPr>
                <w:b/>
                <w:bCs/>
              </w:rPr>
            </w:pPr>
            <w:r w:rsidRPr="008A6241">
              <w:rPr>
                <w:b/>
                <w:bCs/>
              </w:rPr>
              <w:t>datasets</w:t>
            </w:r>
          </w:p>
        </w:tc>
        <w:tc>
          <w:tcPr>
            <w:tcW w:w="670" w:type="dxa"/>
          </w:tcPr>
          <w:p w14:paraId="1DA1967D" w14:textId="127DC1D7" w:rsidR="00472CD3" w:rsidRPr="008A6241" w:rsidRDefault="00472CD3" w:rsidP="008A6241">
            <w:pPr>
              <w:rPr>
                <w:b/>
                <w:bCs/>
              </w:rPr>
            </w:pPr>
            <w:r>
              <w:rPr>
                <w:b/>
                <w:bCs/>
              </w:rPr>
              <w:t>PL</w:t>
            </w:r>
          </w:p>
        </w:tc>
        <w:tc>
          <w:tcPr>
            <w:tcW w:w="3818" w:type="dxa"/>
          </w:tcPr>
          <w:p w14:paraId="092FF609" w14:textId="77777777" w:rsidR="00472CD3" w:rsidRPr="008A6241" w:rsidRDefault="00472CD3" w:rsidP="008A6241">
            <w:pPr>
              <w:rPr>
                <w:b/>
                <w:bCs/>
              </w:rPr>
            </w:pPr>
          </w:p>
        </w:tc>
        <w:tc>
          <w:tcPr>
            <w:tcW w:w="2657" w:type="dxa"/>
          </w:tcPr>
          <w:p w14:paraId="1B63BB4F" w14:textId="6C1F55EA" w:rsidR="00472CD3" w:rsidRPr="008A6241" w:rsidRDefault="00472CD3" w:rsidP="008A6241">
            <w:pPr>
              <w:rPr>
                <w:b/>
                <w:bCs/>
              </w:rPr>
            </w:pPr>
            <w:r w:rsidRPr="008A6241">
              <w:rPr>
                <w:b/>
                <w:bCs/>
              </w:rPr>
              <w:t>features</w:t>
            </w:r>
          </w:p>
        </w:tc>
      </w:tr>
      <w:tr w:rsidR="00472CD3" w:rsidRPr="008A6241" w14:paraId="2D2B54EE" w14:textId="77777777" w:rsidTr="00472CD3">
        <w:tc>
          <w:tcPr>
            <w:tcW w:w="1009" w:type="dxa"/>
          </w:tcPr>
          <w:p w14:paraId="434BB1AD" w14:textId="73157DD6" w:rsidR="00472CD3" w:rsidRPr="008A6241" w:rsidRDefault="00472CD3" w:rsidP="008A6241">
            <w:pPr>
              <w:rPr>
                <w:b/>
                <w:bCs/>
              </w:rPr>
            </w:pPr>
            <w:r>
              <w:rPr>
                <w:b/>
                <w:bCs/>
              </w:rPr>
              <w:fldChar w:fldCharType="begin"/>
            </w:r>
            <w:r>
              <w:rPr>
                <w:b/>
                <w:bCs/>
              </w:rPr>
              <w:instrText xml:space="preserve"> ADDIN ZOTERO_ITEM CSL_CITATION {"citationID":"F6xJMZbz","properties":{"formattedCitation":"[1]","plainCitation":"[1]","noteIndex":0},"citationItems":[{"id":13877,"uris":["http://zotero.org/groups/4889273/items/Z2BI93MW"],"itemData":{"id":13877,"type":"article-journal","abstract":"Abstract\n            Internet of Things (IoT) 's devices are ubiquitous and operate in a heterogonous environment with potential security breaches. IoT Operating Systems (IoT OSs) are the backbone software for running such devices. If IoT OSs are vulnerable to security breaches, higher-level security measures may not help. This paper aims to use Machine Learning (ML) to create a tool called iDetect for detecting vulnerabilities in C/C++ source code of IoT OSs. The source code for 16 releases of IoT OSs (RIOT, Contiki, FreeRTOS, Amazon FreeRTOS) and the Software Assurance Reference Dataset (SARD) were used to create a labeled dataset of vulnerable and benign code with the reference being the Common Weakness Enumeration (CWE) vulnerabilities present in IoT OSs. Studies showed that only a subset of CWEs is present in the C/C++ source code of low-end IoT OSs.The labeled dataset was used to train three ML models for vulnerability detection: Random Forest (RF), Convolutional Neural Network (CNN), and Recurrent Neural Network (RNN). The three models were used independently and RF; compared to CNN and RNN, gave the highest accuracy during the testing phase for binary and multiclass classification. RF was chosen as iDetect's ML classifier. Further evaluation was done on an unseen dataset of 322 code snippets taken from TinyOS. iDetect achieved a macro-averaged F1 score (mF1) of 98.5% and weighted-average F1 score (wF1) of 98% for multiclass classification, F1 score (F1) of 97.8% for binary classification, and superior results compared to all three Static Analysis Tools (SATs) used to collect the training dataset.","container-title":"Scientific Reports","DOI":"10.1038/s41598-022-21325-x","ISSN":"2045-2322","issue":"1","journalAbbreviation":"Sci Rep","language":"en","page":"17086","source":"DOI.org (Crossref)","title":"iDetect for vulnerability detection in internet of things operating systems using machine learning","URL":"https://www.nature.com/articles/s41598-022-21325-x","volume":"12","author":[{"family":"Al-Boghdady","given":"Abdullah"},{"family":"El-Ramly","given":"Mohammad"},{"family":"Wassif","given":"Khaled"}],"accessed":{"date-parts":[["2022",12,26]]},"issued":{"date-parts":[["2022",10,12]]},"citation-key":"al-boghdady2022:idetect"}}],"schema":"https://github.com/citation-style-language/schema/raw/master/csl-citation.json"} </w:instrText>
            </w:r>
            <w:r>
              <w:rPr>
                <w:b/>
                <w:bCs/>
              </w:rPr>
              <w:fldChar w:fldCharType="separate"/>
            </w:r>
            <w:r>
              <w:rPr>
                <w:b/>
                <w:bCs/>
                <w:noProof/>
              </w:rPr>
              <w:t>[1]</w:t>
            </w:r>
            <w:r>
              <w:rPr>
                <w:b/>
                <w:bCs/>
              </w:rPr>
              <w:fldChar w:fldCharType="end"/>
            </w:r>
          </w:p>
        </w:tc>
        <w:tc>
          <w:tcPr>
            <w:tcW w:w="1196" w:type="dxa"/>
          </w:tcPr>
          <w:p w14:paraId="49EC20CD" w14:textId="77777777" w:rsidR="00472CD3" w:rsidRPr="008A6241" w:rsidRDefault="00472CD3" w:rsidP="008A6241">
            <w:pPr>
              <w:rPr>
                <w:b/>
                <w:bCs/>
              </w:rPr>
            </w:pPr>
          </w:p>
        </w:tc>
        <w:tc>
          <w:tcPr>
            <w:tcW w:w="670" w:type="dxa"/>
          </w:tcPr>
          <w:p w14:paraId="192316CC" w14:textId="13A8DE7E" w:rsidR="00472CD3" w:rsidRPr="008A6241" w:rsidRDefault="00472CD3" w:rsidP="008A6241">
            <w:pPr>
              <w:rPr>
                <w:b/>
                <w:bCs/>
              </w:rPr>
            </w:pPr>
            <w:r>
              <w:rPr>
                <w:b/>
                <w:bCs/>
              </w:rPr>
              <w:t>C/C++</w:t>
            </w:r>
          </w:p>
        </w:tc>
        <w:tc>
          <w:tcPr>
            <w:tcW w:w="3818" w:type="dxa"/>
          </w:tcPr>
          <w:p w14:paraId="2EA26F70" w14:textId="77777777" w:rsidR="00472CD3" w:rsidRPr="008A6241" w:rsidRDefault="00472CD3" w:rsidP="008A6241">
            <w:pPr>
              <w:rPr>
                <w:b/>
                <w:bCs/>
              </w:rPr>
            </w:pPr>
          </w:p>
        </w:tc>
        <w:tc>
          <w:tcPr>
            <w:tcW w:w="2657" w:type="dxa"/>
          </w:tcPr>
          <w:p w14:paraId="02B321FB" w14:textId="0FFE6CD9" w:rsidR="00472CD3" w:rsidRPr="008A6241" w:rsidRDefault="00472CD3" w:rsidP="008A6241">
            <w:pPr>
              <w:rPr>
                <w:b/>
                <w:bCs/>
              </w:rPr>
            </w:pPr>
          </w:p>
        </w:tc>
      </w:tr>
      <w:tr w:rsidR="00472CD3" w:rsidRPr="008A6241" w14:paraId="0FF32BC5" w14:textId="77777777" w:rsidTr="00472CD3">
        <w:tc>
          <w:tcPr>
            <w:tcW w:w="1009" w:type="dxa"/>
          </w:tcPr>
          <w:p w14:paraId="7265F185" w14:textId="77777777" w:rsidR="00472CD3" w:rsidRPr="008A6241" w:rsidRDefault="00472CD3" w:rsidP="008A6241">
            <w:pPr>
              <w:rPr>
                <w:b/>
                <w:bCs/>
              </w:rPr>
            </w:pPr>
          </w:p>
        </w:tc>
        <w:tc>
          <w:tcPr>
            <w:tcW w:w="1196" w:type="dxa"/>
          </w:tcPr>
          <w:p w14:paraId="4BEF81F6" w14:textId="77777777" w:rsidR="00472CD3" w:rsidRPr="008A6241" w:rsidRDefault="00472CD3" w:rsidP="008A6241">
            <w:pPr>
              <w:rPr>
                <w:b/>
                <w:bCs/>
              </w:rPr>
            </w:pPr>
          </w:p>
        </w:tc>
        <w:tc>
          <w:tcPr>
            <w:tcW w:w="670" w:type="dxa"/>
          </w:tcPr>
          <w:p w14:paraId="730EECBB" w14:textId="77777777" w:rsidR="00472CD3" w:rsidRPr="008A6241" w:rsidRDefault="00472CD3" w:rsidP="008A6241">
            <w:pPr>
              <w:rPr>
                <w:b/>
                <w:bCs/>
              </w:rPr>
            </w:pPr>
          </w:p>
        </w:tc>
        <w:tc>
          <w:tcPr>
            <w:tcW w:w="3818" w:type="dxa"/>
          </w:tcPr>
          <w:p w14:paraId="35504F02" w14:textId="77777777" w:rsidR="00472CD3" w:rsidRPr="008A6241" w:rsidRDefault="00472CD3" w:rsidP="008A6241">
            <w:pPr>
              <w:rPr>
                <w:b/>
                <w:bCs/>
              </w:rPr>
            </w:pPr>
          </w:p>
        </w:tc>
        <w:tc>
          <w:tcPr>
            <w:tcW w:w="2657" w:type="dxa"/>
          </w:tcPr>
          <w:p w14:paraId="3E59A3F1" w14:textId="2899F4C7" w:rsidR="00472CD3" w:rsidRPr="008A6241" w:rsidRDefault="00472CD3" w:rsidP="008A6241">
            <w:pPr>
              <w:rPr>
                <w:b/>
                <w:bCs/>
              </w:rPr>
            </w:pPr>
          </w:p>
        </w:tc>
      </w:tr>
    </w:tbl>
    <w:p w14:paraId="4D26C984" w14:textId="7F9677C9" w:rsidR="008A6241" w:rsidRDefault="008A6241" w:rsidP="008A6241">
      <w:pPr>
        <w:rPr>
          <w:b/>
          <w:bCs/>
        </w:rPr>
      </w:pPr>
    </w:p>
    <w:p w14:paraId="4A7E5BDF" w14:textId="6C974B9B" w:rsidR="008A6241" w:rsidRDefault="008A6241" w:rsidP="008A6241">
      <w:pPr>
        <w:rPr>
          <w:b/>
          <w:bCs/>
        </w:rPr>
      </w:pPr>
    </w:p>
    <w:tbl>
      <w:tblPr>
        <w:tblStyle w:val="TableGrid"/>
        <w:tblW w:w="0" w:type="auto"/>
        <w:tblLook w:val="04A0" w:firstRow="1" w:lastRow="0" w:firstColumn="1" w:lastColumn="0" w:noHBand="0" w:noVBand="1"/>
      </w:tblPr>
      <w:tblGrid>
        <w:gridCol w:w="1615"/>
        <w:gridCol w:w="2430"/>
        <w:gridCol w:w="5305"/>
      </w:tblGrid>
      <w:tr w:rsidR="008A6241" w:rsidRPr="008A6241" w14:paraId="6CF9097D" w14:textId="77777777" w:rsidTr="008A6241">
        <w:tc>
          <w:tcPr>
            <w:tcW w:w="1615" w:type="dxa"/>
          </w:tcPr>
          <w:p w14:paraId="0F75CEF3" w14:textId="30D761CD" w:rsidR="008A6241" w:rsidRPr="008A6241" w:rsidRDefault="008A6241" w:rsidP="008A6241">
            <w:pPr>
              <w:rPr>
                <w:b/>
                <w:bCs/>
              </w:rPr>
            </w:pPr>
            <w:r w:rsidRPr="008A6241">
              <w:rPr>
                <w:b/>
                <w:bCs/>
              </w:rPr>
              <w:t>Applications</w:t>
            </w:r>
          </w:p>
        </w:tc>
        <w:tc>
          <w:tcPr>
            <w:tcW w:w="2430" w:type="dxa"/>
          </w:tcPr>
          <w:p w14:paraId="3590F720" w14:textId="4B0C3510" w:rsidR="008A6241" w:rsidRPr="008A6241" w:rsidRDefault="008A6241" w:rsidP="008A6241">
            <w:pPr>
              <w:rPr>
                <w:b/>
                <w:bCs/>
              </w:rPr>
            </w:pPr>
          </w:p>
        </w:tc>
        <w:tc>
          <w:tcPr>
            <w:tcW w:w="5305" w:type="dxa"/>
          </w:tcPr>
          <w:p w14:paraId="15655EF8" w14:textId="77777777" w:rsidR="008A6241" w:rsidRPr="008A6241" w:rsidRDefault="008A6241" w:rsidP="008A6241">
            <w:pPr>
              <w:rPr>
                <w:b/>
                <w:bCs/>
              </w:rPr>
            </w:pPr>
          </w:p>
        </w:tc>
      </w:tr>
      <w:tr w:rsidR="008A6241" w14:paraId="2D38D6F0" w14:textId="77777777" w:rsidTr="008A6241">
        <w:tc>
          <w:tcPr>
            <w:tcW w:w="1615" w:type="dxa"/>
          </w:tcPr>
          <w:p w14:paraId="28EDDF7F" w14:textId="777E8983" w:rsidR="008A6241" w:rsidRDefault="008A6241" w:rsidP="008A6241">
            <w:pPr>
              <w:rPr>
                <w:b/>
                <w:bCs/>
              </w:rPr>
            </w:pPr>
            <w:r>
              <w:rPr>
                <w:b/>
                <w:bCs/>
              </w:rPr>
              <w:t xml:space="preserve">version </w:t>
            </w:r>
          </w:p>
        </w:tc>
        <w:tc>
          <w:tcPr>
            <w:tcW w:w="2430" w:type="dxa"/>
          </w:tcPr>
          <w:p w14:paraId="48A3D1F2" w14:textId="77777777" w:rsidR="008A6241" w:rsidRDefault="008A6241" w:rsidP="008A6241">
            <w:pPr>
              <w:rPr>
                <w:b/>
                <w:bCs/>
              </w:rPr>
            </w:pPr>
          </w:p>
        </w:tc>
        <w:tc>
          <w:tcPr>
            <w:tcW w:w="5305" w:type="dxa"/>
          </w:tcPr>
          <w:p w14:paraId="4FB9FD57" w14:textId="77777777" w:rsidR="008A6241" w:rsidRDefault="008A6241" w:rsidP="008A6241">
            <w:pPr>
              <w:rPr>
                <w:b/>
                <w:bCs/>
              </w:rPr>
            </w:pPr>
          </w:p>
        </w:tc>
      </w:tr>
      <w:tr w:rsidR="008A6241" w14:paraId="7D2DBD4B" w14:textId="77777777" w:rsidTr="008A6241">
        <w:tc>
          <w:tcPr>
            <w:tcW w:w="1615" w:type="dxa"/>
          </w:tcPr>
          <w:p w14:paraId="789A70FA" w14:textId="3055C9E1" w:rsidR="008A6241" w:rsidRDefault="008A6241" w:rsidP="008A6241">
            <w:pPr>
              <w:rPr>
                <w:b/>
                <w:bCs/>
              </w:rPr>
            </w:pPr>
          </w:p>
        </w:tc>
        <w:tc>
          <w:tcPr>
            <w:tcW w:w="2430" w:type="dxa"/>
          </w:tcPr>
          <w:p w14:paraId="57ED2513" w14:textId="77777777" w:rsidR="008A6241" w:rsidRDefault="008A6241" w:rsidP="008A6241">
            <w:pPr>
              <w:rPr>
                <w:b/>
                <w:bCs/>
              </w:rPr>
            </w:pPr>
          </w:p>
        </w:tc>
        <w:tc>
          <w:tcPr>
            <w:tcW w:w="5305" w:type="dxa"/>
          </w:tcPr>
          <w:p w14:paraId="3FB4264A" w14:textId="77777777" w:rsidR="008A6241" w:rsidRDefault="008A6241" w:rsidP="008A6241">
            <w:pPr>
              <w:rPr>
                <w:b/>
                <w:bCs/>
              </w:rPr>
            </w:pPr>
          </w:p>
        </w:tc>
      </w:tr>
      <w:tr w:rsidR="008A6241" w14:paraId="365FE09D" w14:textId="77777777" w:rsidTr="008A6241">
        <w:tc>
          <w:tcPr>
            <w:tcW w:w="1615" w:type="dxa"/>
          </w:tcPr>
          <w:p w14:paraId="5EC3F356" w14:textId="77777777" w:rsidR="008A6241" w:rsidRDefault="008A6241" w:rsidP="008A6241">
            <w:pPr>
              <w:rPr>
                <w:b/>
                <w:bCs/>
              </w:rPr>
            </w:pPr>
          </w:p>
        </w:tc>
        <w:tc>
          <w:tcPr>
            <w:tcW w:w="2430" w:type="dxa"/>
          </w:tcPr>
          <w:p w14:paraId="1E5B0548" w14:textId="77777777" w:rsidR="008A6241" w:rsidRDefault="008A6241" w:rsidP="008A6241">
            <w:pPr>
              <w:rPr>
                <w:b/>
                <w:bCs/>
              </w:rPr>
            </w:pPr>
          </w:p>
        </w:tc>
        <w:tc>
          <w:tcPr>
            <w:tcW w:w="5305" w:type="dxa"/>
          </w:tcPr>
          <w:p w14:paraId="24E6693C" w14:textId="77777777" w:rsidR="008A6241" w:rsidRDefault="008A6241" w:rsidP="008A6241">
            <w:pPr>
              <w:rPr>
                <w:b/>
                <w:bCs/>
              </w:rPr>
            </w:pPr>
          </w:p>
        </w:tc>
      </w:tr>
      <w:tr w:rsidR="008A6241" w14:paraId="223C80EB" w14:textId="77777777" w:rsidTr="008A6241">
        <w:tc>
          <w:tcPr>
            <w:tcW w:w="1615" w:type="dxa"/>
          </w:tcPr>
          <w:p w14:paraId="1738BB42" w14:textId="77777777" w:rsidR="008A6241" w:rsidRDefault="008A6241" w:rsidP="008A6241">
            <w:pPr>
              <w:rPr>
                <w:b/>
                <w:bCs/>
              </w:rPr>
            </w:pPr>
          </w:p>
        </w:tc>
        <w:tc>
          <w:tcPr>
            <w:tcW w:w="2430" w:type="dxa"/>
          </w:tcPr>
          <w:p w14:paraId="76748CBE" w14:textId="77777777" w:rsidR="008A6241" w:rsidRDefault="008A6241" w:rsidP="008A6241">
            <w:pPr>
              <w:rPr>
                <w:b/>
                <w:bCs/>
              </w:rPr>
            </w:pPr>
          </w:p>
        </w:tc>
        <w:tc>
          <w:tcPr>
            <w:tcW w:w="5305" w:type="dxa"/>
          </w:tcPr>
          <w:p w14:paraId="704856F2" w14:textId="77777777" w:rsidR="008A6241" w:rsidRDefault="008A6241" w:rsidP="008A6241">
            <w:pPr>
              <w:rPr>
                <w:b/>
                <w:bCs/>
              </w:rPr>
            </w:pPr>
          </w:p>
        </w:tc>
      </w:tr>
    </w:tbl>
    <w:p w14:paraId="033C7219" w14:textId="662E91C8" w:rsidR="008A6241" w:rsidRDefault="008A6241" w:rsidP="008A6241">
      <w:pPr>
        <w:rPr>
          <w:b/>
          <w:bCs/>
        </w:rPr>
      </w:pPr>
    </w:p>
    <w:p w14:paraId="239B85B7" w14:textId="34941F8E" w:rsidR="00472CD3" w:rsidRDefault="00472CD3" w:rsidP="008A6241">
      <w:pPr>
        <w:rPr>
          <w:b/>
          <w:bCs/>
        </w:rPr>
      </w:pPr>
      <w:r>
        <w:rPr>
          <w:b/>
          <w:bCs/>
          <w:noProof/>
        </w:rPr>
        <w:drawing>
          <wp:inline distT="0" distB="0" distL="0" distR="0" wp14:anchorId="318B6ADF" wp14:editId="23BF4D56">
            <wp:extent cx="4522424" cy="4299202"/>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30412" cy="4306796"/>
                    </a:xfrm>
                    <a:prstGeom prst="rect">
                      <a:avLst/>
                    </a:prstGeom>
                  </pic:spPr>
                </pic:pic>
              </a:graphicData>
            </a:graphic>
          </wp:inline>
        </w:drawing>
      </w:r>
    </w:p>
    <w:p w14:paraId="63E78F62" w14:textId="45749EE8" w:rsidR="00472CD3" w:rsidRDefault="00472CD3" w:rsidP="008A6241">
      <w:pPr>
        <w:rPr>
          <w:b/>
          <w:bCs/>
        </w:rPr>
      </w:pPr>
    </w:p>
    <w:p w14:paraId="2601113C" w14:textId="4D33919D" w:rsidR="00472CD3" w:rsidRDefault="00472CD3" w:rsidP="008A6241">
      <w:pPr>
        <w:rPr>
          <w:b/>
          <w:bCs/>
        </w:rPr>
      </w:pPr>
    </w:p>
    <w:p w14:paraId="4E6604BB" w14:textId="77777777" w:rsidR="00472CD3" w:rsidRDefault="00472CD3" w:rsidP="008A6241">
      <w:pPr>
        <w:rPr>
          <w:b/>
          <w:bCs/>
        </w:rPr>
      </w:pPr>
    </w:p>
    <w:p w14:paraId="73A1BF83" w14:textId="1ED94411" w:rsidR="00472CD3" w:rsidRDefault="00472CD3" w:rsidP="008A6241">
      <w:pPr>
        <w:rPr>
          <w:b/>
          <w:bCs/>
        </w:rPr>
      </w:pPr>
      <w:r w:rsidRPr="00472CD3">
        <w:rPr>
          <w:b/>
          <w:bCs/>
        </w:rPr>
        <w:t>Reference</w:t>
      </w:r>
      <w:r>
        <w:rPr>
          <w:b/>
          <w:bCs/>
        </w:rPr>
        <w:t>s:</w:t>
      </w:r>
    </w:p>
    <w:p w14:paraId="238E4EB5" w14:textId="77777777" w:rsidR="00472CD3" w:rsidRPr="00472CD3" w:rsidRDefault="00472CD3" w:rsidP="00472CD3">
      <w:pPr>
        <w:pStyle w:val="Bibliography"/>
        <w:rPr>
          <w:rFonts w:ascii="Calibri" w:cs="Calibri"/>
        </w:rPr>
      </w:pPr>
      <w:r>
        <w:rPr>
          <w:b/>
          <w:bCs/>
        </w:rPr>
        <w:fldChar w:fldCharType="begin"/>
      </w:r>
      <w:r>
        <w:rPr>
          <w:b/>
          <w:bCs/>
        </w:rPr>
        <w:instrText xml:space="preserve"> ADDIN ZOTERO_BIBL {"uncited":[],"omitted":[],"custom":[]} CSL_BIBLIOGRAPHY </w:instrText>
      </w:r>
      <w:r>
        <w:rPr>
          <w:b/>
          <w:bCs/>
        </w:rPr>
        <w:fldChar w:fldCharType="separate"/>
      </w:r>
      <w:r w:rsidRPr="00472CD3">
        <w:rPr>
          <w:rFonts w:ascii="Calibri" w:cs="Calibri"/>
        </w:rPr>
        <w:t>[1]</w:t>
      </w:r>
      <w:r w:rsidRPr="00472CD3">
        <w:rPr>
          <w:rFonts w:ascii="Calibri" w:cs="Calibri"/>
        </w:rPr>
        <w:tab/>
        <w:t>A. Al-</w:t>
      </w:r>
      <w:proofErr w:type="spellStart"/>
      <w:r w:rsidRPr="00472CD3">
        <w:rPr>
          <w:rFonts w:ascii="Calibri" w:cs="Calibri"/>
        </w:rPr>
        <w:t>Boghdady</w:t>
      </w:r>
      <w:proofErr w:type="spellEnd"/>
      <w:r w:rsidRPr="00472CD3">
        <w:rPr>
          <w:rFonts w:ascii="Calibri" w:cs="Calibri"/>
        </w:rPr>
        <w:t>, M. El-</w:t>
      </w:r>
      <w:proofErr w:type="spellStart"/>
      <w:r w:rsidRPr="00472CD3">
        <w:rPr>
          <w:rFonts w:ascii="Calibri" w:cs="Calibri"/>
        </w:rPr>
        <w:t>Ramly</w:t>
      </w:r>
      <w:proofErr w:type="spellEnd"/>
      <w:r w:rsidRPr="00472CD3">
        <w:rPr>
          <w:rFonts w:ascii="Calibri" w:cs="Calibri"/>
        </w:rPr>
        <w:t xml:space="preserve">, and K. </w:t>
      </w:r>
      <w:proofErr w:type="spellStart"/>
      <w:r w:rsidRPr="00472CD3">
        <w:rPr>
          <w:rFonts w:ascii="Calibri" w:cs="Calibri"/>
        </w:rPr>
        <w:t>Wassif</w:t>
      </w:r>
      <w:proofErr w:type="spellEnd"/>
      <w:r w:rsidRPr="00472CD3">
        <w:rPr>
          <w:rFonts w:ascii="Calibri" w:cs="Calibri"/>
        </w:rPr>
        <w:t>, “</w:t>
      </w:r>
      <w:proofErr w:type="spellStart"/>
      <w:r w:rsidRPr="00472CD3">
        <w:rPr>
          <w:rFonts w:ascii="Calibri" w:cs="Calibri"/>
        </w:rPr>
        <w:t>iDetect</w:t>
      </w:r>
      <w:proofErr w:type="spellEnd"/>
      <w:r w:rsidRPr="00472CD3">
        <w:rPr>
          <w:rFonts w:ascii="Calibri" w:cs="Calibri"/>
        </w:rPr>
        <w:t xml:space="preserve"> for vulnerability detection in internet of things operating systems using machine learning,” </w:t>
      </w:r>
      <w:r w:rsidRPr="00472CD3">
        <w:rPr>
          <w:rFonts w:ascii="Calibri" w:cs="Calibri"/>
          <w:i/>
          <w:iCs/>
        </w:rPr>
        <w:t>Sci Rep</w:t>
      </w:r>
      <w:r w:rsidRPr="00472CD3">
        <w:rPr>
          <w:rFonts w:ascii="Calibri" w:cs="Calibri"/>
        </w:rPr>
        <w:t xml:space="preserve">, vol. 12, no. 1, p. 17086, Oct. 2022, </w:t>
      </w:r>
      <w:proofErr w:type="spellStart"/>
      <w:r w:rsidRPr="00472CD3">
        <w:rPr>
          <w:rFonts w:ascii="Calibri" w:cs="Calibri"/>
        </w:rPr>
        <w:t>doi</w:t>
      </w:r>
      <w:proofErr w:type="spellEnd"/>
      <w:r w:rsidRPr="00472CD3">
        <w:rPr>
          <w:rFonts w:ascii="Calibri" w:cs="Calibri"/>
        </w:rPr>
        <w:t>: 10.1038/s41598-022-21325-x.</w:t>
      </w:r>
    </w:p>
    <w:p w14:paraId="7510FF53" w14:textId="0F0264AB" w:rsidR="00472CD3" w:rsidRPr="008A6241" w:rsidRDefault="00472CD3" w:rsidP="008A6241">
      <w:pPr>
        <w:rPr>
          <w:b/>
          <w:bCs/>
        </w:rPr>
      </w:pPr>
      <w:r>
        <w:rPr>
          <w:b/>
          <w:bCs/>
        </w:rPr>
        <w:fldChar w:fldCharType="end"/>
      </w:r>
    </w:p>
    <w:sectPr w:rsidR="00472CD3" w:rsidRPr="008A6241" w:rsidSect="008A6241">
      <w:pgSz w:w="12240" w:h="15840"/>
      <w:pgMar w:top="92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41"/>
    <w:rsid w:val="000001FE"/>
    <w:rsid w:val="00125A86"/>
    <w:rsid w:val="00285C68"/>
    <w:rsid w:val="00472CD3"/>
    <w:rsid w:val="006C4CA5"/>
    <w:rsid w:val="008A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1CEB"/>
  <w15:chartTrackingRefBased/>
  <w15:docId w15:val="{A8426985-242F-B541-9607-5E251E59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72CD3"/>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 Bhandari</dc:creator>
  <cp:keywords/>
  <dc:description/>
  <cp:lastModifiedBy>Guru Prasad Bhandari</cp:lastModifiedBy>
  <cp:revision>1</cp:revision>
  <dcterms:created xsi:type="dcterms:W3CDTF">2022-12-26T21:17:00Z</dcterms:created>
  <dcterms:modified xsi:type="dcterms:W3CDTF">2022-12-27T20:42:00Z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id="RmkAR6FV"/&gt;&lt;style id="http://www.zotero.org/styles/ieee" locale="en-US" hasBibliography="1" bibliographyStyleHasBeenSet="1"/&gt;&lt;prefs&gt;&lt;pref name="fieldType" value="Field"/&gt;&lt;/prefs&gt;&lt;/data&gt;</vt:lpwstr>
  </property>
</Properties>
</file>