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Document de analiză a cerințelor clientului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/>
      </w:pPr>
      <w:bookmarkStart w:colFirst="0" w:colLast="0" w:name="_yjjh73yx53a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Scopul aplicației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Scopul aplicației “Smart Sleep” este acela de a oferi somnul perfect pentru a te putea trezi relaxat și plin de energie. Nu este doar un produs, ci un stil de viață ce te ajută să ții pasul cu provocările timpurilor moderne. </w:t>
      </w:r>
      <w:r w:rsidDel="00000000" w:rsidR="00000000" w:rsidRPr="00000000">
        <w:rPr>
          <w:rtl w:val="0"/>
        </w:rPr>
        <w:t xml:space="preserve">Este ușor de folosit, ajustându-se la preferințele și nevoile tale în timp real.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/>
      </w:pPr>
      <w:bookmarkStart w:colFirst="0" w:colLast="0" w:name="_le9f7gmj4fi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Obiectivele aplicației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Determinarea și îmbunătățirea calității somnului (inclusiv determinarea temperaturii optime a saltelei)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Trezirea într-un mod cât mai plăcut (când somnul este cel mai ușor și folosind vibrații/lumini/muzică)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Detectarea și combaterea sforăitului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Îmbunătățirea poziției corpului în timpul somnului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Monitorizarea evoluției în timp a calității somnului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Posibilitatea de a conecta diverse dispozitive precum Alexa și Google Home care să îi ajute pe utilizatori să își reducă timpul de adormit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i w:val="1"/>
          <w:sz w:val="21"/>
          <w:szCs w:val="21"/>
        </w:rPr>
      </w:pPr>
      <w:bookmarkStart w:colFirst="0" w:colLast="0" w:name="_st62o8wfw9p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Grupul țintă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 o persoană stresată / care suferă de insomnie, aș vrea să pot asculta muzică sau podcast-ul preferat conectând dispozitive cum ar fi Alexa sau Google Home pentru a mă putea relaxa înainte de culcare.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 o persoană al cărei partener de viață sforăie constant, aș vrea să îl fac să nu mai sforăie pentru a putea avea parte de un somn liniștit.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 o persoană ce suferă de probleme cu trezitul, aș vrea să mă pot trezi eficient astfel încât să mă pot trezi plin de energie.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 o persoană preocupată de sănătate, aș vrea să am un raport al calității somnului din fiecare noapte pentru a putea detecta din timp eventualele probleme.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 o persoană sensibiliă la schimbările de căldură, aș vrea să pot regla temperatura saltelei pentru a avea un somn odihnitor.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v5uyb5vy6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Colectarea cerințelor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[F]</w:t>
      </w:r>
      <w:r w:rsidDel="00000000" w:rsidR="00000000" w:rsidRPr="00000000">
        <w:rPr>
          <w:i w:val="1"/>
          <w:sz w:val="21"/>
          <w:szCs w:val="21"/>
          <w:rtl w:val="0"/>
        </w:rPr>
        <w:t xml:space="preserve"> - funcționale; [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NFR]</w:t>
      </w:r>
      <w:r w:rsidDel="00000000" w:rsidR="00000000" w:rsidRPr="00000000">
        <w:rPr>
          <w:i w:val="1"/>
          <w:sz w:val="21"/>
          <w:szCs w:val="21"/>
          <w:rtl w:val="0"/>
        </w:rPr>
        <w:t xml:space="preserve"> - nefuncționale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[F] Utilizatorul poate introduce temperatura dorită în timpul nopții și ora/intervalul orar de trezire.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[F] Utilizatorul poate alege modul de trezire (lumini/vibrații/sunet)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[F] Utilizatorul poate să se conecteze la Alexa / Google Home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[NFR] Utilizatorul poate să își creeze un cont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[NFR] Utilizatorul poate folosi un cont de Google / Facebook pentru a-și crea un cont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În timpul somnului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[F] Detectarea sforăitului folosind un senzor de sunet și combaterea acestuia prin ridicarea pernei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[NFR] Detectarea sforăitului se va face în maxim 2 minute.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[F] Determinarea poziției somnului folosind un senzor de presiune și corectarea acesteia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[F] Măsurarea calității somnului (folosind un algoritm ce procesează informațiile din mediul înconjurător)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Trezire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[F] Determinarea momentului optim din intervalul selectat pentru 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 trezit (bazat pe istoric / parametrii biometrici)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[F] Emiterea de sunete / vibrații / lumini pentru trezire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Statistici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[F] </w:t>
      </w:r>
      <w:r w:rsidDel="00000000" w:rsidR="00000000" w:rsidRPr="00000000">
        <w:rPr>
          <w:rtl w:val="0"/>
        </w:rPr>
        <w:t xml:space="preserve">Aplicația reține un istoric al nopților recente și oferă informații statistice (cât de odihnitor a fost somnul, dacă a sforăit, dacă a fost agitat noaptea, intervalul de somn, numărul de ore de somn, temperatura,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