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iagrams/colors1.xml" ContentType="application/vnd.openxmlformats-officedocument.drawingml.diagramColors+xml"/>
  <Override PartName="/word/diagrams/data1.xml" ContentType="application/vnd.openxmlformats-officedocument.drawingml.diagramData+xml"/>
  <Override PartName="/word/diagrams/drawing1.xml" ContentType="application/vnd.ms-office.drawingml.diagramDrawing+xml"/>
  <Override PartName="/word/diagrams/layout1.xml" ContentType="application/vnd.openxmlformats-officedocument.drawingml.diagramLayout+xml"/>
  <Override PartName="/word/diagrams/quickStyle1.xml" ContentType="application/vnd.openxmlformats-officedocument.drawingml.diagramStyle+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tbl>
      <w:tblPr>
        <w:tblStyle w:val="12"/>
        <w:tblpPr w:leftFromText="180" w:rightFromText="180" w:vertAnchor="text" w:horzAnchor="margin" w:tblpXSpec="center" w:tblpY="49"/>
        <w:tblW w:w="9909" w:type="dxa"/>
        <w:tblInd w:w="0" w:type="dxa"/>
        <w:tblLayout w:type="autofit"/>
        <w:tblCellMar>
          <w:top w:w="0" w:type="dxa"/>
          <w:left w:w="108" w:type="dxa"/>
          <w:bottom w:w="0" w:type="dxa"/>
          <w:right w:w="108" w:type="dxa"/>
        </w:tblCellMar>
      </w:tblPr>
      <w:tblGrid>
        <w:gridCol w:w="4676"/>
        <w:gridCol w:w="5233"/>
      </w:tblGrid>
      <w:tr>
        <w:tblPrEx>
          <w:tblCellMar>
            <w:top w:w="0" w:type="dxa"/>
            <w:left w:w="108" w:type="dxa"/>
            <w:bottom w:w="0" w:type="dxa"/>
            <w:right w:w="108" w:type="dxa"/>
          </w:tblCellMar>
        </w:tblPrEx>
        <w:trPr>
          <w:trHeight w:val="4970" w:hRule="atLeast"/>
        </w:trPr>
        <w:tc>
          <w:tcPr>
            <w:tcW w:w="9909" w:type="dxa"/>
            <w:gridSpan w:val="2"/>
          </w:tcPr>
          <w:p>
            <w:pPr>
              <w:spacing w:after="0" w:line="240" w:lineRule="auto"/>
              <w:jc w:val="both"/>
              <w:rPr>
                <w:rFonts w:eastAsia="Times New Roman" w:cs="Times New Roman" w:asciiTheme="minorHAnsi" w:hAnsiTheme="minorHAnsi"/>
                <w:sz w:val="24"/>
                <w:szCs w:val="24"/>
              </w:rPr>
            </w:pPr>
          </w:p>
          <w:p>
            <w:pPr>
              <w:spacing w:after="0" w:line="240" w:lineRule="auto"/>
              <w:jc w:val="center"/>
              <w:rPr>
                <w:rFonts w:eastAsia="Times New Roman" w:cs="Times New Roman" w:asciiTheme="minorHAnsi" w:hAnsiTheme="minorHAnsi"/>
                <w:sz w:val="24"/>
                <w:szCs w:val="24"/>
              </w:rPr>
            </w:pPr>
          </w:p>
          <w:p>
            <w:pPr>
              <w:spacing w:after="0" w:line="240" w:lineRule="auto"/>
              <w:jc w:val="center"/>
              <w:rPr>
                <w:rFonts w:eastAsia="Times New Roman" w:cs="Times New Roman" w:asciiTheme="minorHAnsi" w:hAnsiTheme="minorHAnsi"/>
                <w:sz w:val="24"/>
                <w:szCs w:val="24"/>
                <w:lang w:eastAsia="fr-FR"/>
              </w:rPr>
            </w:pPr>
          </w:p>
          <w:p>
            <w:pPr>
              <w:spacing w:after="0" w:line="240" w:lineRule="auto"/>
              <w:jc w:val="center"/>
              <w:rPr>
                <w:rFonts w:eastAsia="Times New Roman" w:cs="Times New Roman" w:asciiTheme="minorHAnsi" w:hAnsiTheme="minorHAnsi"/>
                <w:sz w:val="24"/>
                <w:szCs w:val="24"/>
                <w:lang w:eastAsia="fr-FR"/>
              </w:rPr>
            </w:pPr>
            <w:bookmarkStart w:id="40" w:name="_GoBack"/>
            <w:bookmarkEnd w:id="40"/>
          </w:p>
          <w:p>
            <w:pPr>
              <w:spacing w:after="0" w:line="240" w:lineRule="auto"/>
              <w:jc w:val="center"/>
              <w:rPr>
                <w:rFonts w:eastAsia="Times New Roman" w:cs="Times New Roman" w:asciiTheme="minorHAnsi" w:hAnsiTheme="minorHAnsi"/>
                <w:sz w:val="24"/>
                <w:szCs w:val="24"/>
                <w:lang w:eastAsia="fr-FR"/>
              </w:rPr>
            </w:pPr>
            <w:r>
              <w:rPr>
                <w:rFonts w:asciiTheme="minorHAnsi" w:hAnsiTheme="minorHAnsi"/>
                <w:sz w:val="24"/>
                <w:szCs w:val="24"/>
                <w:lang w:val="en-GB" w:eastAsia="en-GB"/>
              </w:rPr>
              <w:drawing>
                <wp:inline distT="0" distB="0" distL="0" distR="0">
                  <wp:extent cx="2114550" cy="673100"/>
                  <wp:effectExtent l="0" t="0" r="0" b="0"/>
                  <wp:docPr id="52" name="image09.png" descr="Image result for masterspace solutions"/>
                  <wp:cNvGraphicFramePr/>
                  <a:graphic xmlns:a="http://schemas.openxmlformats.org/drawingml/2006/main">
                    <a:graphicData uri="http://schemas.openxmlformats.org/drawingml/2006/picture">
                      <pic:pic xmlns:pic="http://schemas.openxmlformats.org/drawingml/2006/picture">
                        <pic:nvPicPr>
                          <pic:cNvPr id="52" name="image09.png" descr="Image result for masterspace solutions"/>
                          <pic:cNvPicPr preferRelativeResize="0"/>
                        </pic:nvPicPr>
                        <pic:blipFill>
                          <a:blip r:embed="rId14"/>
                          <a:srcRect/>
                          <a:stretch>
                            <a:fillRect/>
                          </a:stretch>
                        </pic:blipFill>
                        <pic:spPr>
                          <a:xfrm>
                            <a:off x="0" y="0"/>
                            <a:ext cx="2114550" cy="673100"/>
                          </a:xfrm>
                          <a:prstGeom prst="rect">
                            <a:avLst/>
                          </a:prstGeom>
                        </pic:spPr>
                      </pic:pic>
                    </a:graphicData>
                  </a:graphic>
                </wp:inline>
              </w:drawing>
            </w:r>
          </w:p>
          <w:p>
            <w:pPr>
              <w:spacing w:before="22" w:line="360" w:lineRule="exact"/>
              <w:ind w:left="207" w:right="90" w:firstLine="2"/>
              <w:jc w:val="center"/>
              <w:rPr>
                <w:rFonts w:asciiTheme="minorHAnsi" w:hAnsiTheme="minorHAnsi"/>
                <w:b/>
                <w:sz w:val="32"/>
                <w:szCs w:val="32"/>
              </w:rPr>
            </w:pPr>
          </w:p>
          <w:p>
            <w:pPr>
              <w:spacing w:before="22" w:line="360" w:lineRule="exact"/>
              <w:ind w:left="207" w:right="90" w:firstLine="2"/>
              <w:jc w:val="center"/>
              <w:rPr>
                <w:rFonts w:asciiTheme="minorHAnsi" w:hAnsiTheme="minorHAnsi"/>
                <w:b/>
                <w:sz w:val="32"/>
                <w:szCs w:val="32"/>
              </w:rPr>
            </w:pPr>
          </w:p>
          <w:p>
            <w:pPr>
              <w:spacing w:before="22" w:line="360" w:lineRule="exact"/>
              <w:ind w:left="207" w:right="90" w:firstLine="2"/>
              <w:jc w:val="center"/>
              <w:rPr>
                <w:rFonts w:asciiTheme="minorHAnsi" w:hAnsiTheme="minorHAnsi"/>
                <w:b/>
                <w:sz w:val="44"/>
                <w:szCs w:val="44"/>
              </w:rPr>
            </w:pPr>
          </w:p>
          <w:p>
            <w:pPr>
              <w:spacing w:before="22" w:line="360" w:lineRule="exact"/>
              <w:ind w:left="207" w:right="90" w:firstLine="2"/>
              <w:jc w:val="center"/>
              <w:rPr>
                <w:rFonts w:asciiTheme="minorHAnsi" w:hAnsiTheme="minorHAnsi"/>
                <w:b/>
                <w:sz w:val="48"/>
                <w:szCs w:val="48"/>
              </w:rPr>
            </w:pPr>
          </w:p>
          <w:p>
            <w:pPr>
              <w:spacing w:before="22" w:line="360" w:lineRule="exact"/>
              <w:ind w:left="207" w:right="90" w:firstLine="2"/>
              <w:jc w:val="center"/>
              <w:rPr>
                <w:rFonts w:asciiTheme="minorHAnsi" w:hAnsiTheme="minorHAnsi"/>
                <w:b/>
                <w:color w:val="4472C4" w:themeColor="accent5"/>
                <w:sz w:val="44"/>
                <w:szCs w:val="44"/>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14:textFill>
                  <w14:solidFill>
                    <w14:schemeClr w14:val="accent5"/>
                  </w14:solidFill>
                </w14:textFill>
              </w:rPr>
            </w:pPr>
            <w:r>
              <w:rPr>
                <w:rFonts w:asciiTheme="minorHAnsi" w:hAnsiTheme="minorHAnsi"/>
                <w:b/>
                <w:color w:val="4472C4" w:themeColor="accent5"/>
                <w:sz w:val="44"/>
                <w:szCs w:val="44"/>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14:textFill>
                  <w14:solidFill>
                    <w14:schemeClr w14:val="accent5"/>
                  </w14:solidFill>
                </w14:textFill>
              </w:rPr>
              <w:t>COMPANY PROFILE</w:t>
            </w:r>
          </w:p>
          <w:p>
            <w:pPr>
              <w:spacing w:after="0" w:line="240" w:lineRule="auto"/>
              <w:jc w:val="center"/>
              <w:rPr>
                <w:rFonts w:eastAsia="Times New Roman" w:cs="Times New Roman" w:asciiTheme="minorHAnsi" w:hAnsiTheme="minorHAnsi"/>
                <w:b/>
                <w:sz w:val="32"/>
                <w:szCs w:val="32"/>
                <w:lang w:eastAsia="fr-FR"/>
              </w:rPr>
            </w:pPr>
          </w:p>
          <w:p>
            <w:pPr>
              <w:spacing w:after="0" w:line="240" w:lineRule="auto"/>
              <w:jc w:val="center"/>
              <w:rPr>
                <w:rFonts w:eastAsia="Times New Roman" w:cs="Times New Roman" w:asciiTheme="minorHAnsi" w:hAnsiTheme="minorHAnsi"/>
                <w:sz w:val="24"/>
                <w:szCs w:val="24"/>
                <w:lang w:eastAsia="fr-FR"/>
              </w:rPr>
            </w:pPr>
          </w:p>
          <w:p>
            <w:pPr>
              <w:spacing w:after="0" w:line="240" w:lineRule="auto"/>
              <w:rPr>
                <w:rFonts w:eastAsia="Times New Roman" w:cs="Times New Roman" w:asciiTheme="minorHAnsi" w:hAnsiTheme="minorHAnsi"/>
                <w:sz w:val="24"/>
                <w:szCs w:val="24"/>
                <w:lang w:eastAsia="fr-FR"/>
              </w:rPr>
            </w:pPr>
          </w:p>
        </w:tc>
      </w:tr>
      <w:tr>
        <w:tblPrEx>
          <w:tblCellMar>
            <w:top w:w="0" w:type="dxa"/>
            <w:left w:w="108" w:type="dxa"/>
            <w:bottom w:w="0" w:type="dxa"/>
            <w:right w:w="108" w:type="dxa"/>
          </w:tblCellMar>
        </w:tblPrEx>
        <w:trPr>
          <w:trHeight w:val="1674" w:hRule="atLeast"/>
        </w:trPr>
        <w:tc>
          <w:tcPr>
            <w:tcW w:w="4676" w:type="dxa"/>
          </w:tcPr>
          <w:p>
            <w:pPr>
              <w:spacing w:after="0" w:line="240" w:lineRule="auto"/>
              <w:jc w:val="both"/>
              <w:rPr>
                <w:rFonts w:eastAsia="Times New Roman" w:cs="Times New Roman" w:asciiTheme="minorHAnsi" w:hAnsiTheme="minorHAnsi"/>
                <w:sz w:val="24"/>
                <w:szCs w:val="24"/>
              </w:rPr>
            </w:pPr>
          </w:p>
          <w:p>
            <w:pPr>
              <w:spacing w:after="0" w:line="240" w:lineRule="auto"/>
              <w:jc w:val="both"/>
              <w:rPr>
                <w:rFonts w:eastAsia="Times New Roman" w:cs="Times New Roman" w:asciiTheme="minorHAnsi" w:hAnsiTheme="minorHAnsi"/>
                <w:sz w:val="24"/>
                <w:szCs w:val="24"/>
              </w:rPr>
            </w:pPr>
          </w:p>
          <w:p>
            <w:pPr>
              <w:spacing w:after="0" w:line="240" w:lineRule="auto"/>
              <w:jc w:val="both"/>
              <w:rPr>
                <w:rFonts w:eastAsia="Times New Roman" w:cs="Times New Roman" w:asciiTheme="minorHAnsi" w:hAnsiTheme="minorHAnsi"/>
                <w:b/>
                <w:sz w:val="24"/>
                <w:szCs w:val="24"/>
              </w:rPr>
            </w:pPr>
          </w:p>
          <w:p>
            <w:pPr>
              <w:spacing w:after="0" w:line="240" w:lineRule="auto"/>
              <w:jc w:val="both"/>
              <w:rPr>
                <w:rFonts w:asciiTheme="minorHAnsi" w:hAnsiTheme="minorHAnsi"/>
                <w:spacing w:val="-5"/>
                <w:position w:val="-1"/>
                <w:sz w:val="24"/>
                <w:szCs w:val="24"/>
              </w:rPr>
            </w:pPr>
          </w:p>
          <w:p>
            <w:pPr>
              <w:spacing w:after="0" w:line="240" w:lineRule="auto"/>
              <w:jc w:val="both"/>
              <w:rPr>
                <w:rFonts w:eastAsia="Times New Roman" w:cs="Times New Roman" w:asciiTheme="minorHAnsi" w:hAnsiTheme="minorHAnsi"/>
                <w:b/>
                <w:sz w:val="24"/>
                <w:szCs w:val="24"/>
              </w:rPr>
            </w:pPr>
          </w:p>
          <w:p>
            <w:pPr>
              <w:spacing w:after="0" w:line="240" w:lineRule="auto"/>
              <w:jc w:val="both"/>
              <w:rPr>
                <w:rFonts w:eastAsia="Times New Roman" w:cs="Times New Roman" w:asciiTheme="minorHAnsi" w:hAnsiTheme="minorHAnsi"/>
                <w:b/>
                <w:sz w:val="24"/>
                <w:szCs w:val="24"/>
              </w:rPr>
            </w:pPr>
          </w:p>
          <w:p>
            <w:pPr>
              <w:spacing w:after="0" w:line="240" w:lineRule="auto"/>
              <w:jc w:val="both"/>
              <w:rPr>
                <w:rFonts w:eastAsia="Times New Roman" w:cs="Times New Roman" w:asciiTheme="minorHAnsi" w:hAnsiTheme="minorHAnsi"/>
                <w:b/>
                <w:sz w:val="24"/>
                <w:szCs w:val="24"/>
              </w:rPr>
            </w:pPr>
          </w:p>
        </w:tc>
        <w:tc>
          <w:tcPr>
            <w:tcW w:w="5233" w:type="dxa"/>
          </w:tcPr>
          <w:p>
            <w:pPr>
              <w:spacing w:after="0" w:line="240" w:lineRule="auto"/>
              <w:jc w:val="both"/>
              <w:rPr>
                <w:rFonts w:cs="Arial" w:asciiTheme="minorHAnsi" w:hAnsiTheme="minorHAnsi"/>
                <w:b/>
                <w:bCs/>
                <w:sz w:val="24"/>
                <w:szCs w:val="24"/>
              </w:rPr>
            </w:pPr>
          </w:p>
          <w:p>
            <w:pPr>
              <w:spacing w:after="0" w:line="240" w:lineRule="auto"/>
              <w:jc w:val="both"/>
              <w:rPr>
                <w:rFonts w:cs="Arial" w:asciiTheme="minorHAnsi" w:hAnsiTheme="minorHAnsi"/>
                <w:b/>
                <w:bCs/>
                <w:sz w:val="24"/>
                <w:szCs w:val="24"/>
              </w:rPr>
            </w:pPr>
          </w:p>
          <w:p>
            <w:pPr>
              <w:spacing w:after="0" w:line="240" w:lineRule="auto"/>
              <w:jc w:val="both"/>
              <w:rPr>
                <w:rFonts w:cs="Arial" w:asciiTheme="minorHAnsi" w:hAnsiTheme="minorHAnsi"/>
                <w:b/>
                <w:bCs/>
                <w:sz w:val="24"/>
                <w:szCs w:val="24"/>
              </w:rPr>
            </w:pPr>
            <w:r>
              <w:rPr>
                <w:rFonts w:cs="Arial" w:asciiTheme="minorHAnsi" w:hAnsiTheme="minorHAnsi"/>
                <w:b/>
                <w:bCs/>
                <w:sz w:val="24"/>
                <w:szCs w:val="24"/>
              </w:rPr>
              <w:t xml:space="preserve">Company Address: </w:t>
            </w:r>
          </w:p>
          <w:p>
            <w:pPr>
              <w:spacing w:after="0" w:line="240" w:lineRule="auto"/>
              <w:jc w:val="both"/>
              <w:rPr>
                <w:rFonts w:cs="Arial" w:asciiTheme="minorHAnsi" w:hAnsiTheme="minorHAnsi"/>
                <w:bCs/>
                <w:sz w:val="24"/>
                <w:szCs w:val="24"/>
              </w:rPr>
            </w:pPr>
            <w:r>
              <w:rPr>
                <w:rFonts w:cs="Arial" w:asciiTheme="minorHAnsi" w:hAnsiTheme="minorHAnsi"/>
                <w:bCs/>
                <w:sz w:val="24"/>
                <w:szCs w:val="24"/>
              </w:rPr>
              <w:t>Masterspace Solutions Limited</w:t>
            </w:r>
          </w:p>
          <w:p>
            <w:pPr>
              <w:spacing w:after="0" w:line="240" w:lineRule="auto"/>
              <w:jc w:val="both"/>
              <w:rPr>
                <w:rFonts w:cs="Arial" w:asciiTheme="minorHAnsi" w:hAnsiTheme="minorHAnsi"/>
                <w:sz w:val="24"/>
                <w:szCs w:val="24"/>
              </w:rPr>
            </w:pPr>
            <w:r>
              <w:rPr>
                <w:rFonts w:cs="Arial" w:asciiTheme="minorHAnsi" w:hAnsiTheme="minorHAnsi"/>
                <w:sz w:val="24"/>
                <w:szCs w:val="24"/>
              </w:rPr>
              <w:t>Industrial Complex, Mombasa Road</w:t>
            </w:r>
          </w:p>
          <w:p>
            <w:pPr>
              <w:spacing w:after="0" w:line="240" w:lineRule="auto"/>
              <w:jc w:val="both"/>
              <w:rPr>
                <w:rFonts w:cs="Arial" w:asciiTheme="minorHAnsi" w:hAnsiTheme="minorHAnsi"/>
                <w:sz w:val="24"/>
                <w:szCs w:val="24"/>
              </w:rPr>
            </w:pPr>
            <w:r>
              <w:rPr>
                <w:rFonts w:cs="Arial" w:asciiTheme="minorHAnsi" w:hAnsiTheme="minorHAnsi"/>
                <w:bCs/>
                <w:sz w:val="24"/>
                <w:szCs w:val="24"/>
              </w:rPr>
              <w:t>P.O</w:t>
            </w:r>
            <w:r>
              <w:rPr>
                <w:rFonts w:cs="Arial" w:asciiTheme="minorHAnsi" w:hAnsiTheme="minorHAnsi"/>
                <w:sz w:val="24"/>
                <w:szCs w:val="24"/>
              </w:rPr>
              <w:t xml:space="preserve"> Box 57933, 00100 </w:t>
            </w:r>
          </w:p>
          <w:p>
            <w:pPr>
              <w:spacing w:after="0" w:line="240" w:lineRule="auto"/>
              <w:jc w:val="both"/>
              <w:rPr>
                <w:rFonts w:cs="Arial" w:asciiTheme="minorHAnsi" w:hAnsiTheme="minorHAnsi"/>
                <w:sz w:val="24"/>
                <w:szCs w:val="24"/>
              </w:rPr>
            </w:pPr>
            <w:r>
              <w:rPr>
                <w:rFonts w:cs="Arial" w:asciiTheme="minorHAnsi" w:hAnsiTheme="minorHAnsi"/>
                <w:sz w:val="24"/>
                <w:szCs w:val="24"/>
              </w:rPr>
              <w:t>Nairobi, Kenya</w:t>
            </w:r>
          </w:p>
          <w:p>
            <w:pPr>
              <w:spacing w:after="0" w:line="240" w:lineRule="auto"/>
              <w:jc w:val="both"/>
              <w:rPr>
                <w:rFonts w:cs="Arial" w:asciiTheme="minorHAnsi" w:hAnsiTheme="minorHAnsi"/>
                <w:sz w:val="24"/>
                <w:szCs w:val="24"/>
              </w:rPr>
            </w:pPr>
          </w:p>
          <w:p>
            <w:pPr>
              <w:spacing w:after="0" w:line="240" w:lineRule="auto"/>
              <w:jc w:val="both"/>
              <w:rPr>
                <w:rFonts w:cs="Arial" w:asciiTheme="minorHAnsi" w:hAnsiTheme="minorHAnsi"/>
                <w:sz w:val="24"/>
                <w:szCs w:val="24"/>
              </w:rPr>
            </w:pPr>
            <w:r>
              <w:rPr>
                <w:rFonts w:cs="Arial" w:asciiTheme="minorHAnsi" w:hAnsiTheme="minorHAnsi"/>
                <w:sz w:val="24"/>
                <w:szCs w:val="24"/>
              </w:rPr>
              <w:t>T : +254 715 837 832 /+254 772 174 759</w:t>
            </w:r>
          </w:p>
          <w:p>
            <w:pPr>
              <w:spacing w:after="0" w:line="240" w:lineRule="auto"/>
              <w:jc w:val="both"/>
              <w:rPr>
                <w:rFonts w:asciiTheme="minorHAnsi" w:hAnsiTheme="minorHAnsi"/>
                <w:sz w:val="24"/>
                <w:szCs w:val="24"/>
              </w:rPr>
            </w:pPr>
            <w:r>
              <w:rPr>
                <w:rFonts w:cs="Arial" w:asciiTheme="minorHAnsi" w:hAnsiTheme="minorHAnsi"/>
                <w:sz w:val="24"/>
                <w:szCs w:val="24"/>
              </w:rPr>
              <w:t xml:space="preserve">E :  </w:t>
            </w:r>
            <w:r>
              <w:fldChar w:fldCharType="begin"/>
            </w:r>
            <w:r>
              <w:instrText xml:space="preserve"> HYPERLINK "mailto:info@masterspace.co.ke" </w:instrText>
            </w:r>
            <w:r>
              <w:fldChar w:fldCharType="separate"/>
            </w:r>
            <w:r>
              <w:rPr>
                <w:rStyle w:val="24"/>
                <w:rFonts w:cs="Arial" w:asciiTheme="minorHAnsi" w:hAnsiTheme="minorHAnsi"/>
                <w:sz w:val="24"/>
                <w:szCs w:val="24"/>
              </w:rPr>
              <w:t>info@masterspace.co.ke</w:t>
            </w:r>
            <w:r>
              <w:rPr>
                <w:rStyle w:val="24"/>
                <w:rFonts w:cs="Arial" w:asciiTheme="minorHAnsi" w:hAnsiTheme="minorHAnsi"/>
                <w:sz w:val="24"/>
                <w:szCs w:val="24"/>
              </w:rPr>
              <w:fldChar w:fldCharType="end"/>
            </w:r>
            <w:r>
              <w:rPr>
                <w:rFonts w:cs="Arial" w:asciiTheme="minorHAnsi" w:hAnsiTheme="minorHAnsi"/>
                <w:sz w:val="24"/>
                <w:szCs w:val="24"/>
              </w:rPr>
              <w:t xml:space="preserve"> </w:t>
            </w:r>
          </w:p>
          <w:p>
            <w:pPr>
              <w:spacing w:after="0" w:line="240" w:lineRule="auto"/>
              <w:jc w:val="both"/>
              <w:rPr>
                <w:rFonts w:asciiTheme="minorHAnsi" w:hAnsiTheme="minorHAnsi"/>
                <w:sz w:val="24"/>
                <w:szCs w:val="24"/>
              </w:rPr>
            </w:pPr>
            <w:r>
              <w:rPr>
                <w:rFonts w:cs="Arial" w:asciiTheme="minorHAnsi" w:hAnsiTheme="minorHAnsi"/>
                <w:sz w:val="24"/>
                <w:szCs w:val="24"/>
              </w:rPr>
              <w:t xml:space="preserve">W: </w:t>
            </w:r>
            <w:r>
              <w:fldChar w:fldCharType="begin"/>
            </w:r>
            <w:r>
              <w:instrText xml:space="preserve"> HYPERLINK "http://www.masterspace.co.ke" </w:instrText>
            </w:r>
            <w:r>
              <w:fldChar w:fldCharType="separate"/>
            </w:r>
            <w:r>
              <w:rPr>
                <w:rStyle w:val="24"/>
                <w:rFonts w:cs="Arial" w:asciiTheme="minorHAnsi" w:hAnsiTheme="minorHAnsi"/>
                <w:sz w:val="24"/>
                <w:szCs w:val="24"/>
              </w:rPr>
              <w:t>www.masterspace.co.ke</w:t>
            </w:r>
            <w:r>
              <w:rPr>
                <w:rStyle w:val="24"/>
                <w:rFonts w:cs="Arial" w:asciiTheme="minorHAnsi" w:hAnsiTheme="minorHAnsi"/>
                <w:sz w:val="24"/>
                <w:szCs w:val="24"/>
              </w:rPr>
              <w:fldChar w:fldCharType="end"/>
            </w:r>
            <w:r>
              <w:rPr>
                <w:rFonts w:cs="Arial" w:asciiTheme="minorHAnsi" w:hAnsiTheme="minorHAnsi"/>
                <w:sz w:val="24"/>
                <w:szCs w:val="24"/>
              </w:rPr>
              <w:t xml:space="preserve"> </w:t>
            </w:r>
          </w:p>
          <w:p>
            <w:pPr>
              <w:spacing w:after="0" w:line="240" w:lineRule="auto"/>
              <w:jc w:val="both"/>
              <w:rPr>
                <w:rFonts w:eastAsia="Times New Roman" w:cs="Times New Roman" w:asciiTheme="minorHAnsi" w:hAnsiTheme="minorHAnsi"/>
                <w:sz w:val="24"/>
                <w:szCs w:val="24"/>
              </w:rPr>
            </w:pPr>
          </w:p>
        </w:tc>
      </w:tr>
      <w:tr>
        <w:tblPrEx>
          <w:tblCellMar>
            <w:top w:w="0" w:type="dxa"/>
            <w:left w:w="108" w:type="dxa"/>
            <w:bottom w:w="0" w:type="dxa"/>
            <w:right w:w="108" w:type="dxa"/>
          </w:tblCellMar>
        </w:tblPrEx>
        <w:trPr>
          <w:trHeight w:val="247" w:hRule="atLeast"/>
        </w:trPr>
        <w:tc>
          <w:tcPr>
            <w:tcW w:w="9909" w:type="dxa"/>
            <w:gridSpan w:val="2"/>
          </w:tcPr>
          <w:p>
            <w:pPr>
              <w:spacing w:after="0" w:line="240" w:lineRule="auto"/>
              <w:jc w:val="both"/>
              <w:rPr>
                <w:rFonts w:eastAsia="Times New Roman" w:cs="Times New Roman" w:asciiTheme="minorHAnsi" w:hAnsiTheme="minorHAnsi"/>
                <w:b/>
                <w:i/>
                <w:sz w:val="24"/>
                <w:szCs w:val="24"/>
                <w:lang w:eastAsia="fr-FR"/>
              </w:rPr>
            </w:pPr>
          </w:p>
        </w:tc>
      </w:tr>
      <w:tr>
        <w:tblPrEx>
          <w:tblCellMar>
            <w:top w:w="0" w:type="dxa"/>
            <w:left w:w="108" w:type="dxa"/>
            <w:bottom w:w="0" w:type="dxa"/>
            <w:right w:w="108" w:type="dxa"/>
          </w:tblCellMar>
        </w:tblPrEx>
        <w:trPr>
          <w:trHeight w:val="1161" w:hRule="atLeast"/>
        </w:trPr>
        <w:tc>
          <w:tcPr>
            <w:tcW w:w="9909" w:type="dxa"/>
            <w:gridSpan w:val="2"/>
          </w:tcPr>
          <w:p>
            <w:pPr>
              <w:spacing w:after="0" w:line="240" w:lineRule="auto"/>
              <w:jc w:val="both"/>
              <w:rPr>
                <w:rFonts w:eastAsia="Times New Roman" w:cs="Times New Roman" w:asciiTheme="minorHAnsi" w:hAnsiTheme="minorHAnsi"/>
                <w:sz w:val="24"/>
                <w:szCs w:val="24"/>
                <w:lang w:eastAsia="fr-FR"/>
              </w:rPr>
            </w:pPr>
          </w:p>
          <w:p>
            <w:pPr>
              <w:spacing w:after="0" w:line="240" w:lineRule="auto"/>
              <w:jc w:val="both"/>
              <w:rPr>
                <w:rFonts w:eastAsia="Times New Roman" w:cs="Times New Roman" w:asciiTheme="minorHAnsi" w:hAnsiTheme="minorHAnsi"/>
                <w:sz w:val="24"/>
                <w:szCs w:val="24"/>
                <w:lang w:eastAsia="fr-FR"/>
              </w:rPr>
            </w:pPr>
          </w:p>
          <w:p>
            <w:pPr>
              <w:spacing w:after="0" w:line="240" w:lineRule="auto"/>
              <w:jc w:val="both"/>
              <w:rPr>
                <w:rFonts w:eastAsia="Times New Roman" w:cs="Times New Roman" w:asciiTheme="minorHAnsi" w:hAnsiTheme="minorHAnsi"/>
                <w:sz w:val="24"/>
                <w:szCs w:val="24"/>
                <w:lang w:eastAsia="fr-FR"/>
              </w:rPr>
            </w:pPr>
            <w:r>
              <w:rPr>
                <w:rFonts w:eastAsia="Times New Roman" w:cs="Times New Roman" w:asciiTheme="minorHAnsi" w:hAnsiTheme="minorHAnsi"/>
                <w:i/>
                <w:sz w:val="24"/>
                <w:szCs w:val="24"/>
                <w:lang w:eastAsia="fr-FR"/>
              </w:rPr>
              <w:t xml:space="preserve">                                                                                                                                                          </w:t>
            </w:r>
          </w:p>
          <w:p>
            <w:pPr>
              <w:spacing w:after="0" w:line="240" w:lineRule="auto"/>
              <w:ind w:left="5760"/>
              <w:jc w:val="both"/>
              <w:rPr>
                <w:rFonts w:eastAsia="Times New Roman" w:cs="Times New Roman" w:asciiTheme="minorHAnsi" w:hAnsiTheme="minorHAnsi"/>
                <w:sz w:val="24"/>
                <w:szCs w:val="24"/>
              </w:rPr>
            </w:pPr>
          </w:p>
        </w:tc>
      </w:tr>
    </w:tbl>
    <w:sdt>
      <w:sdtPr>
        <w:rPr>
          <w:rFonts w:asciiTheme="minorHAnsi" w:hAnsiTheme="minorHAnsi" w:eastAsiaTheme="majorEastAsia" w:cstheme="majorBidi"/>
          <w:sz w:val="22"/>
          <w:szCs w:val="22"/>
        </w:rPr>
        <w:id w:val="1971015734"/>
        <w:docPartObj>
          <w:docPartGallery w:val="AutoText"/>
        </w:docPartObj>
      </w:sdtPr>
      <w:sdtEndPr>
        <w:rPr>
          <w:rFonts w:eastAsia="Times New Roman" w:cs="Times New Roman" w:asciiTheme="minorHAnsi" w:hAnsiTheme="minorHAnsi"/>
          <w:b/>
          <w:bCs/>
          <w:sz w:val="22"/>
          <w:szCs w:val="22"/>
        </w:rPr>
      </w:sdtEndPr>
      <w:sdtContent>
        <w:p>
          <w:pPr>
            <w:pStyle w:val="61"/>
            <w:spacing w:after="100" w:afterAutospacing="1" w:line="360" w:lineRule="auto"/>
            <w:rPr>
              <w:rFonts w:asciiTheme="minorHAnsi" w:hAnsiTheme="minorHAnsi"/>
              <w:sz w:val="22"/>
              <w:szCs w:val="22"/>
              <w:lang w:val="en-GB" w:eastAsia="en-GB" w:bidi="ar-SA"/>
            </w:rPr>
          </w:pPr>
          <w:r>
            <w:rPr>
              <w:rFonts w:asciiTheme="minorHAnsi" w:hAnsiTheme="minorHAnsi"/>
              <w:sz w:val="24"/>
              <w:szCs w:val="24"/>
              <w:lang w:val="en-GB" w:eastAsia="en-GB" w:bidi="ar-SA"/>
            </w:rPr>
            <mc:AlternateContent>
              <mc:Choice Requires="wps">
                <w:drawing>
                  <wp:anchor distT="0" distB="0" distL="114300" distR="114300" simplePos="0" relativeHeight="251659264" behindDoc="0" locked="0" layoutInCell="0" allowOverlap="1">
                    <wp:simplePos x="0" y="0"/>
                    <wp:positionH relativeFrom="page">
                      <wp:posOffset>-158115</wp:posOffset>
                    </wp:positionH>
                    <wp:positionV relativeFrom="page">
                      <wp:posOffset>8890</wp:posOffset>
                    </wp:positionV>
                    <wp:extent cx="8140065" cy="952500"/>
                    <wp:effectExtent l="0" t="0" r="11430" b="19050"/>
                    <wp:wrapNone/>
                    <wp:docPr id="1024" name="Rectangle 2"/>
                    <wp:cNvGraphicFramePr/>
                    <a:graphic xmlns:a="http://schemas.openxmlformats.org/drawingml/2006/main">
                      <a:graphicData uri="http://schemas.microsoft.com/office/word/2010/wordprocessingShape">
                        <wps:wsp>
                          <wps:cNvSpPr>
                            <a:spLocks noChangeArrowheads="1"/>
                          </wps:cNvSpPr>
                          <wps:spPr bwMode="auto">
                            <a:xfrm>
                              <a:off x="0" y="0"/>
                              <a:ext cx="8140065" cy="952500"/>
                            </a:xfrm>
                            <a:prstGeom prst="rect">
                              <a:avLst/>
                            </a:prstGeom>
                            <a:solidFill>
                              <a:srgbClr val="4472C4"/>
                            </a:solidFill>
                            <a:ln w="9525">
                              <a:solidFill>
                                <a:srgbClr val="5B9BD5"/>
                              </a:solidFill>
                              <a:miter lim="800000"/>
                            </a:ln>
                          </wps:spPr>
                          <wps:bodyPr rot="0" vert="horz" wrap="square" lIns="91440" tIns="45720" rIns="91440" bIns="45720" anchor="t" anchorCtr="0" upright="1">
                            <a:noAutofit/>
                          </wps:bodyPr>
                        </wps:wsp>
                      </a:graphicData>
                    </a:graphic>
                    <wp14:sizeRelH relativeFrom="page">
                      <wp14:pctWidth>105000</wp14:pctWidth>
                    </wp14:sizeRelH>
                    <wp14:sizeRelV relativeFrom="page">
                      <wp14:pctHeight>0</wp14:pctHeight>
                    </wp14:sizeRelV>
                  </wp:anchor>
                </w:drawing>
              </mc:Choice>
              <mc:Fallback>
                <w:pict>
                  <v:rect id="Rectangle 2" o:spid="_x0000_s1026" o:spt="1" style="position:absolute;left:0pt;margin-left:-12.45pt;margin-top:0.7pt;height:75pt;width:640.95pt;mso-position-horizontal-relative:page;mso-position-vertical-relative:page;z-index:251659264;mso-width-relative:page;mso-height-relative:page;mso-width-percent:1050;" fillcolor="#4472C4" filled="t" stroked="t" coordsize="21600,21600" o:allowincell="f" o:gfxdata="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">
                    <v:fill on="t" focussize="0,0"/>
                    <v:stroke color="#5B9BD5" miterlimit="8" joinstyle="miter"/>
                    <v:imagedata o:title=""/>
                    <o:lock v:ext="edit" aspectratio="f"/>
                  </v:rect>
                </w:pict>
              </mc:Fallback>
            </mc:AlternateContent>
          </w:r>
        </w:p>
        <w:p>
          <w:pPr>
            <w:pStyle w:val="61"/>
            <w:spacing w:after="100" w:afterAutospacing="1" w:line="360" w:lineRule="auto"/>
            <w:rPr>
              <w:rFonts w:asciiTheme="minorHAnsi" w:hAnsiTheme="minorHAnsi"/>
              <w:b/>
              <w:bCs/>
              <w:sz w:val="22"/>
              <w:szCs w:val="22"/>
            </w:rPr>
          </w:pPr>
          <w:r>
            <w:rPr>
              <w:rFonts w:asciiTheme="minorHAnsi" w:hAnsiTheme="minorHAnsi"/>
              <w:sz w:val="22"/>
              <w:szCs w:val="22"/>
              <w:lang w:val="en-GB" w:eastAsia="en-GB" w:bidi="ar-SA"/>
            </w:rPr>
            <mc:AlternateContent>
              <mc:Choice Requires="wps">
                <w:drawing>
                  <wp:anchor distT="0" distB="0" distL="114300" distR="114300" simplePos="0" relativeHeight="251662336" behindDoc="0" locked="0" layoutInCell="0" allowOverlap="1">
                    <wp:simplePos x="0" y="0"/>
                    <wp:positionH relativeFrom="leftMargin">
                      <wp:align>center</wp:align>
                    </wp:positionH>
                    <wp:positionV relativeFrom="page">
                      <wp:align>center</wp:align>
                    </wp:positionV>
                    <wp:extent cx="90805" cy="10544810"/>
                    <wp:effectExtent l="0" t="0" r="23495" b="11430"/>
                    <wp:wrapNone/>
                    <wp:docPr id="45" name="Rectangle 5"/>
                    <wp:cNvGraphicFramePr/>
                    <a:graphic xmlns:a="http://schemas.openxmlformats.org/drawingml/2006/main">
                      <a:graphicData uri="http://schemas.microsoft.com/office/word/2010/wordprocessingShape">
                        <wps:wsp>
                          <wps:cNvSpPr>
                            <a:spLocks noChangeArrowheads="1"/>
                          </wps:cNvSpPr>
                          <wps:spPr bwMode="auto">
                            <a:xfrm>
                              <a:off x="0" y="0"/>
                              <a:ext cx="90805" cy="10544810"/>
                            </a:xfrm>
                            <a:prstGeom prst="rect">
                              <a:avLst/>
                            </a:prstGeom>
                            <a:solidFill>
                              <a:srgbClr val="FFFFFF"/>
                            </a:solidFill>
                            <a:ln w="9525">
                              <a:solidFill>
                                <a:schemeClr val="accent1"/>
                              </a:solidFill>
                              <a:miter lim="800000"/>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w:pict>
                  <v:rect id="Rectangle 5" o:spid="_x0000_s1026" o:spt="1" style="position:absolute;left:0pt;margin-left:34.5pt;margin-top:-19.8pt;height:830.3pt;width:7.15pt;mso-position-horizontal-relative:page;mso-position-vertical-relative:page;z-index:251662336;mso-width-relative:page;mso-height-relative:page;mso-height-percent:1050;" fillcolor="#FFFFFF" filled="t" stroked="t" coordsize="21600,21600" o:allowincell="f" o:gfxdata="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oUAebNIAAAAFAQAADwAAAAAAAAABACAAAAAiAAAAZHJzL2Rvd25yZXYueG1sUEsBAhQA&#10;FAAAAAgAh07iQCjMmEYxAgAAcwQAAA4AAAAAAAAAAQAgAAAAIQEAAGRycy9lMm9Eb2MueG1sUEsF&#10;BgAAAAAGAAYAWQEAAMQFAAAAAA==&#10;">
                    <v:fill on="t" focussize="0,0"/>
                    <v:stroke color="#5B9BD5 [3204]" miterlimit="8" joinstyle="miter"/>
                    <v:imagedata o:title=""/>
                    <o:lock v:ext="edit" aspectratio="f"/>
                  </v:rect>
                </w:pict>
              </mc:Fallback>
            </mc:AlternateContent>
          </w:r>
          <w:r>
            <w:rPr>
              <w:rFonts w:asciiTheme="minorHAnsi" w:hAnsiTheme="minorHAnsi"/>
              <w:sz w:val="22"/>
              <w:szCs w:val="22"/>
              <w:lang w:val="en-GB" w:eastAsia="en-GB" w:bidi="ar-SA"/>
            </w:rPr>
            <mc:AlternateContent>
              <mc:Choice Requires="wps">
                <w:drawing>
                  <wp:anchor distT="0" distB="0" distL="114300" distR="114300" simplePos="0" relativeHeight="251661312" behindDoc="0" locked="0" layoutInCell="0" allowOverlap="1">
                    <wp:simplePos x="0" y="0"/>
                    <wp:positionH relativeFrom="rightMargin">
                      <wp:align>center</wp:align>
                    </wp:positionH>
                    <wp:positionV relativeFrom="page">
                      <wp:align>center</wp:align>
                    </wp:positionV>
                    <wp:extent cx="90805" cy="10544810"/>
                    <wp:effectExtent l="0" t="0" r="23495" b="11430"/>
                    <wp:wrapNone/>
                    <wp:docPr id="46" name="Rectangle 4"/>
                    <wp:cNvGraphicFramePr/>
                    <a:graphic xmlns:a="http://schemas.openxmlformats.org/drawingml/2006/main">
                      <a:graphicData uri="http://schemas.microsoft.com/office/word/2010/wordprocessingShape">
                        <wps:wsp>
                          <wps:cNvSpPr>
                            <a:spLocks noChangeArrowheads="1"/>
                          </wps:cNvSpPr>
                          <wps:spPr bwMode="auto">
                            <a:xfrm>
                              <a:off x="0" y="0"/>
                              <a:ext cx="90805" cy="10544810"/>
                            </a:xfrm>
                            <a:prstGeom prst="rect">
                              <a:avLst/>
                            </a:prstGeom>
                            <a:solidFill>
                              <a:srgbClr val="FFFFFF"/>
                            </a:solidFill>
                            <a:ln w="9525">
                              <a:solidFill>
                                <a:schemeClr val="accent1"/>
                              </a:solidFill>
                              <a:miter lim="800000"/>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w:pict>
                  <v:rect id="Rectangle 4" o:spid="_x0000_s1026" o:spt="1" style="position:absolute;left:0pt;margin-left:572.5pt;margin-top:-19.8pt;height:830.3pt;width:7.15pt;mso-position-horizontal-relative:page;mso-position-vertical-relative:page;z-index:251661312;mso-width-relative:page;mso-height-relative:page;mso-height-percent:1050;" fillcolor="#FFFFFF" filled="t" stroked="t" coordsize="21600,21600" o:allowincell="f" o:gfxdata="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KFAHmzSAAAABQEAAA8AAAAAAAAAAQAgAAAAIgAAAGRycy9kb3ducmV2LnhtbFBLAQIUABQA&#10;AAAIAIdO4kBhI9RTLwIAAHMEAAAOAAAAAAAAAAEAIAAAACEBAABkcnMvZTJvRG9jLnhtbFBLBQYA&#10;AAAABgAGAFkBAADCBQAAAAA=&#10;">
                    <v:fill on="t" focussize="0,0"/>
                    <v:stroke color="#5B9BD5 [3204]" miterlimit="8" joinstyle="miter"/>
                    <v:imagedata o:title=""/>
                    <o:lock v:ext="edit" aspectratio="f"/>
                  </v:rect>
                </w:pict>
              </mc:Fallback>
            </mc:AlternateContent>
          </w:r>
        </w:p>
      </w:sdtContent>
    </w:sdt>
    <w:p>
      <w:pPr>
        <w:spacing w:after="100" w:afterAutospacing="1" w:line="360" w:lineRule="auto"/>
        <w:jc w:val="center"/>
        <w:rPr>
          <w:rFonts w:asciiTheme="minorHAnsi" w:hAnsiTheme="minorHAnsi"/>
          <w:b/>
          <w:bCs/>
        </w:rPr>
      </w:pPr>
      <w:r>
        <w:rPr>
          <w:rFonts w:asciiTheme="minorHAnsi" w:hAnsiTheme="minorHAnsi"/>
          <w:sz w:val="24"/>
          <w:szCs w:val="24"/>
          <w:lang w:val="en-GB" w:eastAsia="en-GB"/>
        </w:rPr>
        <mc:AlternateContent>
          <mc:Choice Requires="wps">
            <w:drawing>
              <wp:anchor distT="0" distB="0" distL="114300" distR="114300" simplePos="0" relativeHeight="251660288" behindDoc="0" locked="0" layoutInCell="0" allowOverlap="1">
                <wp:simplePos x="0" y="0"/>
                <wp:positionH relativeFrom="page">
                  <wp:posOffset>9525</wp:posOffset>
                </wp:positionH>
                <wp:positionV relativeFrom="page">
                  <wp:posOffset>9086850</wp:posOffset>
                </wp:positionV>
                <wp:extent cx="8140065" cy="952500"/>
                <wp:effectExtent l="0" t="0" r="11430" b="19050"/>
                <wp:wrapNone/>
                <wp:docPr id="127" name="Rectangle 2"/>
                <wp:cNvGraphicFramePr/>
                <a:graphic xmlns:a="http://schemas.openxmlformats.org/drawingml/2006/main">
                  <a:graphicData uri="http://schemas.microsoft.com/office/word/2010/wordprocessingShape">
                    <wps:wsp>
                      <wps:cNvSpPr>
                        <a:spLocks noChangeArrowheads="1"/>
                      </wps:cNvSpPr>
                      <wps:spPr bwMode="auto">
                        <a:xfrm>
                          <a:off x="0" y="0"/>
                          <a:ext cx="8140065" cy="952500"/>
                        </a:xfrm>
                        <a:prstGeom prst="rect">
                          <a:avLst/>
                        </a:prstGeom>
                        <a:solidFill>
                          <a:srgbClr val="4472C4"/>
                        </a:solidFill>
                        <a:ln w="9525">
                          <a:solidFill>
                            <a:srgbClr val="5B9BD5"/>
                          </a:solidFill>
                          <a:miter lim="800000"/>
                        </a:ln>
                      </wps:spPr>
                      <wps:bodyPr rot="0" vert="horz" wrap="square" lIns="91440" tIns="45720" rIns="91440" bIns="45720" anchor="t" anchorCtr="0" upright="1">
                        <a:noAutofit/>
                      </wps:bodyPr>
                    </wps:wsp>
                  </a:graphicData>
                </a:graphic>
                <wp14:sizeRelH relativeFrom="page">
                  <wp14:pctWidth>105000</wp14:pctWidth>
                </wp14:sizeRelH>
                <wp14:sizeRelV relativeFrom="page">
                  <wp14:pctHeight>0</wp14:pctHeight>
                </wp14:sizeRelV>
              </wp:anchor>
            </w:drawing>
          </mc:Choice>
          <mc:Fallback>
            <w:pict>
              <v:rect id="Rectangle 2" o:spid="_x0000_s1026" o:spt="1" style="position:absolute;left:0pt;margin-left:0.75pt;margin-top:715.5pt;height:75pt;width:640.95pt;mso-position-horizontal-relative:page;mso-position-vertical-relative:page;z-index:251660288;mso-width-relative:page;mso-height-relative:page;mso-width-percent:1050;" fillcolor="#4472C4" filled="t" stroked="t" coordsize="21600,21600" o:allowincell="f" o:gfxdata="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AAAAABkcnMvUEsBAhQA&#10;FAAAAAgAh07iQMjCJuzYAAAADAEAAA8AAAAAAAAAAQAgAAAAIgAAAGRycy9kb3ducmV2LnhtbFBL&#10;AQIUABQAAAAIAIdO4kBO66gaLwIAAHQEAAAOAAAAAAAAAAEAIAAAACcBAABkcnMvZTJvRG9jLnht&#10;bFBLBQYAAAAABgAGAFkBAADIBQAAAAA=&#10;">
                <v:fill on="t" focussize="0,0"/>
                <v:stroke color="#5B9BD5" miterlimit="8" joinstyle="miter"/>
                <v:imagedata o:title=""/>
                <o:lock v:ext="edit" aspectratio="f"/>
              </v:rect>
            </w:pict>
          </mc:Fallback>
        </mc:AlternateContent>
      </w:r>
    </w:p>
    <w:p>
      <w:pPr>
        <w:spacing w:line="200" w:lineRule="exact"/>
        <w:rPr>
          <w:rFonts w:asciiTheme="minorHAnsi" w:hAnsiTheme="minorHAnsi"/>
          <w:sz w:val="24"/>
          <w:szCs w:val="24"/>
        </w:rPr>
      </w:pPr>
    </w:p>
    <w:p>
      <w:pPr>
        <w:pStyle w:val="17"/>
        <w:spacing w:after="0"/>
        <w:rPr>
          <w:rFonts w:cs="Arial" w:asciiTheme="minorHAnsi" w:hAnsiTheme="minorHAnsi" w:eastAsiaTheme="minorEastAsia"/>
          <w:b/>
          <w:u w:val="single"/>
        </w:rPr>
        <w:sectPr>
          <w:headerReference r:id="rId7" w:type="first"/>
          <w:footerReference r:id="rId10" w:type="first"/>
          <w:headerReference r:id="rId5" w:type="default"/>
          <w:footerReference r:id="rId8" w:type="default"/>
          <w:headerReference r:id="rId6" w:type="even"/>
          <w:footerReference r:id="rId9" w:type="even"/>
          <w:type w:val="continuous"/>
          <w:pgSz w:w="12240" w:h="15840"/>
          <w:pgMar w:top="108" w:right="1400" w:bottom="280" w:left="1560" w:header="0" w:footer="720" w:gutter="0"/>
          <w:cols w:space="720" w:num="1"/>
        </w:sectPr>
      </w:pPr>
    </w:p>
    <w:sdt>
      <w:sdtPr>
        <w:rPr>
          <w:rFonts w:eastAsia="Calibri" w:cs="Calibri" w:asciiTheme="minorHAnsi" w:hAnsiTheme="minorHAnsi"/>
          <w:color w:val="000000"/>
          <w:sz w:val="22"/>
          <w:szCs w:val="22"/>
        </w:rPr>
        <w:id w:val="-1936666106"/>
        <w:docPartObj>
          <w:docPartGallery w:val="Table of Contents"/>
          <w:docPartUnique/>
        </w:docPartObj>
      </w:sdtPr>
      <w:sdtEndPr>
        <w:rPr>
          <w:rFonts w:eastAsia="Calibri" w:cs="Calibri" w:asciiTheme="minorHAnsi" w:hAnsiTheme="minorHAnsi"/>
          <w:b/>
          <w:bCs/>
          <w:color w:val="000000"/>
          <w:sz w:val="22"/>
          <w:szCs w:val="22"/>
        </w:rPr>
      </w:sdtEndPr>
      <w:sdtContent>
        <w:p>
          <w:pPr>
            <w:pStyle w:val="2"/>
            <w:numPr>
              <w:ilvl w:val="0"/>
              <w:numId w:val="0"/>
            </w:numPr>
            <w:spacing w:before="0" w:after="100" w:afterAutospacing="1" w:line="360" w:lineRule="auto"/>
            <w:ind w:left="432" w:hanging="432"/>
            <w:jc w:val="center"/>
            <w:rPr>
              <w:rFonts w:asciiTheme="minorHAnsi" w:hAnsiTheme="minorHAnsi"/>
              <w:b/>
              <w:sz w:val="22"/>
              <w:szCs w:val="22"/>
            </w:rPr>
          </w:pPr>
          <w:bookmarkStart w:id="0" w:name="_Toc66567834"/>
          <w:r>
            <w:rPr>
              <w:rFonts w:asciiTheme="minorHAnsi" w:hAnsiTheme="minorHAnsi"/>
              <w:b/>
              <w:sz w:val="22"/>
              <w:szCs w:val="22"/>
            </w:rPr>
            <w:t>Table of Contents</w:t>
          </w:r>
          <w:bookmarkEnd w:id="0"/>
        </w:p>
        <w:p>
          <w:pPr>
            <w:pStyle w:val="30"/>
            <w:tabs>
              <w:tab w:val="right" w:leader="dot" w:pos="9112"/>
            </w:tabs>
            <w:rPr>
              <w:rFonts w:asciiTheme="minorHAnsi" w:hAnsiTheme="minorHAnsi" w:eastAsiaTheme="minorEastAsia" w:cstheme="minorBidi"/>
              <w:color w:val="auto"/>
              <w:sz w:val="24"/>
              <w:szCs w:val="24"/>
              <w:lang w:val="zh-CN" w:eastAsia="en-GB"/>
            </w:rPr>
          </w:pPr>
          <w:r>
            <w:rPr>
              <w:rFonts w:asciiTheme="minorHAnsi" w:hAnsiTheme="minorHAnsi"/>
            </w:rPr>
            <w:fldChar w:fldCharType="begin"/>
          </w:r>
          <w:r>
            <w:rPr>
              <w:rFonts w:asciiTheme="minorHAnsi" w:hAnsiTheme="minorHAnsi"/>
            </w:rPr>
            <w:instrText xml:space="preserve"> TOC \o "1-3" \h \z \u </w:instrText>
          </w:r>
          <w:r>
            <w:rPr>
              <w:rFonts w:asciiTheme="minorHAnsi" w:hAnsiTheme="minorHAnsi"/>
            </w:rPr>
            <w:fldChar w:fldCharType="separate"/>
          </w:r>
          <w:r>
            <w:fldChar w:fldCharType="begin"/>
          </w:r>
          <w:r>
            <w:instrText xml:space="preserve"> HYPERLINK \l "_Toc66567834" </w:instrText>
          </w:r>
          <w:r>
            <w:fldChar w:fldCharType="separate"/>
          </w:r>
          <w:r>
            <w:rPr>
              <w:rStyle w:val="24"/>
              <w:b/>
            </w:rPr>
            <w:t>Table of Contents</w:t>
          </w:r>
          <w:r>
            <w:tab/>
          </w:r>
          <w:r>
            <w:fldChar w:fldCharType="begin"/>
          </w:r>
          <w:r>
            <w:instrText xml:space="preserve"> PAGEREF _Toc66567834 \h </w:instrText>
          </w:r>
          <w:r>
            <w:fldChar w:fldCharType="separate"/>
          </w:r>
          <w:r>
            <w:t>2</w:t>
          </w:r>
          <w:r>
            <w:fldChar w:fldCharType="end"/>
          </w:r>
          <w:r>
            <w:fldChar w:fldCharType="end"/>
          </w:r>
        </w:p>
        <w:p>
          <w:pPr>
            <w:pStyle w:val="30"/>
            <w:tabs>
              <w:tab w:val="left" w:pos="440"/>
              <w:tab w:val="right" w:leader="dot" w:pos="9112"/>
            </w:tabs>
            <w:rPr>
              <w:rFonts w:asciiTheme="minorHAnsi" w:hAnsiTheme="minorHAnsi" w:eastAsiaTheme="minorEastAsia" w:cstheme="minorBidi"/>
              <w:color w:val="auto"/>
              <w:sz w:val="24"/>
              <w:szCs w:val="24"/>
              <w:lang w:val="zh-CN" w:eastAsia="en-GB"/>
            </w:rPr>
          </w:pPr>
          <w:r>
            <w:fldChar w:fldCharType="begin"/>
          </w:r>
          <w:r>
            <w:instrText xml:space="preserve"> HYPERLINK \l "_Toc66567835" </w:instrText>
          </w:r>
          <w:r>
            <w:fldChar w:fldCharType="separate"/>
          </w:r>
          <w:r>
            <w:rPr>
              <w:rStyle w:val="24"/>
              <w:b/>
              <w:lang w:val="en-GB"/>
            </w:rPr>
            <w:t>1</w:t>
          </w:r>
          <w:r>
            <w:rPr>
              <w:rFonts w:asciiTheme="minorHAnsi" w:hAnsiTheme="minorHAnsi" w:eastAsiaTheme="minorEastAsia" w:cstheme="minorBidi"/>
              <w:color w:val="auto"/>
              <w:sz w:val="24"/>
              <w:szCs w:val="24"/>
              <w:lang w:val="zh-CN" w:eastAsia="en-GB"/>
            </w:rPr>
            <w:tab/>
          </w:r>
          <w:r>
            <w:rPr>
              <w:rStyle w:val="24"/>
              <w:b/>
              <w:lang w:val="en-GB"/>
            </w:rPr>
            <w:t>Introduction</w:t>
          </w:r>
          <w:r>
            <w:tab/>
          </w:r>
          <w:r>
            <w:fldChar w:fldCharType="begin"/>
          </w:r>
          <w:r>
            <w:instrText xml:space="preserve"> PAGEREF _Toc66567835 \h </w:instrText>
          </w:r>
          <w:r>
            <w:fldChar w:fldCharType="separate"/>
          </w:r>
          <w:r>
            <w:t>4</w:t>
          </w:r>
          <w:r>
            <w:fldChar w:fldCharType="end"/>
          </w:r>
          <w:r>
            <w:fldChar w:fldCharType="end"/>
          </w:r>
        </w:p>
        <w:p>
          <w:pPr>
            <w:pStyle w:val="31"/>
            <w:tabs>
              <w:tab w:val="left" w:pos="960"/>
              <w:tab w:val="right" w:leader="dot" w:pos="9112"/>
            </w:tabs>
            <w:rPr>
              <w:rFonts w:asciiTheme="minorHAnsi" w:hAnsiTheme="minorHAnsi" w:eastAsiaTheme="minorEastAsia" w:cstheme="minorBidi"/>
              <w:color w:val="auto"/>
              <w:sz w:val="24"/>
              <w:szCs w:val="24"/>
              <w:lang w:val="zh-CN" w:eastAsia="en-GB"/>
            </w:rPr>
          </w:pPr>
          <w:r>
            <w:fldChar w:fldCharType="begin"/>
          </w:r>
          <w:r>
            <w:instrText xml:space="preserve"> HYPERLINK \l "_Toc66567836" </w:instrText>
          </w:r>
          <w:r>
            <w:fldChar w:fldCharType="separate"/>
          </w:r>
          <w:r>
            <w:rPr>
              <w:rStyle w:val="24"/>
              <w:lang w:val="en-GB"/>
            </w:rPr>
            <w:t>1.1</w:t>
          </w:r>
          <w:r>
            <w:rPr>
              <w:rFonts w:asciiTheme="minorHAnsi" w:hAnsiTheme="minorHAnsi" w:eastAsiaTheme="minorEastAsia" w:cstheme="minorBidi"/>
              <w:color w:val="auto"/>
              <w:sz w:val="24"/>
              <w:szCs w:val="24"/>
              <w:lang w:val="zh-CN" w:eastAsia="en-GB"/>
            </w:rPr>
            <w:tab/>
          </w:r>
          <w:r>
            <w:rPr>
              <w:rStyle w:val="24"/>
              <w:lang w:val="en-GB"/>
            </w:rPr>
            <w:t>About Masterspace Solutions LTD</w:t>
          </w:r>
          <w:r>
            <w:tab/>
          </w:r>
          <w:r>
            <w:fldChar w:fldCharType="begin"/>
          </w:r>
          <w:r>
            <w:instrText xml:space="preserve"> PAGEREF _Toc66567836 \h </w:instrText>
          </w:r>
          <w:r>
            <w:fldChar w:fldCharType="separate"/>
          </w:r>
          <w:r>
            <w:t>4</w:t>
          </w:r>
          <w:r>
            <w:fldChar w:fldCharType="end"/>
          </w:r>
          <w:r>
            <w:fldChar w:fldCharType="end"/>
          </w:r>
        </w:p>
        <w:p>
          <w:pPr>
            <w:pStyle w:val="31"/>
            <w:tabs>
              <w:tab w:val="left" w:pos="960"/>
              <w:tab w:val="right" w:leader="dot" w:pos="9112"/>
            </w:tabs>
            <w:rPr>
              <w:rFonts w:asciiTheme="minorHAnsi" w:hAnsiTheme="minorHAnsi" w:eastAsiaTheme="minorEastAsia" w:cstheme="minorBidi"/>
              <w:color w:val="auto"/>
              <w:sz w:val="24"/>
              <w:szCs w:val="24"/>
              <w:lang w:val="zh-CN" w:eastAsia="en-GB"/>
            </w:rPr>
          </w:pPr>
          <w:r>
            <w:fldChar w:fldCharType="begin"/>
          </w:r>
          <w:r>
            <w:instrText xml:space="preserve"> HYPERLINK \l "_Toc66567837" </w:instrText>
          </w:r>
          <w:r>
            <w:fldChar w:fldCharType="separate"/>
          </w:r>
          <w:r>
            <w:rPr>
              <w:rStyle w:val="24"/>
              <w:lang w:val="en-GB"/>
            </w:rPr>
            <w:t>1.2</w:t>
          </w:r>
          <w:r>
            <w:rPr>
              <w:rFonts w:asciiTheme="minorHAnsi" w:hAnsiTheme="minorHAnsi" w:eastAsiaTheme="minorEastAsia" w:cstheme="minorBidi"/>
              <w:color w:val="auto"/>
              <w:sz w:val="24"/>
              <w:szCs w:val="24"/>
              <w:lang w:val="zh-CN" w:eastAsia="en-GB"/>
            </w:rPr>
            <w:tab/>
          </w:r>
          <w:r>
            <w:rPr>
              <w:rStyle w:val="24"/>
              <w:lang w:val="en-GB"/>
            </w:rPr>
            <w:t>MSS Culture &amp; Core Values</w:t>
          </w:r>
          <w:r>
            <w:tab/>
          </w:r>
          <w:r>
            <w:fldChar w:fldCharType="begin"/>
          </w:r>
          <w:r>
            <w:instrText xml:space="preserve"> PAGEREF _Toc66567837 \h </w:instrText>
          </w:r>
          <w:r>
            <w:fldChar w:fldCharType="separate"/>
          </w:r>
          <w:r>
            <w:t>5</w:t>
          </w:r>
          <w:r>
            <w:fldChar w:fldCharType="end"/>
          </w:r>
          <w:r>
            <w:fldChar w:fldCharType="end"/>
          </w:r>
        </w:p>
        <w:p>
          <w:pPr>
            <w:pStyle w:val="31"/>
            <w:tabs>
              <w:tab w:val="left" w:pos="960"/>
              <w:tab w:val="right" w:leader="dot" w:pos="9112"/>
            </w:tabs>
            <w:rPr>
              <w:rFonts w:asciiTheme="minorHAnsi" w:hAnsiTheme="minorHAnsi" w:eastAsiaTheme="minorEastAsia" w:cstheme="minorBidi"/>
              <w:color w:val="auto"/>
              <w:sz w:val="24"/>
              <w:szCs w:val="24"/>
              <w:lang w:val="zh-CN" w:eastAsia="en-GB"/>
            </w:rPr>
          </w:pPr>
          <w:r>
            <w:fldChar w:fldCharType="begin"/>
          </w:r>
          <w:r>
            <w:instrText xml:space="preserve"> HYPERLINK \l "_Toc66567838" </w:instrText>
          </w:r>
          <w:r>
            <w:fldChar w:fldCharType="separate"/>
          </w:r>
          <w:r>
            <w:rPr>
              <w:rStyle w:val="24"/>
              <w:lang w:val="en-GB"/>
            </w:rPr>
            <w:t>1.3</w:t>
          </w:r>
          <w:r>
            <w:rPr>
              <w:rFonts w:asciiTheme="minorHAnsi" w:hAnsiTheme="minorHAnsi" w:eastAsiaTheme="minorEastAsia" w:cstheme="minorBidi"/>
              <w:color w:val="auto"/>
              <w:sz w:val="24"/>
              <w:szCs w:val="24"/>
              <w:lang w:val="zh-CN" w:eastAsia="en-GB"/>
            </w:rPr>
            <w:tab/>
          </w:r>
          <w:r>
            <w:rPr>
              <w:rStyle w:val="24"/>
              <w:lang w:val="en-GB"/>
            </w:rPr>
            <w:t>MSS Team &amp; Organization Structure</w:t>
          </w:r>
          <w:r>
            <w:tab/>
          </w:r>
          <w:r>
            <w:fldChar w:fldCharType="begin"/>
          </w:r>
          <w:r>
            <w:instrText xml:space="preserve"> PAGEREF _Toc66567838 \h </w:instrText>
          </w:r>
          <w:r>
            <w:fldChar w:fldCharType="separate"/>
          </w:r>
          <w:r>
            <w:t>5</w:t>
          </w:r>
          <w:r>
            <w:fldChar w:fldCharType="end"/>
          </w:r>
          <w:r>
            <w:fldChar w:fldCharType="end"/>
          </w:r>
        </w:p>
        <w:p>
          <w:pPr>
            <w:pStyle w:val="30"/>
            <w:tabs>
              <w:tab w:val="left" w:pos="440"/>
              <w:tab w:val="right" w:leader="dot" w:pos="9112"/>
            </w:tabs>
            <w:rPr>
              <w:rFonts w:asciiTheme="minorHAnsi" w:hAnsiTheme="minorHAnsi" w:eastAsiaTheme="minorEastAsia" w:cstheme="minorBidi"/>
              <w:color w:val="auto"/>
              <w:sz w:val="24"/>
              <w:szCs w:val="24"/>
              <w:lang w:val="zh-CN" w:eastAsia="en-GB"/>
            </w:rPr>
          </w:pPr>
          <w:r>
            <w:fldChar w:fldCharType="begin"/>
          </w:r>
          <w:r>
            <w:instrText xml:space="preserve"> HYPERLINK \l "_Toc66567839" </w:instrText>
          </w:r>
          <w:r>
            <w:fldChar w:fldCharType="separate"/>
          </w:r>
          <w:r>
            <w:rPr>
              <w:rStyle w:val="24"/>
              <w:b/>
              <w:lang w:val="en-GB"/>
            </w:rPr>
            <w:t>2</w:t>
          </w:r>
          <w:r>
            <w:rPr>
              <w:rFonts w:asciiTheme="minorHAnsi" w:hAnsiTheme="minorHAnsi" w:eastAsiaTheme="minorEastAsia" w:cstheme="minorBidi"/>
              <w:color w:val="auto"/>
              <w:sz w:val="24"/>
              <w:szCs w:val="24"/>
              <w:lang w:val="zh-CN" w:eastAsia="en-GB"/>
            </w:rPr>
            <w:tab/>
          </w:r>
          <w:r>
            <w:rPr>
              <w:rStyle w:val="24"/>
              <w:b/>
              <w:lang w:val="en-GB"/>
            </w:rPr>
            <w:t>About our services</w:t>
          </w:r>
          <w:r>
            <w:tab/>
          </w:r>
          <w:r>
            <w:fldChar w:fldCharType="begin"/>
          </w:r>
          <w:r>
            <w:instrText xml:space="preserve"> PAGEREF _Toc66567839 \h </w:instrText>
          </w:r>
          <w:r>
            <w:fldChar w:fldCharType="separate"/>
          </w:r>
          <w:r>
            <w:t>8</w:t>
          </w:r>
          <w:r>
            <w:fldChar w:fldCharType="end"/>
          </w:r>
          <w:r>
            <w:fldChar w:fldCharType="end"/>
          </w:r>
        </w:p>
        <w:p>
          <w:pPr>
            <w:pStyle w:val="31"/>
            <w:tabs>
              <w:tab w:val="left" w:pos="960"/>
              <w:tab w:val="right" w:leader="dot" w:pos="9112"/>
            </w:tabs>
            <w:rPr>
              <w:rFonts w:asciiTheme="minorHAnsi" w:hAnsiTheme="minorHAnsi" w:eastAsiaTheme="minorEastAsia" w:cstheme="minorBidi"/>
              <w:color w:val="auto"/>
              <w:sz w:val="24"/>
              <w:szCs w:val="24"/>
              <w:lang w:val="zh-CN" w:eastAsia="en-GB"/>
            </w:rPr>
          </w:pPr>
          <w:r>
            <w:fldChar w:fldCharType="begin"/>
          </w:r>
          <w:r>
            <w:instrText xml:space="preserve"> HYPERLINK \l "_Toc66567840" </w:instrText>
          </w:r>
          <w:r>
            <w:fldChar w:fldCharType="separate"/>
          </w:r>
          <w:r>
            <w:rPr>
              <w:rStyle w:val="24"/>
              <w:lang w:val="en-GB"/>
            </w:rPr>
            <w:t>2.1</w:t>
          </w:r>
          <w:r>
            <w:rPr>
              <w:rFonts w:asciiTheme="minorHAnsi" w:hAnsiTheme="minorHAnsi" w:eastAsiaTheme="minorEastAsia" w:cstheme="minorBidi"/>
              <w:color w:val="auto"/>
              <w:sz w:val="24"/>
              <w:szCs w:val="24"/>
              <w:lang w:val="zh-CN" w:eastAsia="en-GB"/>
            </w:rPr>
            <w:tab/>
          </w:r>
          <w:r>
            <w:rPr>
              <w:rStyle w:val="24"/>
              <w:lang w:val="en-GB"/>
            </w:rPr>
            <w:t>Introduction</w:t>
          </w:r>
          <w:r>
            <w:tab/>
          </w:r>
          <w:r>
            <w:fldChar w:fldCharType="begin"/>
          </w:r>
          <w:r>
            <w:instrText xml:space="preserve"> PAGEREF _Toc66567840 \h </w:instrText>
          </w:r>
          <w:r>
            <w:fldChar w:fldCharType="separate"/>
          </w:r>
          <w:r>
            <w:t>8</w:t>
          </w:r>
          <w:r>
            <w:fldChar w:fldCharType="end"/>
          </w:r>
          <w:r>
            <w:fldChar w:fldCharType="end"/>
          </w:r>
        </w:p>
        <w:p>
          <w:pPr>
            <w:pStyle w:val="31"/>
            <w:tabs>
              <w:tab w:val="left" w:pos="960"/>
              <w:tab w:val="right" w:leader="dot" w:pos="9112"/>
            </w:tabs>
            <w:rPr>
              <w:rFonts w:asciiTheme="minorHAnsi" w:hAnsiTheme="minorHAnsi" w:eastAsiaTheme="minorEastAsia" w:cstheme="minorBidi"/>
              <w:color w:val="auto"/>
              <w:sz w:val="24"/>
              <w:szCs w:val="24"/>
              <w:lang w:val="zh-CN" w:eastAsia="en-GB"/>
            </w:rPr>
          </w:pPr>
          <w:r>
            <w:fldChar w:fldCharType="begin"/>
          </w:r>
          <w:r>
            <w:instrText xml:space="preserve"> HYPERLINK \l "_Toc66567841" </w:instrText>
          </w:r>
          <w:r>
            <w:fldChar w:fldCharType="separate"/>
          </w:r>
          <w:r>
            <w:rPr>
              <w:rStyle w:val="24"/>
              <w:lang w:val="en-GB"/>
            </w:rPr>
            <w:t>2.2</w:t>
          </w:r>
          <w:r>
            <w:rPr>
              <w:rFonts w:asciiTheme="minorHAnsi" w:hAnsiTheme="minorHAnsi" w:eastAsiaTheme="minorEastAsia" w:cstheme="minorBidi"/>
              <w:color w:val="auto"/>
              <w:sz w:val="24"/>
              <w:szCs w:val="24"/>
              <w:lang w:val="zh-CN" w:eastAsia="en-GB"/>
            </w:rPr>
            <w:tab/>
          </w:r>
          <w:r>
            <w:rPr>
              <w:rStyle w:val="24"/>
              <w:lang w:val="en-GB"/>
            </w:rPr>
            <w:t>We can help if:</w:t>
          </w:r>
          <w:r>
            <w:tab/>
          </w:r>
          <w:r>
            <w:fldChar w:fldCharType="begin"/>
          </w:r>
          <w:r>
            <w:instrText xml:space="preserve"> PAGEREF _Toc66567841 \h </w:instrText>
          </w:r>
          <w:r>
            <w:fldChar w:fldCharType="separate"/>
          </w:r>
          <w:r>
            <w:t>9</w:t>
          </w:r>
          <w:r>
            <w:fldChar w:fldCharType="end"/>
          </w:r>
          <w:r>
            <w:fldChar w:fldCharType="end"/>
          </w:r>
        </w:p>
        <w:p>
          <w:pPr>
            <w:pStyle w:val="30"/>
            <w:tabs>
              <w:tab w:val="left" w:pos="440"/>
              <w:tab w:val="right" w:leader="dot" w:pos="9112"/>
            </w:tabs>
            <w:rPr>
              <w:rFonts w:asciiTheme="minorHAnsi" w:hAnsiTheme="minorHAnsi" w:eastAsiaTheme="minorEastAsia" w:cstheme="minorBidi"/>
              <w:color w:val="auto"/>
              <w:sz w:val="24"/>
              <w:szCs w:val="24"/>
              <w:lang w:val="zh-CN" w:eastAsia="en-GB"/>
            </w:rPr>
          </w:pPr>
          <w:r>
            <w:fldChar w:fldCharType="begin"/>
          </w:r>
          <w:r>
            <w:instrText xml:space="preserve"> HYPERLINK \l "_Toc66567842" </w:instrText>
          </w:r>
          <w:r>
            <w:fldChar w:fldCharType="separate"/>
          </w:r>
          <w:r>
            <w:rPr>
              <w:rStyle w:val="24"/>
              <w:b/>
              <w:lang w:val="en-GB"/>
            </w:rPr>
            <w:t>2</w:t>
          </w:r>
          <w:r>
            <w:rPr>
              <w:rFonts w:asciiTheme="minorHAnsi" w:hAnsiTheme="minorHAnsi" w:eastAsiaTheme="minorEastAsia" w:cstheme="minorBidi"/>
              <w:color w:val="auto"/>
              <w:sz w:val="24"/>
              <w:szCs w:val="24"/>
              <w:lang w:val="zh-CN" w:eastAsia="en-GB"/>
            </w:rPr>
            <w:tab/>
          </w:r>
          <w:r>
            <w:rPr>
              <w:rStyle w:val="24"/>
              <w:b/>
              <w:lang w:val="en-GB"/>
            </w:rPr>
            <w:t>Project Management as a service</w:t>
          </w:r>
          <w:r>
            <w:tab/>
          </w:r>
          <w:r>
            <w:fldChar w:fldCharType="begin"/>
          </w:r>
          <w:r>
            <w:instrText xml:space="preserve"> PAGEREF _Toc66567842 \h </w:instrText>
          </w:r>
          <w:r>
            <w:fldChar w:fldCharType="separate"/>
          </w:r>
          <w:r>
            <w:t>10</w:t>
          </w:r>
          <w:r>
            <w:fldChar w:fldCharType="end"/>
          </w:r>
          <w:r>
            <w:fldChar w:fldCharType="end"/>
          </w:r>
        </w:p>
        <w:p>
          <w:pPr>
            <w:pStyle w:val="31"/>
            <w:tabs>
              <w:tab w:val="left" w:pos="960"/>
              <w:tab w:val="right" w:leader="dot" w:pos="9112"/>
            </w:tabs>
            <w:rPr>
              <w:rFonts w:asciiTheme="minorHAnsi" w:hAnsiTheme="minorHAnsi" w:eastAsiaTheme="minorEastAsia" w:cstheme="minorBidi"/>
              <w:color w:val="auto"/>
              <w:sz w:val="24"/>
              <w:szCs w:val="24"/>
              <w:lang w:val="zh-CN" w:eastAsia="en-GB"/>
            </w:rPr>
          </w:pPr>
          <w:r>
            <w:fldChar w:fldCharType="begin"/>
          </w:r>
          <w:r>
            <w:instrText xml:space="preserve"> HYPERLINK \l "_Toc66567843" </w:instrText>
          </w:r>
          <w:r>
            <w:fldChar w:fldCharType="separate"/>
          </w:r>
          <w:r>
            <w:rPr>
              <w:rStyle w:val="24"/>
              <w:lang w:val="en-GB"/>
            </w:rPr>
            <w:t>3.1</w:t>
          </w:r>
          <w:r>
            <w:rPr>
              <w:rFonts w:asciiTheme="minorHAnsi" w:hAnsiTheme="minorHAnsi" w:eastAsiaTheme="minorEastAsia" w:cstheme="minorBidi"/>
              <w:color w:val="auto"/>
              <w:sz w:val="24"/>
              <w:szCs w:val="24"/>
              <w:lang w:val="zh-CN" w:eastAsia="en-GB"/>
            </w:rPr>
            <w:tab/>
          </w:r>
          <w:r>
            <w:rPr>
              <w:rStyle w:val="24"/>
              <w:lang w:val="en-GB"/>
            </w:rPr>
            <w:t>Introduction</w:t>
          </w:r>
          <w:r>
            <w:tab/>
          </w:r>
          <w:r>
            <w:fldChar w:fldCharType="begin"/>
          </w:r>
          <w:r>
            <w:instrText xml:space="preserve"> PAGEREF _Toc66567843 \h </w:instrText>
          </w:r>
          <w:r>
            <w:fldChar w:fldCharType="separate"/>
          </w:r>
          <w:r>
            <w:t>10</w:t>
          </w:r>
          <w:r>
            <w:fldChar w:fldCharType="end"/>
          </w:r>
          <w:r>
            <w:fldChar w:fldCharType="end"/>
          </w:r>
        </w:p>
        <w:p>
          <w:pPr>
            <w:pStyle w:val="31"/>
            <w:tabs>
              <w:tab w:val="left" w:pos="960"/>
              <w:tab w:val="right" w:leader="dot" w:pos="9112"/>
            </w:tabs>
            <w:rPr>
              <w:rFonts w:asciiTheme="minorHAnsi" w:hAnsiTheme="minorHAnsi" w:eastAsiaTheme="minorEastAsia" w:cstheme="minorBidi"/>
              <w:color w:val="auto"/>
              <w:sz w:val="24"/>
              <w:szCs w:val="24"/>
              <w:lang w:val="zh-CN" w:eastAsia="en-GB"/>
            </w:rPr>
          </w:pPr>
          <w:r>
            <w:fldChar w:fldCharType="begin"/>
          </w:r>
          <w:r>
            <w:instrText xml:space="preserve"> HYPERLINK \l "_Toc66567844" </w:instrText>
          </w:r>
          <w:r>
            <w:fldChar w:fldCharType="separate"/>
          </w:r>
          <w:r>
            <w:rPr>
              <w:rStyle w:val="24"/>
              <w:lang w:val="en-GB"/>
            </w:rPr>
            <w:t>3.2</w:t>
          </w:r>
          <w:r>
            <w:rPr>
              <w:rFonts w:asciiTheme="minorHAnsi" w:hAnsiTheme="minorHAnsi" w:eastAsiaTheme="minorEastAsia" w:cstheme="minorBidi"/>
              <w:color w:val="auto"/>
              <w:sz w:val="24"/>
              <w:szCs w:val="24"/>
              <w:lang w:val="zh-CN" w:eastAsia="en-GB"/>
            </w:rPr>
            <w:tab/>
          </w:r>
          <w:r>
            <w:rPr>
              <w:rStyle w:val="24"/>
              <w:lang w:val="en-GB"/>
            </w:rPr>
            <w:t>The Solutions</w:t>
          </w:r>
          <w:r>
            <w:tab/>
          </w:r>
          <w:r>
            <w:fldChar w:fldCharType="begin"/>
          </w:r>
          <w:r>
            <w:instrText xml:space="preserve"> PAGEREF _Toc66567844 \h </w:instrText>
          </w:r>
          <w:r>
            <w:fldChar w:fldCharType="separate"/>
          </w:r>
          <w:r>
            <w:t>11</w:t>
          </w:r>
          <w:r>
            <w:fldChar w:fldCharType="end"/>
          </w:r>
          <w:r>
            <w:fldChar w:fldCharType="end"/>
          </w:r>
        </w:p>
        <w:p>
          <w:pPr>
            <w:pStyle w:val="31"/>
            <w:tabs>
              <w:tab w:val="left" w:pos="960"/>
              <w:tab w:val="right" w:leader="dot" w:pos="9112"/>
            </w:tabs>
            <w:rPr>
              <w:rFonts w:asciiTheme="minorHAnsi" w:hAnsiTheme="minorHAnsi" w:eastAsiaTheme="minorEastAsia" w:cstheme="minorBidi"/>
              <w:color w:val="auto"/>
              <w:sz w:val="24"/>
              <w:szCs w:val="24"/>
              <w:lang w:val="zh-CN" w:eastAsia="en-GB"/>
            </w:rPr>
          </w:pPr>
          <w:r>
            <w:fldChar w:fldCharType="begin"/>
          </w:r>
          <w:r>
            <w:instrText xml:space="preserve"> HYPERLINK \l "_Toc66567845" </w:instrText>
          </w:r>
          <w:r>
            <w:fldChar w:fldCharType="separate"/>
          </w:r>
          <w:r>
            <w:rPr>
              <w:rStyle w:val="24"/>
              <w:lang w:val="en-GB"/>
            </w:rPr>
            <w:t>3.2.1</w:t>
          </w:r>
          <w:r>
            <w:rPr>
              <w:rFonts w:asciiTheme="minorHAnsi" w:hAnsiTheme="minorHAnsi" w:eastAsiaTheme="minorEastAsia" w:cstheme="minorBidi"/>
              <w:color w:val="auto"/>
              <w:sz w:val="24"/>
              <w:szCs w:val="24"/>
              <w:lang w:val="zh-CN" w:eastAsia="en-GB"/>
            </w:rPr>
            <w:tab/>
          </w:r>
          <w:r>
            <w:rPr>
              <w:rStyle w:val="24"/>
              <w:lang w:val="en-GB"/>
            </w:rPr>
            <w:t>Module #1: Project Concept Development</w:t>
          </w:r>
          <w:r>
            <w:tab/>
          </w:r>
          <w:r>
            <w:fldChar w:fldCharType="begin"/>
          </w:r>
          <w:r>
            <w:instrText xml:space="preserve"> PAGEREF _Toc66567845 \h </w:instrText>
          </w:r>
          <w:r>
            <w:fldChar w:fldCharType="separate"/>
          </w:r>
          <w:r>
            <w:t>12</w:t>
          </w:r>
          <w:r>
            <w:fldChar w:fldCharType="end"/>
          </w:r>
          <w:r>
            <w:fldChar w:fldCharType="end"/>
          </w:r>
        </w:p>
        <w:p>
          <w:pPr>
            <w:pStyle w:val="31"/>
            <w:tabs>
              <w:tab w:val="left" w:pos="960"/>
              <w:tab w:val="right" w:leader="dot" w:pos="9112"/>
            </w:tabs>
            <w:rPr>
              <w:rFonts w:asciiTheme="minorHAnsi" w:hAnsiTheme="minorHAnsi" w:eastAsiaTheme="minorEastAsia" w:cstheme="minorBidi"/>
              <w:color w:val="auto"/>
              <w:sz w:val="24"/>
              <w:szCs w:val="24"/>
              <w:lang w:val="zh-CN" w:eastAsia="en-GB"/>
            </w:rPr>
          </w:pPr>
          <w:r>
            <w:fldChar w:fldCharType="begin"/>
          </w:r>
          <w:r>
            <w:instrText xml:space="preserve"> HYPERLINK \l "_Toc66567846" </w:instrText>
          </w:r>
          <w:r>
            <w:fldChar w:fldCharType="separate"/>
          </w:r>
          <w:r>
            <w:rPr>
              <w:rStyle w:val="24"/>
              <w:lang w:val="en-GB"/>
            </w:rPr>
            <w:t>3.2.2</w:t>
          </w:r>
          <w:r>
            <w:rPr>
              <w:rFonts w:asciiTheme="minorHAnsi" w:hAnsiTheme="minorHAnsi" w:eastAsiaTheme="minorEastAsia" w:cstheme="minorBidi"/>
              <w:color w:val="auto"/>
              <w:sz w:val="24"/>
              <w:szCs w:val="24"/>
              <w:lang w:val="zh-CN" w:eastAsia="en-GB"/>
            </w:rPr>
            <w:tab/>
          </w:r>
          <w:r>
            <w:rPr>
              <w:rStyle w:val="24"/>
              <w:lang w:val="en-GB"/>
            </w:rPr>
            <w:t>Module #2: Project Timely Execution</w:t>
          </w:r>
          <w:r>
            <w:tab/>
          </w:r>
          <w:r>
            <w:fldChar w:fldCharType="begin"/>
          </w:r>
          <w:r>
            <w:instrText xml:space="preserve"> PAGEREF _Toc66567846 \h </w:instrText>
          </w:r>
          <w:r>
            <w:fldChar w:fldCharType="separate"/>
          </w:r>
          <w:r>
            <w:t>12</w:t>
          </w:r>
          <w:r>
            <w:fldChar w:fldCharType="end"/>
          </w:r>
          <w:r>
            <w:fldChar w:fldCharType="end"/>
          </w:r>
        </w:p>
        <w:p>
          <w:pPr>
            <w:pStyle w:val="31"/>
            <w:tabs>
              <w:tab w:val="left" w:pos="960"/>
              <w:tab w:val="right" w:leader="dot" w:pos="9112"/>
            </w:tabs>
            <w:rPr>
              <w:rFonts w:asciiTheme="minorHAnsi" w:hAnsiTheme="minorHAnsi" w:eastAsiaTheme="minorEastAsia" w:cstheme="minorBidi"/>
              <w:color w:val="auto"/>
              <w:sz w:val="24"/>
              <w:szCs w:val="24"/>
              <w:lang w:val="zh-CN" w:eastAsia="en-GB"/>
            </w:rPr>
          </w:pPr>
          <w:r>
            <w:fldChar w:fldCharType="begin"/>
          </w:r>
          <w:r>
            <w:instrText xml:space="preserve"> HYPERLINK \l "_Toc66567847" </w:instrText>
          </w:r>
          <w:r>
            <w:fldChar w:fldCharType="separate"/>
          </w:r>
          <w:r>
            <w:rPr>
              <w:rStyle w:val="24"/>
              <w:lang w:val="en-GB"/>
            </w:rPr>
            <w:t>3.2.3</w:t>
          </w:r>
          <w:r>
            <w:rPr>
              <w:rFonts w:asciiTheme="minorHAnsi" w:hAnsiTheme="minorHAnsi" w:eastAsiaTheme="minorEastAsia" w:cstheme="minorBidi"/>
              <w:color w:val="auto"/>
              <w:sz w:val="24"/>
              <w:szCs w:val="24"/>
              <w:lang w:val="zh-CN" w:eastAsia="en-GB"/>
            </w:rPr>
            <w:tab/>
          </w:r>
          <w:r>
            <w:rPr>
              <w:rStyle w:val="24"/>
              <w:lang w:val="en-GB"/>
            </w:rPr>
            <w:t>Module #3: Project Audit and Quality Assurance</w:t>
          </w:r>
          <w:r>
            <w:tab/>
          </w:r>
          <w:r>
            <w:fldChar w:fldCharType="begin"/>
          </w:r>
          <w:r>
            <w:instrText xml:space="preserve"> PAGEREF _Toc66567847 \h </w:instrText>
          </w:r>
          <w:r>
            <w:fldChar w:fldCharType="separate"/>
          </w:r>
          <w:r>
            <w:t>13</w:t>
          </w:r>
          <w:r>
            <w:fldChar w:fldCharType="end"/>
          </w:r>
          <w:r>
            <w:fldChar w:fldCharType="end"/>
          </w:r>
        </w:p>
        <w:p>
          <w:pPr>
            <w:pStyle w:val="31"/>
            <w:tabs>
              <w:tab w:val="left" w:pos="960"/>
              <w:tab w:val="right" w:leader="dot" w:pos="9112"/>
            </w:tabs>
            <w:rPr>
              <w:rFonts w:asciiTheme="minorHAnsi" w:hAnsiTheme="minorHAnsi" w:eastAsiaTheme="minorEastAsia" w:cstheme="minorBidi"/>
              <w:color w:val="auto"/>
              <w:sz w:val="24"/>
              <w:szCs w:val="24"/>
              <w:lang w:val="zh-CN" w:eastAsia="en-GB"/>
            </w:rPr>
          </w:pPr>
          <w:r>
            <w:fldChar w:fldCharType="begin"/>
          </w:r>
          <w:r>
            <w:instrText xml:space="preserve"> HYPERLINK \l "_Toc66567848" </w:instrText>
          </w:r>
          <w:r>
            <w:fldChar w:fldCharType="separate"/>
          </w:r>
          <w:r>
            <w:rPr>
              <w:rStyle w:val="24"/>
              <w:lang w:val="en-GB"/>
            </w:rPr>
            <w:t>3.3</w:t>
          </w:r>
          <w:r>
            <w:rPr>
              <w:rFonts w:asciiTheme="minorHAnsi" w:hAnsiTheme="minorHAnsi" w:eastAsiaTheme="minorEastAsia" w:cstheme="minorBidi"/>
              <w:color w:val="auto"/>
              <w:sz w:val="24"/>
              <w:szCs w:val="24"/>
              <w:lang w:val="zh-CN" w:eastAsia="en-GB"/>
            </w:rPr>
            <w:tab/>
          </w:r>
          <w:r>
            <w:rPr>
              <w:rStyle w:val="24"/>
              <w:lang w:val="en-GB"/>
            </w:rPr>
            <w:t>Buy the Service</w:t>
          </w:r>
          <w:r>
            <w:tab/>
          </w:r>
          <w:r>
            <w:fldChar w:fldCharType="begin"/>
          </w:r>
          <w:r>
            <w:instrText xml:space="preserve"> PAGEREF _Toc66567848 \h </w:instrText>
          </w:r>
          <w:r>
            <w:fldChar w:fldCharType="separate"/>
          </w:r>
          <w:r>
            <w:t>14</w:t>
          </w:r>
          <w:r>
            <w:fldChar w:fldCharType="end"/>
          </w:r>
          <w:r>
            <w:fldChar w:fldCharType="end"/>
          </w:r>
        </w:p>
        <w:p>
          <w:pPr>
            <w:pStyle w:val="31"/>
            <w:tabs>
              <w:tab w:val="left" w:pos="960"/>
              <w:tab w:val="right" w:leader="dot" w:pos="9112"/>
            </w:tabs>
            <w:rPr>
              <w:rFonts w:asciiTheme="minorHAnsi" w:hAnsiTheme="minorHAnsi" w:eastAsiaTheme="minorEastAsia" w:cstheme="minorBidi"/>
              <w:color w:val="auto"/>
              <w:sz w:val="24"/>
              <w:szCs w:val="24"/>
              <w:lang w:val="zh-CN" w:eastAsia="en-GB"/>
            </w:rPr>
          </w:pPr>
          <w:r>
            <w:fldChar w:fldCharType="begin"/>
          </w:r>
          <w:r>
            <w:instrText xml:space="preserve"> HYPERLINK \l "_Toc66567849" </w:instrText>
          </w:r>
          <w:r>
            <w:fldChar w:fldCharType="separate"/>
          </w:r>
          <w:r>
            <w:rPr>
              <w:rStyle w:val="24"/>
              <w:lang w:val="en-GB"/>
            </w:rPr>
            <w:t>3.4</w:t>
          </w:r>
          <w:r>
            <w:rPr>
              <w:rFonts w:asciiTheme="minorHAnsi" w:hAnsiTheme="minorHAnsi" w:eastAsiaTheme="minorEastAsia" w:cstheme="minorBidi"/>
              <w:color w:val="auto"/>
              <w:sz w:val="24"/>
              <w:szCs w:val="24"/>
              <w:lang w:val="zh-CN" w:eastAsia="en-GB"/>
            </w:rPr>
            <w:tab/>
          </w:r>
          <w:r>
            <w:rPr>
              <w:rStyle w:val="24"/>
              <w:lang w:val="en-GB"/>
            </w:rPr>
            <w:t>Summary</w:t>
          </w:r>
          <w:r>
            <w:tab/>
          </w:r>
          <w:r>
            <w:fldChar w:fldCharType="begin"/>
          </w:r>
          <w:r>
            <w:instrText xml:space="preserve"> PAGEREF _Toc66567849 \h </w:instrText>
          </w:r>
          <w:r>
            <w:fldChar w:fldCharType="separate"/>
          </w:r>
          <w:r>
            <w:t>14</w:t>
          </w:r>
          <w:r>
            <w:fldChar w:fldCharType="end"/>
          </w:r>
          <w:r>
            <w:fldChar w:fldCharType="end"/>
          </w:r>
        </w:p>
        <w:p>
          <w:pPr>
            <w:pStyle w:val="30"/>
            <w:tabs>
              <w:tab w:val="left" w:pos="440"/>
              <w:tab w:val="right" w:leader="dot" w:pos="9112"/>
            </w:tabs>
            <w:rPr>
              <w:rFonts w:asciiTheme="minorHAnsi" w:hAnsiTheme="minorHAnsi" w:eastAsiaTheme="minorEastAsia" w:cstheme="minorBidi"/>
              <w:color w:val="auto"/>
              <w:sz w:val="24"/>
              <w:szCs w:val="24"/>
              <w:lang w:val="zh-CN" w:eastAsia="en-GB"/>
            </w:rPr>
          </w:pPr>
          <w:r>
            <w:fldChar w:fldCharType="begin"/>
          </w:r>
          <w:r>
            <w:instrText xml:space="preserve"> HYPERLINK \l "_Toc66567850" </w:instrText>
          </w:r>
          <w:r>
            <w:fldChar w:fldCharType="separate"/>
          </w:r>
          <w:r>
            <w:rPr>
              <w:rStyle w:val="24"/>
              <w:b/>
              <w:lang w:val="en-GB"/>
            </w:rPr>
            <w:t>4</w:t>
          </w:r>
          <w:r>
            <w:rPr>
              <w:rFonts w:asciiTheme="minorHAnsi" w:hAnsiTheme="minorHAnsi" w:eastAsiaTheme="minorEastAsia" w:cstheme="minorBidi"/>
              <w:color w:val="auto"/>
              <w:sz w:val="24"/>
              <w:szCs w:val="24"/>
              <w:lang w:val="zh-CN" w:eastAsia="en-GB"/>
            </w:rPr>
            <w:tab/>
          </w:r>
          <w:r>
            <w:rPr>
              <w:rStyle w:val="24"/>
              <w:b/>
              <w:lang w:val="en-GB"/>
            </w:rPr>
            <w:t>Product Development &amp; Management as a service</w:t>
          </w:r>
          <w:r>
            <w:tab/>
          </w:r>
          <w:r>
            <w:fldChar w:fldCharType="begin"/>
          </w:r>
          <w:r>
            <w:instrText xml:space="preserve"> PAGEREF _Toc66567850 \h </w:instrText>
          </w:r>
          <w:r>
            <w:fldChar w:fldCharType="separate"/>
          </w:r>
          <w:r>
            <w:t>15</w:t>
          </w:r>
          <w:r>
            <w:fldChar w:fldCharType="end"/>
          </w:r>
          <w:r>
            <w:fldChar w:fldCharType="end"/>
          </w:r>
        </w:p>
        <w:p>
          <w:pPr>
            <w:pStyle w:val="31"/>
            <w:tabs>
              <w:tab w:val="left" w:pos="960"/>
              <w:tab w:val="right" w:leader="dot" w:pos="9112"/>
            </w:tabs>
            <w:rPr>
              <w:rFonts w:asciiTheme="minorHAnsi" w:hAnsiTheme="minorHAnsi" w:eastAsiaTheme="minorEastAsia" w:cstheme="minorBidi"/>
              <w:color w:val="auto"/>
              <w:sz w:val="24"/>
              <w:szCs w:val="24"/>
              <w:lang w:val="zh-CN" w:eastAsia="en-GB"/>
            </w:rPr>
          </w:pPr>
          <w:r>
            <w:fldChar w:fldCharType="begin"/>
          </w:r>
          <w:r>
            <w:instrText xml:space="preserve"> HYPERLINK \l "_Toc66567851" </w:instrText>
          </w:r>
          <w:r>
            <w:fldChar w:fldCharType="separate"/>
          </w:r>
          <w:r>
            <w:rPr>
              <w:rStyle w:val="24"/>
              <w:lang w:val="en-GB"/>
            </w:rPr>
            <w:t>4.1</w:t>
          </w:r>
          <w:r>
            <w:rPr>
              <w:rFonts w:asciiTheme="minorHAnsi" w:hAnsiTheme="minorHAnsi" w:eastAsiaTheme="minorEastAsia" w:cstheme="minorBidi"/>
              <w:color w:val="auto"/>
              <w:sz w:val="24"/>
              <w:szCs w:val="24"/>
              <w:lang w:val="zh-CN" w:eastAsia="en-GB"/>
            </w:rPr>
            <w:tab/>
          </w:r>
          <w:r>
            <w:rPr>
              <w:rStyle w:val="24"/>
              <w:lang w:val="en-GB"/>
            </w:rPr>
            <w:t>Introduction</w:t>
          </w:r>
          <w:r>
            <w:tab/>
          </w:r>
          <w:r>
            <w:fldChar w:fldCharType="begin"/>
          </w:r>
          <w:r>
            <w:instrText xml:space="preserve"> PAGEREF _Toc66567851 \h </w:instrText>
          </w:r>
          <w:r>
            <w:fldChar w:fldCharType="separate"/>
          </w:r>
          <w:r>
            <w:t>15</w:t>
          </w:r>
          <w:r>
            <w:fldChar w:fldCharType="end"/>
          </w:r>
          <w:r>
            <w:fldChar w:fldCharType="end"/>
          </w:r>
        </w:p>
        <w:p>
          <w:pPr>
            <w:pStyle w:val="31"/>
            <w:tabs>
              <w:tab w:val="left" w:pos="960"/>
              <w:tab w:val="right" w:leader="dot" w:pos="9112"/>
            </w:tabs>
            <w:rPr>
              <w:rFonts w:asciiTheme="minorHAnsi" w:hAnsiTheme="minorHAnsi" w:eastAsiaTheme="minorEastAsia" w:cstheme="minorBidi"/>
              <w:color w:val="auto"/>
              <w:sz w:val="24"/>
              <w:szCs w:val="24"/>
              <w:lang w:val="zh-CN" w:eastAsia="en-GB"/>
            </w:rPr>
          </w:pPr>
          <w:r>
            <w:fldChar w:fldCharType="begin"/>
          </w:r>
          <w:r>
            <w:instrText xml:space="preserve"> HYPERLINK \l "_Toc66567852" </w:instrText>
          </w:r>
          <w:r>
            <w:fldChar w:fldCharType="separate"/>
          </w:r>
          <w:r>
            <w:rPr>
              <w:rStyle w:val="24"/>
              <w:lang w:val="en-GB"/>
            </w:rPr>
            <w:t>4.2</w:t>
          </w:r>
          <w:r>
            <w:rPr>
              <w:rFonts w:asciiTheme="minorHAnsi" w:hAnsiTheme="minorHAnsi" w:eastAsiaTheme="minorEastAsia" w:cstheme="minorBidi"/>
              <w:color w:val="auto"/>
              <w:sz w:val="24"/>
              <w:szCs w:val="24"/>
              <w:lang w:val="zh-CN" w:eastAsia="en-GB"/>
            </w:rPr>
            <w:tab/>
          </w:r>
          <w:r>
            <w:rPr>
              <w:rStyle w:val="24"/>
              <w:lang w:val="en-GB"/>
            </w:rPr>
            <w:t>The MSS Approach</w:t>
          </w:r>
          <w:r>
            <w:tab/>
          </w:r>
          <w:r>
            <w:fldChar w:fldCharType="begin"/>
          </w:r>
          <w:r>
            <w:instrText xml:space="preserve"> PAGEREF _Toc66567852 \h </w:instrText>
          </w:r>
          <w:r>
            <w:fldChar w:fldCharType="separate"/>
          </w:r>
          <w:r>
            <w:t>16</w:t>
          </w:r>
          <w:r>
            <w:fldChar w:fldCharType="end"/>
          </w:r>
          <w:r>
            <w:fldChar w:fldCharType="end"/>
          </w:r>
        </w:p>
        <w:p>
          <w:pPr>
            <w:pStyle w:val="31"/>
            <w:tabs>
              <w:tab w:val="left" w:pos="960"/>
              <w:tab w:val="right" w:leader="dot" w:pos="9112"/>
            </w:tabs>
            <w:rPr>
              <w:rFonts w:asciiTheme="minorHAnsi" w:hAnsiTheme="minorHAnsi" w:eastAsiaTheme="minorEastAsia" w:cstheme="minorBidi"/>
              <w:color w:val="auto"/>
              <w:sz w:val="24"/>
              <w:szCs w:val="24"/>
              <w:lang w:val="zh-CN" w:eastAsia="en-GB"/>
            </w:rPr>
          </w:pPr>
          <w:r>
            <w:fldChar w:fldCharType="begin"/>
          </w:r>
          <w:r>
            <w:instrText xml:space="preserve"> HYPERLINK \l "_Toc66567853" </w:instrText>
          </w:r>
          <w:r>
            <w:fldChar w:fldCharType="separate"/>
          </w:r>
          <w:r>
            <w:rPr>
              <w:rStyle w:val="24"/>
              <w:lang w:val="en-GB"/>
            </w:rPr>
            <w:t>4.2.1</w:t>
          </w:r>
          <w:r>
            <w:rPr>
              <w:rFonts w:asciiTheme="minorHAnsi" w:hAnsiTheme="minorHAnsi" w:eastAsiaTheme="minorEastAsia" w:cstheme="minorBidi"/>
              <w:color w:val="auto"/>
              <w:sz w:val="24"/>
              <w:szCs w:val="24"/>
              <w:lang w:val="zh-CN" w:eastAsia="en-GB"/>
            </w:rPr>
            <w:tab/>
          </w:r>
          <w:r>
            <w:rPr>
              <w:rStyle w:val="24"/>
              <w:lang w:val="en-GB"/>
            </w:rPr>
            <w:t>Product Team Workshop</w:t>
          </w:r>
          <w:r>
            <w:tab/>
          </w:r>
          <w:r>
            <w:fldChar w:fldCharType="begin"/>
          </w:r>
          <w:r>
            <w:instrText xml:space="preserve"> PAGEREF _Toc66567853 \h </w:instrText>
          </w:r>
          <w:r>
            <w:fldChar w:fldCharType="separate"/>
          </w:r>
          <w:r>
            <w:t>16</w:t>
          </w:r>
          <w:r>
            <w:fldChar w:fldCharType="end"/>
          </w:r>
          <w:r>
            <w:fldChar w:fldCharType="end"/>
          </w:r>
        </w:p>
        <w:p>
          <w:pPr>
            <w:pStyle w:val="31"/>
            <w:tabs>
              <w:tab w:val="left" w:pos="960"/>
              <w:tab w:val="right" w:leader="dot" w:pos="9112"/>
            </w:tabs>
            <w:rPr>
              <w:rFonts w:asciiTheme="minorHAnsi" w:hAnsiTheme="minorHAnsi" w:eastAsiaTheme="minorEastAsia" w:cstheme="minorBidi"/>
              <w:color w:val="auto"/>
              <w:sz w:val="24"/>
              <w:szCs w:val="24"/>
              <w:lang w:val="zh-CN" w:eastAsia="en-GB"/>
            </w:rPr>
          </w:pPr>
          <w:r>
            <w:fldChar w:fldCharType="begin"/>
          </w:r>
          <w:r>
            <w:instrText xml:space="preserve"> HYPERLINK \l "_Toc66567854" </w:instrText>
          </w:r>
          <w:r>
            <w:fldChar w:fldCharType="separate"/>
          </w:r>
          <w:r>
            <w:rPr>
              <w:rStyle w:val="24"/>
              <w:lang w:val="en-GB"/>
            </w:rPr>
            <w:t>4.2.2</w:t>
          </w:r>
          <w:r>
            <w:rPr>
              <w:rFonts w:asciiTheme="minorHAnsi" w:hAnsiTheme="minorHAnsi" w:eastAsiaTheme="minorEastAsia" w:cstheme="minorBidi"/>
              <w:color w:val="auto"/>
              <w:sz w:val="24"/>
              <w:szCs w:val="24"/>
              <w:lang w:val="zh-CN" w:eastAsia="en-GB"/>
            </w:rPr>
            <w:tab/>
          </w:r>
          <w:r>
            <w:rPr>
              <w:rStyle w:val="24"/>
              <w:lang w:val="en-GB"/>
            </w:rPr>
            <w:t>Product Portfolio Analysis</w:t>
          </w:r>
          <w:r>
            <w:tab/>
          </w:r>
          <w:r>
            <w:fldChar w:fldCharType="begin"/>
          </w:r>
          <w:r>
            <w:instrText xml:space="preserve"> PAGEREF _Toc66567854 \h </w:instrText>
          </w:r>
          <w:r>
            <w:fldChar w:fldCharType="separate"/>
          </w:r>
          <w:r>
            <w:t>17</w:t>
          </w:r>
          <w:r>
            <w:fldChar w:fldCharType="end"/>
          </w:r>
          <w:r>
            <w:fldChar w:fldCharType="end"/>
          </w:r>
        </w:p>
        <w:p>
          <w:pPr>
            <w:pStyle w:val="31"/>
            <w:tabs>
              <w:tab w:val="left" w:pos="960"/>
              <w:tab w:val="right" w:leader="dot" w:pos="9112"/>
            </w:tabs>
            <w:rPr>
              <w:rFonts w:asciiTheme="minorHAnsi" w:hAnsiTheme="minorHAnsi" w:eastAsiaTheme="minorEastAsia" w:cstheme="minorBidi"/>
              <w:color w:val="auto"/>
              <w:sz w:val="24"/>
              <w:szCs w:val="24"/>
              <w:lang w:val="zh-CN" w:eastAsia="en-GB"/>
            </w:rPr>
          </w:pPr>
          <w:r>
            <w:fldChar w:fldCharType="begin"/>
          </w:r>
          <w:r>
            <w:instrText xml:space="preserve"> HYPERLINK \l "_Toc66567855" </w:instrText>
          </w:r>
          <w:r>
            <w:fldChar w:fldCharType="separate"/>
          </w:r>
          <w:r>
            <w:rPr>
              <w:rStyle w:val="24"/>
              <w:lang w:val="en-GB"/>
            </w:rPr>
            <w:t>4.2.3</w:t>
          </w:r>
          <w:r>
            <w:rPr>
              <w:rFonts w:asciiTheme="minorHAnsi" w:hAnsiTheme="minorHAnsi" w:eastAsiaTheme="minorEastAsia" w:cstheme="minorBidi"/>
              <w:color w:val="auto"/>
              <w:sz w:val="24"/>
              <w:szCs w:val="24"/>
              <w:lang w:val="zh-CN" w:eastAsia="en-GB"/>
            </w:rPr>
            <w:tab/>
          </w:r>
          <w:r>
            <w:rPr>
              <w:rStyle w:val="24"/>
              <w:lang w:val="en-GB"/>
            </w:rPr>
            <w:t>Outsourced Product Development</w:t>
          </w:r>
          <w:r>
            <w:tab/>
          </w:r>
          <w:r>
            <w:fldChar w:fldCharType="begin"/>
          </w:r>
          <w:r>
            <w:instrText xml:space="preserve"> PAGEREF _Toc66567855 \h </w:instrText>
          </w:r>
          <w:r>
            <w:fldChar w:fldCharType="separate"/>
          </w:r>
          <w:r>
            <w:t>17</w:t>
          </w:r>
          <w:r>
            <w:fldChar w:fldCharType="end"/>
          </w:r>
          <w:r>
            <w:fldChar w:fldCharType="end"/>
          </w:r>
        </w:p>
        <w:p>
          <w:pPr>
            <w:pStyle w:val="31"/>
            <w:tabs>
              <w:tab w:val="left" w:pos="960"/>
              <w:tab w:val="right" w:leader="dot" w:pos="9112"/>
            </w:tabs>
            <w:rPr>
              <w:rFonts w:asciiTheme="minorHAnsi" w:hAnsiTheme="minorHAnsi" w:eastAsiaTheme="minorEastAsia" w:cstheme="minorBidi"/>
              <w:color w:val="auto"/>
              <w:sz w:val="24"/>
              <w:szCs w:val="24"/>
              <w:lang w:val="zh-CN" w:eastAsia="en-GB"/>
            </w:rPr>
          </w:pPr>
          <w:r>
            <w:fldChar w:fldCharType="begin"/>
          </w:r>
          <w:r>
            <w:instrText xml:space="preserve"> HYPERLINK \l "_Toc66567856" </w:instrText>
          </w:r>
          <w:r>
            <w:fldChar w:fldCharType="separate"/>
          </w:r>
          <w:r>
            <w:rPr>
              <w:rStyle w:val="24"/>
              <w:lang w:val="en-GB"/>
            </w:rPr>
            <w:t>4.2.4</w:t>
          </w:r>
          <w:r>
            <w:rPr>
              <w:rFonts w:asciiTheme="minorHAnsi" w:hAnsiTheme="minorHAnsi" w:eastAsiaTheme="minorEastAsia" w:cstheme="minorBidi"/>
              <w:color w:val="auto"/>
              <w:sz w:val="24"/>
              <w:szCs w:val="24"/>
              <w:lang w:val="zh-CN" w:eastAsia="en-GB"/>
            </w:rPr>
            <w:tab/>
          </w:r>
          <w:r>
            <w:rPr>
              <w:rStyle w:val="24"/>
              <w:lang w:val="en-GB"/>
            </w:rPr>
            <w:t>Interim Product Manager</w:t>
          </w:r>
          <w:r>
            <w:tab/>
          </w:r>
          <w:r>
            <w:fldChar w:fldCharType="begin"/>
          </w:r>
          <w:r>
            <w:instrText xml:space="preserve"> PAGEREF _Toc66567856 \h </w:instrText>
          </w:r>
          <w:r>
            <w:fldChar w:fldCharType="separate"/>
          </w:r>
          <w:r>
            <w:t>18</w:t>
          </w:r>
          <w:r>
            <w:fldChar w:fldCharType="end"/>
          </w:r>
          <w:r>
            <w:fldChar w:fldCharType="end"/>
          </w:r>
        </w:p>
        <w:p>
          <w:pPr>
            <w:pStyle w:val="31"/>
            <w:tabs>
              <w:tab w:val="left" w:pos="960"/>
              <w:tab w:val="right" w:leader="dot" w:pos="9112"/>
            </w:tabs>
            <w:rPr>
              <w:rFonts w:asciiTheme="minorHAnsi" w:hAnsiTheme="minorHAnsi" w:eastAsiaTheme="minorEastAsia" w:cstheme="minorBidi"/>
              <w:color w:val="auto"/>
              <w:sz w:val="24"/>
              <w:szCs w:val="24"/>
              <w:lang w:val="zh-CN" w:eastAsia="en-GB"/>
            </w:rPr>
          </w:pPr>
          <w:r>
            <w:fldChar w:fldCharType="begin"/>
          </w:r>
          <w:r>
            <w:instrText xml:space="preserve"> HYPERLINK \l "_Toc66567857" </w:instrText>
          </w:r>
          <w:r>
            <w:fldChar w:fldCharType="separate"/>
          </w:r>
          <w:r>
            <w:rPr>
              <w:rStyle w:val="24"/>
              <w:lang w:val="en-GB"/>
            </w:rPr>
            <w:t>4.3</w:t>
          </w:r>
          <w:r>
            <w:rPr>
              <w:rFonts w:asciiTheme="minorHAnsi" w:hAnsiTheme="minorHAnsi" w:eastAsiaTheme="minorEastAsia" w:cstheme="minorBidi"/>
              <w:color w:val="auto"/>
              <w:sz w:val="24"/>
              <w:szCs w:val="24"/>
              <w:lang w:val="zh-CN" w:eastAsia="en-GB"/>
            </w:rPr>
            <w:tab/>
          </w:r>
          <w:r>
            <w:rPr>
              <w:rStyle w:val="24"/>
              <w:lang w:val="en-GB"/>
            </w:rPr>
            <w:t>Why MSS?</w:t>
          </w:r>
          <w:r>
            <w:tab/>
          </w:r>
          <w:r>
            <w:fldChar w:fldCharType="begin"/>
          </w:r>
          <w:r>
            <w:instrText xml:space="preserve"> PAGEREF _Toc66567857 \h </w:instrText>
          </w:r>
          <w:r>
            <w:fldChar w:fldCharType="separate"/>
          </w:r>
          <w:r>
            <w:t>18</w:t>
          </w:r>
          <w:r>
            <w:fldChar w:fldCharType="end"/>
          </w:r>
          <w:r>
            <w:fldChar w:fldCharType="end"/>
          </w:r>
        </w:p>
        <w:p>
          <w:pPr>
            <w:pStyle w:val="31"/>
            <w:tabs>
              <w:tab w:val="left" w:pos="960"/>
              <w:tab w:val="right" w:leader="dot" w:pos="9112"/>
            </w:tabs>
            <w:rPr>
              <w:rFonts w:asciiTheme="minorHAnsi" w:hAnsiTheme="minorHAnsi" w:eastAsiaTheme="minorEastAsia" w:cstheme="minorBidi"/>
              <w:color w:val="auto"/>
              <w:sz w:val="24"/>
              <w:szCs w:val="24"/>
              <w:lang w:val="zh-CN" w:eastAsia="en-GB"/>
            </w:rPr>
          </w:pPr>
          <w:r>
            <w:fldChar w:fldCharType="begin"/>
          </w:r>
          <w:r>
            <w:instrText xml:space="preserve"> HYPERLINK \l "_Toc66567858" </w:instrText>
          </w:r>
          <w:r>
            <w:fldChar w:fldCharType="separate"/>
          </w:r>
          <w:r>
            <w:rPr>
              <w:rStyle w:val="24"/>
              <w:lang w:val="en-GB"/>
            </w:rPr>
            <w:t>4.4</w:t>
          </w:r>
          <w:r>
            <w:rPr>
              <w:rFonts w:asciiTheme="minorHAnsi" w:hAnsiTheme="minorHAnsi" w:eastAsiaTheme="minorEastAsia" w:cstheme="minorBidi"/>
              <w:color w:val="auto"/>
              <w:sz w:val="24"/>
              <w:szCs w:val="24"/>
              <w:lang w:val="zh-CN" w:eastAsia="en-GB"/>
            </w:rPr>
            <w:tab/>
          </w:r>
          <w:r>
            <w:rPr>
              <w:rStyle w:val="24"/>
              <w:lang w:val="en-GB"/>
            </w:rPr>
            <w:t>Summary</w:t>
          </w:r>
          <w:r>
            <w:tab/>
          </w:r>
          <w:r>
            <w:fldChar w:fldCharType="begin"/>
          </w:r>
          <w:r>
            <w:instrText xml:space="preserve"> PAGEREF _Toc66567858 \h </w:instrText>
          </w:r>
          <w:r>
            <w:fldChar w:fldCharType="separate"/>
          </w:r>
          <w:r>
            <w:t>19</w:t>
          </w:r>
          <w:r>
            <w:fldChar w:fldCharType="end"/>
          </w:r>
          <w:r>
            <w:fldChar w:fldCharType="end"/>
          </w:r>
        </w:p>
        <w:p>
          <w:pPr>
            <w:pStyle w:val="30"/>
            <w:tabs>
              <w:tab w:val="left" w:pos="440"/>
              <w:tab w:val="right" w:leader="dot" w:pos="9112"/>
            </w:tabs>
            <w:rPr>
              <w:rFonts w:asciiTheme="minorHAnsi" w:hAnsiTheme="minorHAnsi" w:eastAsiaTheme="minorEastAsia" w:cstheme="minorBidi"/>
              <w:color w:val="auto"/>
              <w:sz w:val="24"/>
              <w:szCs w:val="24"/>
              <w:lang w:val="zh-CN" w:eastAsia="en-GB"/>
            </w:rPr>
          </w:pPr>
          <w:r>
            <w:fldChar w:fldCharType="begin"/>
          </w:r>
          <w:r>
            <w:instrText xml:space="preserve"> HYPERLINK \l "_Toc66567859" </w:instrText>
          </w:r>
          <w:r>
            <w:fldChar w:fldCharType="separate"/>
          </w:r>
          <w:r>
            <w:rPr>
              <w:rStyle w:val="24"/>
              <w:b/>
              <w:lang w:val="en-GB"/>
            </w:rPr>
            <w:t>5</w:t>
          </w:r>
          <w:r>
            <w:rPr>
              <w:rFonts w:asciiTheme="minorHAnsi" w:hAnsiTheme="minorHAnsi" w:eastAsiaTheme="minorEastAsia" w:cstheme="minorBidi"/>
              <w:color w:val="auto"/>
              <w:sz w:val="24"/>
              <w:szCs w:val="24"/>
              <w:lang w:val="zh-CN" w:eastAsia="en-GB"/>
            </w:rPr>
            <w:tab/>
          </w:r>
          <w:r>
            <w:rPr>
              <w:rStyle w:val="24"/>
              <w:b/>
              <w:lang w:val="en-GB"/>
            </w:rPr>
            <w:t>Reseller Partnerships</w:t>
          </w:r>
          <w:r>
            <w:tab/>
          </w:r>
          <w:r>
            <w:fldChar w:fldCharType="begin"/>
          </w:r>
          <w:r>
            <w:instrText xml:space="preserve"> PAGEREF _Toc66567859 \h </w:instrText>
          </w:r>
          <w:r>
            <w:fldChar w:fldCharType="separate"/>
          </w:r>
          <w:r>
            <w:t>20</w:t>
          </w:r>
          <w:r>
            <w:fldChar w:fldCharType="end"/>
          </w:r>
          <w:r>
            <w:fldChar w:fldCharType="end"/>
          </w:r>
        </w:p>
        <w:p>
          <w:pPr>
            <w:pStyle w:val="31"/>
            <w:tabs>
              <w:tab w:val="left" w:pos="960"/>
              <w:tab w:val="right" w:leader="dot" w:pos="9112"/>
            </w:tabs>
            <w:rPr>
              <w:rFonts w:asciiTheme="minorHAnsi" w:hAnsiTheme="minorHAnsi" w:eastAsiaTheme="minorEastAsia" w:cstheme="minorBidi"/>
              <w:color w:val="auto"/>
              <w:sz w:val="24"/>
              <w:szCs w:val="24"/>
              <w:lang w:val="zh-CN" w:eastAsia="en-GB"/>
            </w:rPr>
          </w:pPr>
          <w:r>
            <w:fldChar w:fldCharType="begin"/>
          </w:r>
          <w:r>
            <w:instrText xml:space="preserve"> HYPERLINK \l "_Toc66567860" </w:instrText>
          </w:r>
          <w:r>
            <w:fldChar w:fldCharType="separate"/>
          </w:r>
          <w:r>
            <w:rPr>
              <w:rStyle w:val="24"/>
              <w:lang w:val="en-GB"/>
            </w:rPr>
            <w:t>5.1</w:t>
          </w:r>
          <w:r>
            <w:rPr>
              <w:rFonts w:asciiTheme="minorHAnsi" w:hAnsiTheme="minorHAnsi" w:eastAsiaTheme="minorEastAsia" w:cstheme="minorBidi"/>
              <w:color w:val="auto"/>
              <w:sz w:val="24"/>
              <w:szCs w:val="24"/>
              <w:lang w:val="zh-CN" w:eastAsia="en-GB"/>
            </w:rPr>
            <w:tab/>
          </w:r>
          <w:r>
            <w:rPr>
              <w:rStyle w:val="24"/>
              <w:lang w:val="en-GB"/>
            </w:rPr>
            <w:t>Introduction</w:t>
          </w:r>
          <w:r>
            <w:tab/>
          </w:r>
          <w:r>
            <w:fldChar w:fldCharType="begin"/>
          </w:r>
          <w:r>
            <w:instrText xml:space="preserve"> PAGEREF _Toc66567860 \h </w:instrText>
          </w:r>
          <w:r>
            <w:fldChar w:fldCharType="separate"/>
          </w:r>
          <w:r>
            <w:t>20</w:t>
          </w:r>
          <w:r>
            <w:fldChar w:fldCharType="end"/>
          </w:r>
          <w:r>
            <w:fldChar w:fldCharType="end"/>
          </w:r>
        </w:p>
        <w:p>
          <w:pPr>
            <w:pStyle w:val="31"/>
            <w:tabs>
              <w:tab w:val="left" w:pos="960"/>
              <w:tab w:val="right" w:leader="dot" w:pos="9112"/>
            </w:tabs>
            <w:rPr>
              <w:rFonts w:asciiTheme="minorHAnsi" w:hAnsiTheme="minorHAnsi" w:eastAsiaTheme="minorEastAsia" w:cstheme="minorBidi"/>
              <w:color w:val="auto"/>
              <w:sz w:val="24"/>
              <w:szCs w:val="24"/>
              <w:lang w:val="zh-CN" w:eastAsia="en-GB"/>
            </w:rPr>
          </w:pPr>
          <w:r>
            <w:fldChar w:fldCharType="begin"/>
          </w:r>
          <w:r>
            <w:instrText xml:space="preserve"> HYPERLINK \l "_Toc66567861" </w:instrText>
          </w:r>
          <w:r>
            <w:fldChar w:fldCharType="separate"/>
          </w:r>
          <w:r>
            <w:rPr>
              <w:rStyle w:val="24"/>
              <w:lang w:val="en-GB"/>
            </w:rPr>
            <w:t>5.2</w:t>
          </w:r>
          <w:r>
            <w:rPr>
              <w:rFonts w:asciiTheme="minorHAnsi" w:hAnsiTheme="minorHAnsi" w:eastAsiaTheme="minorEastAsia" w:cstheme="minorBidi"/>
              <w:color w:val="auto"/>
              <w:sz w:val="24"/>
              <w:szCs w:val="24"/>
              <w:lang w:val="zh-CN" w:eastAsia="en-GB"/>
            </w:rPr>
            <w:tab/>
          </w:r>
          <w:r>
            <w:rPr>
              <w:rStyle w:val="24"/>
              <w:lang w:val="en-GB"/>
            </w:rPr>
            <w:t>Who can we support?</w:t>
          </w:r>
          <w:r>
            <w:tab/>
          </w:r>
          <w:r>
            <w:fldChar w:fldCharType="begin"/>
          </w:r>
          <w:r>
            <w:instrText xml:space="preserve"> PAGEREF _Toc66567861 \h </w:instrText>
          </w:r>
          <w:r>
            <w:fldChar w:fldCharType="separate"/>
          </w:r>
          <w:r>
            <w:t>21</w:t>
          </w:r>
          <w:r>
            <w:fldChar w:fldCharType="end"/>
          </w:r>
          <w:r>
            <w:fldChar w:fldCharType="end"/>
          </w:r>
        </w:p>
        <w:p>
          <w:pPr>
            <w:pStyle w:val="31"/>
            <w:tabs>
              <w:tab w:val="left" w:pos="960"/>
              <w:tab w:val="right" w:leader="dot" w:pos="9112"/>
            </w:tabs>
            <w:rPr>
              <w:rFonts w:asciiTheme="minorHAnsi" w:hAnsiTheme="minorHAnsi" w:eastAsiaTheme="minorEastAsia" w:cstheme="minorBidi"/>
              <w:color w:val="auto"/>
              <w:sz w:val="24"/>
              <w:szCs w:val="24"/>
              <w:lang w:val="zh-CN" w:eastAsia="en-GB"/>
            </w:rPr>
          </w:pPr>
          <w:r>
            <w:fldChar w:fldCharType="begin"/>
          </w:r>
          <w:r>
            <w:instrText xml:space="preserve"> HYPERLINK \l "_Toc66567862" </w:instrText>
          </w:r>
          <w:r>
            <w:fldChar w:fldCharType="separate"/>
          </w:r>
          <w:r>
            <w:rPr>
              <w:rStyle w:val="24"/>
              <w:lang w:val="en-GB"/>
            </w:rPr>
            <w:t>5.3</w:t>
          </w:r>
          <w:r>
            <w:rPr>
              <w:rFonts w:asciiTheme="minorHAnsi" w:hAnsiTheme="minorHAnsi" w:eastAsiaTheme="minorEastAsia" w:cstheme="minorBidi"/>
              <w:color w:val="auto"/>
              <w:sz w:val="24"/>
              <w:szCs w:val="24"/>
              <w:lang w:val="zh-CN" w:eastAsia="en-GB"/>
            </w:rPr>
            <w:tab/>
          </w:r>
          <w:r>
            <w:rPr>
              <w:rStyle w:val="24"/>
              <w:lang w:val="en-GB"/>
            </w:rPr>
            <w:t>Digital Transformation: Reseller Partnerships</w:t>
          </w:r>
          <w:r>
            <w:tab/>
          </w:r>
          <w:r>
            <w:fldChar w:fldCharType="begin"/>
          </w:r>
          <w:r>
            <w:instrText xml:space="preserve"> PAGEREF _Toc66567862 \h </w:instrText>
          </w:r>
          <w:r>
            <w:fldChar w:fldCharType="separate"/>
          </w:r>
          <w:r>
            <w:t>22</w:t>
          </w:r>
          <w:r>
            <w:fldChar w:fldCharType="end"/>
          </w:r>
          <w:r>
            <w:fldChar w:fldCharType="end"/>
          </w:r>
        </w:p>
        <w:p>
          <w:pPr>
            <w:pStyle w:val="31"/>
            <w:tabs>
              <w:tab w:val="left" w:pos="960"/>
              <w:tab w:val="right" w:leader="dot" w:pos="9112"/>
            </w:tabs>
            <w:rPr>
              <w:rFonts w:asciiTheme="minorHAnsi" w:hAnsiTheme="minorHAnsi" w:eastAsiaTheme="minorEastAsia" w:cstheme="minorBidi"/>
              <w:color w:val="auto"/>
              <w:sz w:val="24"/>
              <w:szCs w:val="24"/>
              <w:lang w:val="zh-CN" w:eastAsia="en-GB"/>
            </w:rPr>
          </w:pPr>
          <w:r>
            <w:fldChar w:fldCharType="begin"/>
          </w:r>
          <w:r>
            <w:instrText xml:space="preserve"> HYPERLINK \l "_Toc66567863" </w:instrText>
          </w:r>
          <w:r>
            <w:fldChar w:fldCharType="separate"/>
          </w:r>
          <w:r>
            <w:rPr>
              <w:rStyle w:val="24"/>
              <w:lang w:val="en-GB"/>
            </w:rPr>
            <w:t>5.4</w:t>
          </w:r>
          <w:r>
            <w:rPr>
              <w:rFonts w:asciiTheme="minorHAnsi" w:hAnsiTheme="minorHAnsi" w:eastAsiaTheme="minorEastAsia" w:cstheme="minorBidi"/>
              <w:color w:val="auto"/>
              <w:sz w:val="24"/>
              <w:szCs w:val="24"/>
              <w:lang w:val="zh-CN" w:eastAsia="en-GB"/>
            </w:rPr>
            <w:tab/>
          </w:r>
          <w:r>
            <w:rPr>
              <w:rStyle w:val="24"/>
              <w:lang w:val="en-GB"/>
            </w:rPr>
            <w:t>Summary – Why MSS?</w:t>
          </w:r>
          <w:r>
            <w:tab/>
          </w:r>
          <w:r>
            <w:fldChar w:fldCharType="begin"/>
          </w:r>
          <w:r>
            <w:instrText xml:space="preserve"> PAGEREF _Toc66567863 \h </w:instrText>
          </w:r>
          <w:r>
            <w:fldChar w:fldCharType="separate"/>
          </w:r>
          <w:r>
            <w:t>22</w:t>
          </w:r>
          <w:r>
            <w:fldChar w:fldCharType="end"/>
          </w:r>
          <w:r>
            <w:fldChar w:fldCharType="end"/>
          </w:r>
        </w:p>
        <w:p>
          <w:pPr>
            <w:spacing w:before="120" w:after="0" w:line="240" w:lineRule="auto"/>
            <w:rPr>
              <w:rFonts w:asciiTheme="minorHAnsi" w:hAnsiTheme="minorHAnsi"/>
            </w:rPr>
          </w:pPr>
          <w:r>
            <w:rPr>
              <w:rFonts w:asciiTheme="minorHAnsi" w:hAnsiTheme="minorHAnsi"/>
              <w:b/>
              <w:bCs/>
            </w:rPr>
            <w:fldChar w:fldCharType="end"/>
          </w:r>
        </w:p>
      </w:sdtContent>
    </w:sdt>
    <w:p>
      <w:pPr>
        <w:pStyle w:val="2"/>
        <w:numPr>
          <w:ilvl w:val="0"/>
          <w:numId w:val="0"/>
        </w:numPr>
        <w:spacing w:before="0" w:after="100" w:afterAutospacing="1" w:line="240" w:lineRule="auto"/>
        <w:jc w:val="center"/>
        <w:rPr>
          <w:rFonts w:asciiTheme="minorHAnsi" w:hAnsiTheme="minorHAnsi"/>
          <w:lang w:val="en-GB"/>
        </w:rPr>
      </w:pPr>
      <w:r>
        <w:rPr>
          <w:rFonts w:asciiTheme="minorHAnsi" w:hAnsiTheme="minorHAnsi"/>
          <w:b/>
          <w:sz w:val="22"/>
          <w:szCs w:val="22"/>
        </w:rPr>
        <w:br w:type="page"/>
      </w:r>
    </w:p>
    <w:p>
      <w:pPr>
        <w:pStyle w:val="2"/>
        <w:numPr>
          <w:ilvl w:val="0"/>
          <w:numId w:val="2"/>
        </w:numPr>
        <w:pBdr>
          <w:top w:val="none" w:color="auto" w:sz="0" w:space="0"/>
          <w:left w:val="none" w:color="auto" w:sz="0" w:space="0"/>
          <w:bottom w:val="none" w:color="auto" w:sz="0" w:space="0"/>
          <w:right w:val="none" w:color="auto" w:sz="0" w:space="0"/>
          <w:between w:val="none" w:color="auto" w:sz="0" w:space="0"/>
        </w:pBdr>
        <w:spacing w:before="0" w:after="100" w:afterAutospacing="1" w:line="360" w:lineRule="auto"/>
        <w:jc w:val="center"/>
        <w:rPr>
          <w:rFonts w:eastAsia="Calibri" w:cs="Calibri" w:asciiTheme="minorHAnsi" w:hAnsiTheme="minorHAnsi"/>
          <w:b/>
          <w:sz w:val="22"/>
          <w:szCs w:val="22"/>
          <w:lang w:val="en-GB"/>
        </w:rPr>
      </w:pPr>
      <w:bookmarkStart w:id="1" w:name="_3znysh7" w:colFirst="0" w:colLast="0"/>
      <w:bookmarkEnd w:id="1"/>
      <w:bookmarkStart w:id="2" w:name="_Toc66567835"/>
      <w:r>
        <w:rPr>
          <w:rFonts w:eastAsia="Calibri" w:cs="Calibri" w:asciiTheme="minorHAnsi" w:hAnsiTheme="minorHAnsi"/>
          <w:b/>
          <w:sz w:val="22"/>
          <w:szCs w:val="22"/>
          <w:lang w:val="en-GB"/>
        </w:rPr>
        <w:t>Introduction</w:t>
      </w:r>
      <w:bookmarkEnd w:id="2"/>
      <w:bookmarkStart w:id="3" w:name="_2et92p0" w:colFirst="0" w:colLast="0"/>
      <w:bookmarkEnd w:id="3"/>
    </w:p>
    <w:p>
      <w:pPr>
        <w:pStyle w:val="3"/>
        <w:numPr>
          <w:ilvl w:val="1"/>
          <w:numId w:val="2"/>
        </w:numPr>
        <w:pBdr>
          <w:top w:val="none" w:color="auto" w:sz="0" w:space="0"/>
          <w:left w:val="none" w:color="auto" w:sz="0" w:space="0"/>
          <w:bottom w:val="none" w:color="auto" w:sz="0" w:space="0"/>
          <w:right w:val="none" w:color="auto" w:sz="0" w:space="0"/>
          <w:between w:val="none" w:color="auto" w:sz="0" w:space="0"/>
        </w:pBdr>
        <w:spacing w:before="0" w:after="100" w:afterAutospacing="1" w:line="360" w:lineRule="auto"/>
        <w:rPr>
          <w:rFonts w:eastAsia="Calibri" w:cs="Calibri" w:asciiTheme="minorHAnsi" w:hAnsiTheme="minorHAnsi"/>
          <w:sz w:val="22"/>
          <w:szCs w:val="22"/>
          <w:lang w:val="en-GB"/>
        </w:rPr>
      </w:pPr>
      <w:bookmarkStart w:id="4" w:name="_tyjcwt" w:colFirst="0" w:colLast="0"/>
      <w:bookmarkEnd w:id="4"/>
      <w:bookmarkStart w:id="5" w:name="_Toc66567836"/>
      <w:r>
        <w:rPr>
          <w:rFonts w:eastAsia="Calibri" w:cs="Calibri" w:asciiTheme="minorHAnsi" w:hAnsiTheme="minorHAnsi"/>
          <w:sz w:val="22"/>
          <w:szCs w:val="22"/>
          <w:lang w:val="en-GB"/>
        </w:rPr>
        <w:t>About Masterspace Solutions LTD</w:t>
      </w:r>
      <w:bookmarkEnd w:id="5"/>
    </w:p>
    <w:p>
      <w:pPr>
        <w:spacing w:after="100" w:afterAutospacing="1" w:line="360" w:lineRule="auto"/>
        <w:jc w:val="both"/>
        <w:rPr>
          <w:rFonts w:asciiTheme="minorHAnsi" w:hAnsiTheme="minorHAnsi"/>
          <w:lang w:val="en-GB"/>
        </w:rPr>
      </w:pPr>
      <w:r>
        <w:rPr>
          <w:rFonts w:asciiTheme="minorHAnsi" w:hAnsiTheme="minorHAnsi"/>
          <w:lang w:val="en-GB"/>
        </w:rPr>
        <w:t xml:space="preserve">Masterspace Solutions Limited (hereafter abbreviated as, MSS) was founded in June 2009. MSS core business is in the domain of ICT consultancy services focusing on </w:t>
      </w:r>
      <w:r>
        <w:rPr>
          <w:rFonts w:asciiTheme="minorHAnsi" w:hAnsiTheme="minorHAnsi"/>
          <w:i/>
          <w:lang w:val="en-GB"/>
        </w:rPr>
        <w:t xml:space="preserve">four </w:t>
      </w:r>
      <w:r>
        <w:rPr>
          <w:rFonts w:asciiTheme="minorHAnsi" w:hAnsiTheme="minorHAnsi"/>
          <w:lang w:val="en-GB"/>
        </w:rPr>
        <w:t xml:space="preserve">main product offerings: </w:t>
      </w:r>
      <w:r>
        <w:rPr>
          <w:rFonts w:asciiTheme="minorHAnsi" w:hAnsiTheme="minorHAnsi"/>
          <w:b/>
          <w:bCs/>
          <w:i/>
          <w:iCs/>
          <w:lang w:val="en-GB"/>
        </w:rPr>
        <w:t>ICT Research and Innovation as a Service</w:t>
      </w:r>
      <w:r>
        <w:rPr>
          <w:rFonts w:asciiTheme="minorHAnsi" w:hAnsiTheme="minorHAnsi"/>
          <w:lang w:val="en-GB"/>
        </w:rPr>
        <w:t xml:space="preserve">, </w:t>
      </w:r>
      <w:r>
        <w:rPr>
          <w:rFonts w:asciiTheme="minorHAnsi" w:hAnsiTheme="minorHAnsi"/>
          <w:b/>
          <w:bCs/>
          <w:i/>
          <w:iCs/>
          <w:lang w:val="en-GB"/>
        </w:rPr>
        <w:t>Project Management as a Service</w:t>
      </w:r>
      <w:r>
        <w:rPr>
          <w:rFonts w:asciiTheme="minorHAnsi" w:hAnsiTheme="minorHAnsi"/>
          <w:lang w:val="en-GB"/>
        </w:rPr>
        <w:t xml:space="preserve">, </w:t>
      </w:r>
      <w:r>
        <w:rPr>
          <w:rFonts w:asciiTheme="minorHAnsi" w:hAnsiTheme="minorHAnsi"/>
          <w:b/>
          <w:bCs/>
          <w:i/>
          <w:iCs/>
          <w:lang w:val="en-GB"/>
        </w:rPr>
        <w:t>Product Development &amp; Management as a Service</w:t>
      </w:r>
      <w:r>
        <w:rPr>
          <w:rFonts w:asciiTheme="minorHAnsi" w:hAnsiTheme="minorHAnsi"/>
          <w:lang w:val="en-GB"/>
        </w:rPr>
        <w:t xml:space="preserve">, and </w:t>
      </w:r>
      <w:r>
        <w:rPr>
          <w:rFonts w:asciiTheme="minorHAnsi" w:hAnsiTheme="minorHAnsi"/>
          <w:b/>
          <w:bCs/>
          <w:i/>
          <w:iCs/>
          <w:lang w:val="en-GB"/>
        </w:rPr>
        <w:t>Reseller Partnerships as a Service</w:t>
      </w:r>
      <w:r>
        <w:rPr>
          <w:rFonts w:asciiTheme="minorHAnsi" w:hAnsiTheme="minorHAnsi"/>
          <w:lang w:val="en-GB"/>
        </w:rPr>
        <w:t>. Our operating mechanism is to deliver to our customers’ solutions that in no doubt elevate and transform their businesses to deliver real and ‘</w:t>
      </w:r>
      <w:r>
        <w:rPr>
          <w:rFonts w:asciiTheme="minorHAnsi" w:hAnsiTheme="minorHAnsi"/>
          <w:i/>
          <w:lang w:val="en-GB"/>
        </w:rPr>
        <w:t>Tangible Results’</w:t>
      </w:r>
      <w:r>
        <w:rPr>
          <w:rFonts w:asciiTheme="minorHAnsi" w:hAnsiTheme="minorHAnsi"/>
          <w:lang w:val="en-GB"/>
        </w:rPr>
        <w:t>. When you work with us, you are working with experts. We combine deep business and industry insight in projects and products development with digital innovation. Our diverse teams of creative, industry and technology professionals help accelerate the successful impact in businesses and technology industry players across the region.</w:t>
      </w:r>
    </w:p>
    <w:p>
      <w:pPr>
        <w:spacing w:after="100" w:afterAutospacing="1" w:line="360" w:lineRule="auto"/>
        <w:jc w:val="both"/>
        <w:rPr>
          <w:rFonts w:asciiTheme="minorHAnsi" w:hAnsiTheme="minorHAnsi"/>
          <w:lang w:val="en-GB"/>
        </w:rPr>
      </w:pPr>
      <w:r>
        <w:rPr>
          <w:rFonts w:asciiTheme="minorHAnsi" w:hAnsiTheme="minorHAnsi"/>
          <w:lang w:val="en-GB"/>
        </w:rPr>
        <w:t>We believe in partnerships. That is why our team will go the extra mile to acquaint ourselves with your venture, your needs, your strengths, your weaknesses, and your goals, both for the short term and the long term. Then, we’ll develop a focused strategy to help drive your sales, boost your profits, expand your reach, and even open the door to new opportunities!</w:t>
      </w:r>
    </w:p>
    <w:p>
      <w:pPr>
        <w:spacing w:after="100" w:afterAutospacing="1" w:line="360" w:lineRule="auto"/>
        <w:jc w:val="both"/>
        <w:rPr>
          <w:rFonts w:asciiTheme="minorHAnsi" w:hAnsiTheme="minorHAnsi"/>
          <w:lang w:val="en-GB"/>
        </w:rPr>
      </w:pPr>
      <w:r>
        <w:rPr>
          <w:rFonts w:asciiTheme="minorHAnsi" w:hAnsiTheme="minorHAnsi"/>
          <w:lang w:val="en-GB"/>
        </w:rPr>
        <w:t>Understanding that your organization needs to improve is one thing; knowing precisely how to effect that change in a practical, efficient manner takes a well-developed strategy and lots of expertise — expertise that you’ll find in our team here at MSS. Working with us allows you time to concentrate on your core business, we shall worry about the details on your behalf.</w:t>
      </w:r>
    </w:p>
    <w:p>
      <w:pPr>
        <w:spacing w:after="100" w:afterAutospacing="1" w:line="360" w:lineRule="auto"/>
        <w:jc w:val="both"/>
        <w:rPr>
          <w:rFonts w:asciiTheme="minorHAnsi" w:hAnsiTheme="minorHAnsi"/>
          <w:lang w:val="en-GB"/>
        </w:rPr>
      </w:pPr>
      <w:r>
        <w:rPr>
          <w:rFonts w:asciiTheme="minorHAnsi" w:hAnsiTheme="minorHAnsi"/>
          <w:lang w:val="en-GB"/>
        </w:rPr>
        <w:t xml:space="preserve">Quite simply, our expert consultants, strategists and executive coaches will help you gain the momentum you need to thrive! We know the types of challenges and obstacles you face as you strive to grow and expand. That’s why as MSS, we have heavily invested in Research and Innovation.  Because even in Project and Product Portfolio Management, there’s no such thing as a one-size-fits-all business, so a generic, one-size-fits-all solution simply doesn’t make sense. Every organization is unique, and we don’t rest, until we perfect our work for you, to develop a one-of-a-kind solution for your one-of-a-kind company! </w:t>
      </w:r>
    </w:p>
    <w:p>
      <w:pPr>
        <w:spacing w:after="100" w:afterAutospacing="1" w:line="360" w:lineRule="auto"/>
        <w:jc w:val="both"/>
        <w:rPr>
          <w:rFonts w:asciiTheme="minorHAnsi" w:hAnsiTheme="minorHAnsi"/>
          <w:lang w:val="en-GB"/>
        </w:rPr>
      </w:pPr>
      <w:r>
        <w:rPr>
          <w:rFonts w:asciiTheme="minorHAnsi" w:hAnsiTheme="minorHAnsi"/>
          <w:lang w:val="en-GB"/>
        </w:rPr>
        <w:t>Technology is an important enabler of business transformation. To assist you in getting value from technology investments, we bring together the skills to deliver improvements in processes, as well as the knowledge in strategy, architecture and design, enterprise applications, sourcing, project management and operations management, product development and Reseller Partnerships.</w:t>
      </w:r>
    </w:p>
    <w:p>
      <w:pPr>
        <w:spacing w:after="100" w:afterAutospacing="1" w:line="360" w:lineRule="auto"/>
        <w:jc w:val="both"/>
        <w:rPr>
          <w:rFonts w:asciiTheme="minorHAnsi" w:hAnsiTheme="minorHAnsi"/>
          <w:lang w:val="en-GB"/>
        </w:rPr>
      </w:pPr>
      <w:r>
        <w:rPr>
          <w:rFonts w:asciiTheme="minorHAnsi" w:hAnsiTheme="minorHAnsi"/>
          <w:lang w:val="en-GB"/>
        </w:rPr>
        <w:t>In Summary, our approach cuts through the clutter to identify how your core business capabilities stack up to opportunities for growth. We’ll help you apply and scale your strengths to drive your business forward.”</w:t>
      </w:r>
    </w:p>
    <w:p>
      <w:pPr>
        <w:pStyle w:val="3"/>
        <w:numPr>
          <w:ilvl w:val="1"/>
          <w:numId w:val="2"/>
        </w:numPr>
        <w:pBdr>
          <w:top w:val="none" w:color="auto" w:sz="0" w:space="0"/>
          <w:left w:val="none" w:color="auto" w:sz="0" w:space="0"/>
          <w:bottom w:val="none" w:color="auto" w:sz="0" w:space="0"/>
          <w:right w:val="none" w:color="auto" w:sz="0" w:space="0"/>
          <w:between w:val="none" w:color="auto" w:sz="0" w:space="0"/>
        </w:pBdr>
        <w:spacing w:before="0" w:after="100" w:afterAutospacing="1" w:line="360" w:lineRule="auto"/>
        <w:rPr>
          <w:rFonts w:eastAsia="Calibri" w:cs="Calibri" w:asciiTheme="minorHAnsi" w:hAnsiTheme="minorHAnsi"/>
          <w:sz w:val="22"/>
          <w:szCs w:val="22"/>
          <w:lang w:val="en-GB"/>
        </w:rPr>
      </w:pPr>
      <w:bookmarkStart w:id="6" w:name="_3dy6vkm" w:colFirst="0" w:colLast="0"/>
      <w:bookmarkEnd w:id="6"/>
      <w:bookmarkStart w:id="7" w:name="_Toc66567837"/>
      <w:r>
        <w:rPr>
          <w:rFonts w:eastAsia="Calibri" w:cs="Calibri" w:asciiTheme="minorHAnsi" w:hAnsiTheme="minorHAnsi"/>
          <w:sz w:val="22"/>
          <w:szCs w:val="22"/>
          <w:lang w:val="en-GB"/>
        </w:rPr>
        <w:t>MSS Culture &amp; Core Values</w:t>
      </w:r>
      <w:bookmarkEnd w:id="7"/>
    </w:p>
    <w:p>
      <w:pPr>
        <w:spacing w:after="100" w:afterAutospacing="1" w:line="360" w:lineRule="auto"/>
        <w:rPr>
          <w:rFonts w:asciiTheme="minorHAnsi" w:hAnsiTheme="minorHAnsi"/>
          <w:lang w:val="en-GB"/>
        </w:rPr>
      </w:pPr>
      <w:r>
        <w:rPr>
          <w:rFonts w:asciiTheme="minorHAnsi" w:hAnsiTheme="minorHAnsi"/>
          <w:lang w:val="en-GB"/>
        </w:rPr>
        <w:t> </w:t>
      </w:r>
      <w:r>
        <w:rPr>
          <w:rFonts w:asciiTheme="minorHAnsi" w:hAnsiTheme="minorHAnsi"/>
          <w:b/>
          <w:lang w:val="en-GB"/>
        </w:rPr>
        <w:t>Vision:</w:t>
      </w:r>
      <w:r>
        <w:rPr>
          <w:rFonts w:asciiTheme="minorHAnsi" w:hAnsiTheme="minorHAnsi"/>
          <w:lang w:val="en-GB"/>
        </w:rPr>
        <w:t xml:space="preserve"> A holistic approach to service delivery and total transformation to our client’s business. </w:t>
      </w:r>
    </w:p>
    <w:p>
      <w:pPr>
        <w:widowControl/>
        <w:spacing w:after="100" w:afterAutospacing="1" w:line="360" w:lineRule="auto"/>
        <w:rPr>
          <w:rFonts w:asciiTheme="minorHAnsi" w:hAnsiTheme="minorHAnsi"/>
          <w:lang w:val="en-GB"/>
        </w:rPr>
      </w:pPr>
      <w:r>
        <w:rPr>
          <w:rFonts w:asciiTheme="minorHAnsi" w:hAnsiTheme="minorHAnsi"/>
          <w:b/>
          <w:lang w:val="en-GB"/>
        </w:rPr>
        <w:t>Mission:</w:t>
      </w:r>
      <w:r>
        <w:rPr>
          <w:rFonts w:asciiTheme="minorHAnsi" w:hAnsiTheme="minorHAnsi"/>
          <w:lang w:val="en-GB"/>
        </w:rPr>
        <w:t xml:space="preserve"> Provide world class ICT consulting services to our clients focused on the following core areas, Projects, products, and ICT Research and Innovation.</w:t>
      </w:r>
    </w:p>
    <w:p>
      <w:pPr>
        <w:spacing w:after="100" w:afterAutospacing="1" w:line="360" w:lineRule="auto"/>
        <w:rPr>
          <w:rFonts w:asciiTheme="minorHAnsi" w:hAnsiTheme="minorHAnsi"/>
          <w:lang w:val="en-GB"/>
        </w:rPr>
      </w:pPr>
      <w:r>
        <w:rPr>
          <w:rFonts w:asciiTheme="minorHAnsi" w:hAnsiTheme="minorHAnsi"/>
          <w:b/>
          <w:lang w:val="en-GB"/>
        </w:rPr>
        <w:t>Core Values:</w:t>
      </w:r>
      <w:r>
        <w:rPr>
          <w:rFonts w:asciiTheme="minorHAnsi" w:hAnsiTheme="minorHAnsi"/>
          <w:lang w:val="en-GB"/>
        </w:rPr>
        <w:t xml:space="preserve"> Innovative, Integrity, Reliability, efficiency, and Effectiveness</w:t>
      </w:r>
    </w:p>
    <w:p>
      <w:pPr>
        <w:pStyle w:val="3"/>
        <w:numPr>
          <w:ilvl w:val="1"/>
          <w:numId w:val="2"/>
        </w:numPr>
        <w:pBdr>
          <w:top w:val="none" w:color="auto" w:sz="0" w:space="0"/>
          <w:left w:val="none" w:color="auto" w:sz="0" w:space="0"/>
          <w:bottom w:val="none" w:color="auto" w:sz="0" w:space="0"/>
          <w:right w:val="none" w:color="auto" w:sz="0" w:space="0"/>
          <w:between w:val="none" w:color="auto" w:sz="0" w:space="0"/>
        </w:pBdr>
        <w:spacing w:before="0" w:after="100" w:afterAutospacing="1" w:line="360" w:lineRule="auto"/>
        <w:rPr>
          <w:rFonts w:eastAsia="Calibri" w:cs="Calibri" w:asciiTheme="minorHAnsi" w:hAnsiTheme="minorHAnsi"/>
          <w:sz w:val="22"/>
          <w:szCs w:val="22"/>
          <w:lang w:val="en-GB"/>
        </w:rPr>
      </w:pPr>
      <w:bookmarkStart w:id="8" w:name="_1t3h5sf" w:colFirst="0" w:colLast="0"/>
      <w:bookmarkEnd w:id="8"/>
      <w:bookmarkStart w:id="9" w:name="_Toc66567838"/>
      <w:r>
        <w:rPr>
          <w:rFonts w:eastAsia="Calibri" w:cs="Calibri" w:asciiTheme="minorHAnsi" w:hAnsiTheme="minorHAnsi"/>
          <w:sz w:val="22"/>
          <w:szCs w:val="22"/>
          <w:lang w:val="en-GB"/>
        </w:rPr>
        <w:t>MSS Team &amp; Organization Structure</w:t>
      </w:r>
      <w:bookmarkEnd w:id="9"/>
    </w:p>
    <w:p>
      <w:pPr>
        <w:spacing w:after="100" w:afterAutospacing="1" w:line="360" w:lineRule="auto"/>
        <w:jc w:val="both"/>
        <w:rPr>
          <w:rFonts w:asciiTheme="minorHAnsi" w:hAnsiTheme="minorHAnsi"/>
          <w:lang w:val="en-GB"/>
        </w:rPr>
      </w:pPr>
      <w:r>
        <w:rPr>
          <w:rFonts w:asciiTheme="minorHAnsi" w:hAnsiTheme="minorHAnsi"/>
          <w:lang w:val="en-GB"/>
        </w:rPr>
        <w:t xml:space="preserve">Masterspace Solutions Limited was founded by a team of Kenyan industry veterans with accomplished track records in all areas of ICT business operations; such as: ICT Research and Innovations, Strategy Development, Projects and Products Management and Reseller Partnerships with various industry vendors – bringing a strong balance of “real world” insight and strategy-based competence. </w:t>
      </w:r>
    </w:p>
    <w:p>
      <w:pPr>
        <w:widowControl/>
        <w:numPr>
          <w:ilvl w:val="0"/>
          <w:numId w:val="3"/>
        </w:numPr>
        <w:pBdr>
          <w:top w:val="none" w:color="auto" w:sz="0" w:space="0"/>
          <w:left w:val="none" w:color="auto" w:sz="0" w:space="0"/>
          <w:bottom w:val="none" w:color="auto" w:sz="0" w:space="0"/>
          <w:right w:val="none" w:color="auto" w:sz="0" w:space="0"/>
          <w:between w:val="none" w:color="auto" w:sz="0" w:space="0"/>
        </w:pBdr>
        <w:spacing w:after="100" w:afterAutospacing="1" w:line="360" w:lineRule="auto"/>
        <w:jc w:val="both"/>
        <w:rPr>
          <w:rFonts w:asciiTheme="minorHAnsi" w:hAnsiTheme="minorHAnsi"/>
          <w:lang w:val="en-GB"/>
        </w:rPr>
      </w:pPr>
      <w:r>
        <w:rPr>
          <w:rFonts w:asciiTheme="minorHAnsi" w:hAnsiTheme="minorHAnsi"/>
          <w:b/>
          <w:i/>
          <w:lang w:val="en-GB"/>
        </w:rPr>
        <w:t>We work collaboratively with clients</w:t>
      </w:r>
    </w:p>
    <w:p>
      <w:pPr>
        <w:widowControl/>
        <w:pBdr>
          <w:top w:val="none" w:color="auto" w:sz="0" w:space="0"/>
          <w:left w:val="none" w:color="auto" w:sz="0" w:space="0"/>
          <w:bottom w:val="none" w:color="auto" w:sz="0" w:space="0"/>
          <w:right w:val="none" w:color="auto" w:sz="0" w:space="0"/>
          <w:between w:val="none" w:color="auto" w:sz="0" w:space="0"/>
        </w:pBdr>
        <w:spacing w:after="100" w:afterAutospacing="1" w:line="360" w:lineRule="auto"/>
        <w:ind w:left="720"/>
        <w:jc w:val="both"/>
        <w:rPr>
          <w:rFonts w:asciiTheme="minorHAnsi" w:hAnsiTheme="minorHAnsi"/>
          <w:lang w:val="en-GB"/>
        </w:rPr>
      </w:pPr>
      <w:r>
        <w:rPr>
          <w:rFonts w:asciiTheme="minorHAnsi" w:hAnsiTheme="minorHAnsi"/>
          <w:lang w:val="en-GB"/>
        </w:rPr>
        <w:t>–We strive to become an integrated and transformative partner with our clients, serving as an extension of management and professional teams. We don’t deliver and depart; we partner with you to deliver a solution.</w:t>
      </w:r>
    </w:p>
    <w:p>
      <w:pPr>
        <w:widowControl/>
        <w:numPr>
          <w:ilvl w:val="0"/>
          <w:numId w:val="4"/>
        </w:numPr>
        <w:pBdr>
          <w:top w:val="none" w:color="auto" w:sz="0" w:space="0"/>
          <w:left w:val="none" w:color="auto" w:sz="0" w:space="0"/>
          <w:bottom w:val="none" w:color="auto" w:sz="0" w:space="0"/>
          <w:right w:val="none" w:color="auto" w:sz="0" w:space="0"/>
          <w:between w:val="none" w:color="auto" w:sz="0" w:space="0"/>
        </w:pBdr>
        <w:spacing w:after="100" w:afterAutospacing="1" w:line="360" w:lineRule="auto"/>
        <w:jc w:val="both"/>
        <w:rPr>
          <w:rFonts w:asciiTheme="minorHAnsi" w:hAnsiTheme="minorHAnsi"/>
          <w:lang w:val="en-GB"/>
        </w:rPr>
      </w:pPr>
      <w:r>
        <w:rPr>
          <w:rFonts w:asciiTheme="minorHAnsi" w:hAnsiTheme="minorHAnsi"/>
          <w:b/>
          <w:i/>
          <w:lang w:val="en-GB"/>
        </w:rPr>
        <w:t>We deliver pragmatic and realizable solutions</w:t>
      </w:r>
    </w:p>
    <w:p>
      <w:pPr>
        <w:widowControl/>
        <w:pBdr>
          <w:top w:val="none" w:color="auto" w:sz="0" w:space="0"/>
          <w:left w:val="none" w:color="auto" w:sz="0" w:space="0"/>
          <w:bottom w:val="none" w:color="auto" w:sz="0" w:space="0"/>
          <w:right w:val="none" w:color="auto" w:sz="0" w:space="0"/>
          <w:between w:val="none" w:color="auto" w:sz="0" w:space="0"/>
        </w:pBdr>
        <w:spacing w:after="100" w:afterAutospacing="1" w:line="360" w:lineRule="auto"/>
        <w:ind w:left="720"/>
        <w:jc w:val="both"/>
        <w:rPr>
          <w:rFonts w:asciiTheme="minorHAnsi" w:hAnsiTheme="minorHAnsi"/>
          <w:lang w:val="en-GB"/>
        </w:rPr>
      </w:pPr>
      <w:r>
        <w:rPr>
          <w:rFonts w:asciiTheme="minorHAnsi" w:hAnsiTheme="minorHAnsi"/>
          <w:lang w:val="en-GB"/>
        </w:rPr>
        <w:t>–We apply our experience to focus quickly on core opportunities with the highest return and develop innovative, pragmatic solutions for implementation with sustainable results.</w:t>
      </w:r>
    </w:p>
    <w:p>
      <w:pPr>
        <w:widowControl/>
        <w:pBdr>
          <w:top w:val="none" w:color="auto" w:sz="0" w:space="0"/>
          <w:left w:val="none" w:color="auto" w:sz="0" w:space="0"/>
          <w:bottom w:val="none" w:color="auto" w:sz="0" w:space="0"/>
          <w:right w:val="none" w:color="auto" w:sz="0" w:space="0"/>
          <w:between w:val="none" w:color="auto" w:sz="0" w:space="0"/>
        </w:pBdr>
        <w:spacing w:after="100" w:afterAutospacing="1" w:line="360" w:lineRule="auto"/>
        <w:ind w:left="720"/>
        <w:jc w:val="both"/>
        <w:rPr>
          <w:rFonts w:asciiTheme="minorHAnsi" w:hAnsiTheme="minorHAnsi"/>
          <w:lang w:val="en-GB"/>
        </w:rPr>
      </w:pPr>
    </w:p>
    <w:p>
      <w:pPr>
        <w:widowControl/>
        <w:pBdr>
          <w:top w:val="none" w:color="auto" w:sz="0" w:space="0"/>
          <w:left w:val="none" w:color="auto" w:sz="0" w:space="0"/>
          <w:bottom w:val="none" w:color="auto" w:sz="0" w:space="0"/>
          <w:right w:val="none" w:color="auto" w:sz="0" w:space="0"/>
          <w:between w:val="none" w:color="auto" w:sz="0" w:space="0"/>
        </w:pBdr>
        <w:spacing w:after="100" w:afterAutospacing="1" w:line="360" w:lineRule="auto"/>
        <w:ind w:left="720"/>
        <w:jc w:val="both"/>
        <w:rPr>
          <w:rFonts w:asciiTheme="minorHAnsi" w:hAnsiTheme="minorHAnsi"/>
          <w:lang w:val="en-GB"/>
        </w:rPr>
      </w:pPr>
    </w:p>
    <w:p>
      <w:pPr>
        <w:widowControl/>
        <w:numPr>
          <w:ilvl w:val="0"/>
          <w:numId w:val="5"/>
        </w:numPr>
        <w:pBdr>
          <w:top w:val="none" w:color="auto" w:sz="0" w:space="0"/>
          <w:left w:val="none" w:color="auto" w:sz="0" w:space="0"/>
          <w:bottom w:val="none" w:color="auto" w:sz="0" w:space="0"/>
          <w:right w:val="none" w:color="auto" w:sz="0" w:space="0"/>
          <w:between w:val="none" w:color="auto" w:sz="0" w:space="0"/>
        </w:pBdr>
        <w:spacing w:after="100" w:afterAutospacing="1" w:line="360" w:lineRule="auto"/>
        <w:jc w:val="both"/>
        <w:rPr>
          <w:rFonts w:asciiTheme="minorHAnsi" w:hAnsiTheme="minorHAnsi"/>
          <w:lang w:val="en-GB"/>
        </w:rPr>
      </w:pPr>
      <w:r>
        <w:rPr>
          <w:rFonts w:asciiTheme="minorHAnsi" w:hAnsiTheme="minorHAnsi"/>
          <w:b/>
          <w:i/>
          <w:lang w:val="en-GB"/>
        </w:rPr>
        <w:t>We are independent</w:t>
      </w:r>
    </w:p>
    <w:p>
      <w:pPr>
        <w:widowControl/>
        <w:pBdr>
          <w:top w:val="none" w:color="auto" w:sz="0" w:space="0"/>
          <w:left w:val="none" w:color="auto" w:sz="0" w:space="0"/>
          <w:bottom w:val="none" w:color="auto" w:sz="0" w:space="0"/>
          <w:right w:val="none" w:color="auto" w:sz="0" w:space="0"/>
          <w:between w:val="none" w:color="auto" w:sz="0" w:space="0"/>
        </w:pBdr>
        <w:spacing w:after="100" w:afterAutospacing="1" w:line="360" w:lineRule="auto"/>
        <w:ind w:left="720"/>
        <w:jc w:val="both"/>
        <w:rPr>
          <w:rFonts w:asciiTheme="minorHAnsi" w:hAnsiTheme="minorHAnsi"/>
          <w:lang w:val="en-GB"/>
        </w:rPr>
      </w:pPr>
      <w:r>
        <w:rPr>
          <w:rFonts w:asciiTheme="minorHAnsi" w:hAnsiTheme="minorHAnsi"/>
          <w:lang w:val="en-GB"/>
        </w:rPr>
        <w:t>–We focus on client advisory services before we recommend a solution. We are not just a provider of outsourced services, software, or hardware technology. As an independent advisor, we are unbiased and solely focused on our clients’ returns.</w:t>
      </w:r>
    </w:p>
    <w:p>
      <w:pPr>
        <w:widowControl/>
        <w:numPr>
          <w:ilvl w:val="0"/>
          <w:numId w:val="6"/>
        </w:numPr>
        <w:pBdr>
          <w:top w:val="none" w:color="auto" w:sz="0" w:space="0"/>
          <w:left w:val="none" w:color="auto" w:sz="0" w:space="0"/>
          <w:bottom w:val="none" w:color="auto" w:sz="0" w:space="0"/>
          <w:right w:val="none" w:color="auto" w:sz="0" w:space="0"/>
          <w:between w:val="none" w:color="auto" w:sz="0" w:space="0"/>
        </w:pBdr>
        <w:spacing w:after="100" w:afterAutospacing="1" w:line="360" w:lineRule="auto"/>
        <w:jc w:val="both"/>
        <w:rPr>
          <w:rFonts w:asciiTheme="minorHAnsi" w:hAnsiTheme="minorHAnsi"/>
          <w:lang w:val="en-GB"/>
        </w:rPr>
      </w:pPr>
      <w:r>
        <w:rPr>
          <w:rFonts w:asciiTheme="minorHAnsi" w:hAnsiTheme="minorHAnsi"/>
          <w:b/>
          <w:i/>
          <w:lang w:val="en-GB"/>
        </w:rPr>
        <w:t>We are a people business</w:t>
      </w:r>
    </w:p>
    <w:p>
      <w:pPr>
        <w:widowControl/>
        <w:pBdr>
          <w:top w:val="none" w:color="auto" w:sz="0" w:space="0"/>
          <w:left w:val="none" w:color="auto" w:sz="0" w:space="0"/>
          <w:bottom w:val="none" w:color="auto" w:sz="0" w:space="0"/>
          <w:right w:val="none" w:color="auto" w:sz="0" w:space="0"/>
          <w:between w:val="none" w:color="auto" w:sz="0" w:space="0"/>
        </w:pBdr>
        <w:spacing w:after="100" w:afterAutospacing="1" w:line="360" w:lineRule="auto"/>
        <w:ind w:left="720"/>
        <w:jc w:val="both"/>
        <w:rPr>
          <w:rFonts w:asciiTheme="minorHAnsi" w:hAnsiTheme="minorHAnsi"/>
          <w:lang w:val="en-GB"/>
        </w:rPr>
      </w:pPr>
      <w:r>
        <w:rPr>
          <w:rFonts w:asciiTheme="minorHAnsi" w:hAnsiTheme="minorHAnsi"/>
          <w:lang w:val="en-GB"/>
        </w:rPr>
        <w:t>–Our client service philosophy recognizes that world-class advisory is delivered by talented and world-class professionals. Next to our clients, our people are our greatest asset. That’s why we believe in “</w:t>
      </w:r>
      <w:r>
        <w:rPr>
          <w:rFonts w:asciiTheme="minorHAnsi" w:hAnsiTheme="minorHAnsi"/>
          <w:b/>
          <w:i/>
          <w:lang w:val="en-GB"/>
        </w:rPr>
        <w:t>Tangible Results</w:t>
      </w:r>
      <w:r>
        <w:rPr>
          <w:rFonts w:asciiTheme="minorHAnsi" w:hAnsiTheme="minorHAnsi"/>
          <w:lang w:val="en-GB"/>
        </w:rPr>
        <w:t>” our solutions are supported by empirical research.</w:t>
      </w:r>
    </w:p>
    <w:p>
      <w:pPr>
        <w:spacing w:after="100" w:afterAutospacing="1" w:line="360" w:lineRule="auto"/>
        <w:jc w:val="both"/>
        <w:rPr>
          <w:rFonts w:asciiTheme="minorHAnsi" w:hAnsiTheme="minorHAnsi"/>
          <w:b/>
          <w:lang w:val="en-GB"/>
        </w:rPr>
      </w:pPr>
      <w:r>
        <w:rPr>
          <w:rFonts w:asciiTheme="minorHAnsi" w:hAnsiTheme="minorHAnsi"/>
          <w:b/>
          <w:lang w:val="en-GB"/>
        </w:rPr>
        <w:t>Our Management Team</w:t>
      </w:r>
    </w:p>
    <w:p>
      <w:pPr>
        <w:spacing w:after="100" w:afterAutospacing="1" w:line="360" w:lineRule="auto"/>
        <w:jc w:val="both"/>
        <w:rPr>
          <w:rFonts w:asciiTheme="minorHAnsi" w:hAnsiTheme="minorHAnsi"/>
          <w:lang w:val="en-GB"/>
        </w:rPr>
      </w:pPr>
      <w:r>
        <w:rPr>
          <w:rFonts w:asciiTheme="minorHAnsi" w:hAnsiTheme="minorHAnsi"/>
          <w:lang w:val="en-GB"/>
        </w:rPr>
        <w:t>The business is driven by our 6 working founders; collectively they have accumulated more than 90 years of work experience in the ICT industry. They are involved in the business development, procurement, project and product management and administration of the company.</w:t>
      </w:r>
    </w:p>
    <w:p>
      <w:pPr>
        <w:spacing w:after="100" w:afterAutospacing="1" w:line="360" w:lineRule="auto"/>
        <w:jc w:val="both"/>
        <w:rPr>
          <w:rFonts w:asciiTheme="minorHAnsi" w:hAnsiTheme="minorHAnsi"/>
          <w:lang w:val="en-GB"/>
        </w:rPr>
      </w:pPr>
      <w:r>
        <w:rPr>
          <w:rFonts w:asciiTheme="minorHAnsi" w:hAnsiTheme="minorHAnsi"/>
          <w:lang w:val="en-GB"/>
        </w:rPr>
        <w:t>The management team proactively gathers feedback, identifies changes in business environment, reviews work processes and communicates key learning points and company policy to all staff at regular meetings.</w:t>
      </w:r>
      <w:r>
        <w:rPr>
          <w:rFonts w:asciiTheme="minorHAnsi" w:hAnsiTheme="minorHAnsi"/>
          <w:lang w:val="en-GB"/>
        </w:rPr>
        <w:drawing>
          <wp:inline distT="0" distB="0" distL="0" distR="0">
            <wp:extent cx="6198870" cy="3200400"/>
            <wp:effectExtent l="0" t="0" r="0" b="25400"/>
            <wp:docPr id="4" name="Diagram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inline>
        </w:drawing>
      </w:r>
    </w:p>
    <w:p>
      <w:pPr>
        <w:spacing w:after="100" w:afterAutospacing="1" w:line="360" w:lineRule="auto"/>
        <w:jc w:val="both"/>
        <w:rPr>
          <w:rFonts w:asciiTheme="minorHAnsi" w:hAnsiTheme="minorHAnsi"/>
          <w:b/>
          <w:lang w:val="en-GB"/>
        </w:rPr>
      </w:pPr>
      <w:r>
        <w:rPr>
          <w:rFonts w:asciiTheme="minorHAnsi" w:hAnsiTheme="minorHAnsi"/>
          <w:b/>
          <w:lang w:val="en-GB"/>
        </w:rPr>
        <w:t>Our People</w:t>
      </w:r>
    </w:p>
    <w:p>
      <w:pPr>
        <w:spacing w:after="100" w:afterAutospacing="1" w:line="360" w:lineRule="auto"/>
        <w:jc w:val="both"/>
        <w:rPr>
          <w:rFonts w:asciiTheme="minorHAnsi" w:hAnsiTheme="minorHAnsi"/>
          <w:lang w:val="en-GB"/>
        </w:rPr>
      </w:pPr>
      <w:r>
        <w:rPr>
          <w:rFonts w:asciiTheme="minorHAnsi" w:hAnsiTheme="minorHAnsi"/>
          <w:lang w:val="en-GB"/>
        </w:rPr>
        <w:t>Our people are crucial in the delivery of our services and solutions to our clients. To ensure that everyone is equipped with the right skills, knowledge and attitude, a comprehensive training programme is put in place to constantly upgrade our people in technical and management skills. We believe firmly in providing the right training, accredited certification, and practical knowledge for our people, for them to execute their duties and responsibilities confidently. Our aim is to stay relevant to the ever-changing marketplace and client’s requirements.</w:t>
      </w:r>
    </w:p>
    <w:p>
      <w:pPr>
        <w:spacing w:after="100" w:afterAutospacing="1" w:line="360" w:lineRule="auto"/>
        <w:jc w:val="both"/>
        <w:rPr>
          <w:rFonts w:asciiTheme="minorHAnsi" w:hAnsiTheme="minorHAnsi"/>
          <w:b/>
          <w:lang w:val="en-GB"/>
        </w:rPr>
      </w:pPr>
      <w:bookmarkStart w:id="10" w:name="_4d34og8" w:colFirst="0" w:colLast="0"/>
      <w:bookmarkEnd w:id="10"/>
      <w:r>
        <w:rPr>
          <w:rFonts w:asciiTheme="minorHAnsi" w:hAnsiTheme="minorHAnsi"/>
          <w:b/>
          <w:lang w:val="en-GB"/>
        </w:rPr>
        <w:t>Our Contact Information</w:t>
      </w:r>
    </w:p>
    <w:p>
      <w:pPr>
        <w:spacing w:after="100" w:afterAutospacing="1" w:line="360" w:lineRule="auto"/>
        <w:jc w:val="both"/>
        <w:rPr>
          <w:rFonts w:asciiTheme="minorHAnsi" w:hAnsiTheme="minorHAnsi"/>
          <w:lang w:val="en-GB"/>
        </w:rPr>
      </w:pPr>
      <w:r>
        <w:rPr>
          <w:rFonts w:asciiTheme="minorHAnsi" w:hAnsiTheme="minorHAnsi"/>
          <w:b/>
          <w:bCs/>
          <w:lang w:val="en-GB"/>
        </w:rPr>
        <w:t>Physical Address:</w:t>
      </w:r>
      <w:r>
        <w:rPr>
          <w:rFonts w:asciiTheme="minorHAnsi" w:hAnsiTheme="minorHAnsi"/>
          <w:lang w:val="en-GB"/>
        </w:rPr>
        <w:t xml:space="preserve"> Industrial Complex, Mombasa Road, Nairobi, Kenya</w:t>
      </w:r>
    </w:p>
    <w:p>
      <w:pPr>
        <w:spacing w:after="100" w:afterAutospacing="1" w:line="360" w:lineRule="auto"/>
        <w:jc w:val="both"/>
        <w:rPr>
          <w:rFonts w:asciiTheme="minorHAnsi" w:hAnsiTheme="minorHAnsi"/>
          <w:lang w:val="en-GB"/>
        </w:rPr>
      </w:pPr>
      <w:r>
        <w:rPr>
          <w:rFonts w:asciiTheme="minorHAnsi" w:hAnsiTheme="minorHAnsi"/>
          <w:b/>
          <w:bCs/>
          <w:lang w:val="en-GB"/>
        </w:rPr>
        <w:t>Postal Address:</w:t>
      </w:r>
      <w:r>
        <w:rPr>
          <w:rFonts w:asciiTheme="minorHAnsi" w:hAnsiTheme="minorHAnsi"/>
          <w:lang w:val="en-GB"/>
        </w:rPr>
        <w:t xml:space="preserve"> Box 57933, 00100 Nairobi, Kenya</w:t>
      </w:r>
    </w:p>
    <w:p>
      <w:pPr>
        <w:spacing w:after="100" w:afterAutospacing="1" w:line="360" w:lineRule="auto"/>
        <w:jc w:val="both"/>
        <w:rPr>
          <w:rFonts w:asciiTheme="minorHAnsi" w:hAnsiTheme="minorHAnsi"/>
          <w:lang w:val="en-GB"/>
        </w:rPr>
      </w:pPr>
      <w:r>
        <w:rPr>
          <w:rFonts w:asciiTheme="minorHAnsi" w:hAnsiTheme="minorHAnsi"/>
          <w:b/>
          <w:bCs/>
          <w:lang w:val="en-GB"/>
        </w:rPr>
        <w:t>Telephone:</w:t>
      </w:r>
      <w:r>
        <w:rPr>
          <w:rFonts w:asciiTheme="minorHAnsi" w:hAnsiTheme="minorHAnsi"/>
          <w:lang w:val="en-GB"/>
        </w:rPr>
        <w:t xml:space="preserve"> +254 773 499 346 / +254 770 299428 /+254 720993917</w:t>
      </w:r>
    </w:p>
    <w:p>
      <w:pPr>
        <w:spacing w:after="100" w:afterAutospacing="1" w:line="360" w:lineRule="auto"/>
        <w:jc w:val="both"/>
        <w:rPr>
          <w:rFonts w:asciiTheme="minorHAnsi" w:hAnsiTheme="minorHAnsi"/>
          <w:lang w:val="en-GB"/>
        </w:rPr>
      </w:pPr>
      <w:r>
        <w:rPr>
          <w:rFonts w:asciiTheme="minorHAnsi" w:hAnsiTheme="minorHAnsi"/>
          <w:b/>
          <w:bCs/>
          <w:lang w:val="en-GB"/>
        </w:rPr>
        <w:t>Email Address:</w:t>
      </w:r>
      <w:r>
        <w:rPr>
          <w:rFonts w:asciiTheme="minorHAnsi" w:hAnsiTheme="minorHAnsi"/>
          <w:lang w:val="en-GB"/>
        </w:rPr>
        <w:t xml:space="preserve"> </w:t>
      </w:r>
      <w:r>
        <w:fldChar w:fldCharType="begin"/>
      </w:r>
      <w:r>
        <w:instrText xml:space="preserve"> HYPERLINK "mailto:masterspace@masterspace.co.ke" </w:instrText>
      </w:r>
      <w:r>
        <w:fldChar w:fldCharType="separate"/>
      </w:r>
      <w:r>
        <w:rPr>
          <w:rFonts w:asciiTheme="minorHAnsi" w:hAnsiTheme="minorHAnsi"/>
          <w:color w:val="1155CC"/>
          <w:u w:val="single"/>
          <w:lang w:val="en-GB"/>
        </w:rPr>
        <w:t>Masterspace@Masterspace.co.ke</w:t>
      </w:r>
      <w:r>
        <w:rPr>
          <w:rFonts w:asciiTheme="minorHAnsi" w:hAnsiTheme="minorHAnsi"/>
          <w:color w:val="1155CC"/>
          <w:u w:val="single"/>
          <w:lang w:val="en-GB"/>
        </w:rPr>
        <w:fldChar w:fldCharType="end"/>
      </w:r>
      <w:r>
        <w:rPr>
          <w:rFonts w:asciiTheme="minorHAnsi" w:hAnsiTheme="minorHAnsi"/>
          <w:lang w:val="en-GB"/>
        </w:rPr>
        <w:t xml:space="preserve"> </w:t>
      </w:r>
    </w:p>
    <w:p>
      <w:pPr>
        <w:spacing w:after="100" w:afterAutospacing="1" w:line="360" w:lineRule="auto"/>
        <w:jc w:val="both"/>
        <w:rPr>
          <w:rFonts w:asciiTheme="minorHAnsi" w:hAnsiTheme="minorHAnsi"/>
          <w:color w:val="333333"/>
          <w:lang w:val="en-GB"/>
        </w:rPr>
      </w:pPr>
      <w:r>
        <w:rPr>
          <w:rFonts w:asciiTheme="minorHAnsi" w:hAnsiTheme="minorHAnsi"/>
          <w:b/>
          <w:bCs/>
          <w:lang w:val="en-GB"/>
        </w:rPr>
        <w:t>Website:</w:t>
      </w:r>
      <w:r>
        <w:rPr>
          <w:rFonts w:asciiTheme="minorHAnsi" w:hAnsiTheme="minorHAnsi"/>
          <w:lang w:val="en-GB"/>
        </w:rPr>
        <w:t xml:space="preserve"> </w:t>
      </w:r>
      <w:r>
        <w:fldChar w:fldCharType="begin"/>
      </w:r>
      <w:r>
        <w:instrText xml:space="preserve"> HYPERLINK "http://www.masterspace.co.ke" \h </w:instrText>
      </w:r>
      <w:r>
        <w:fldChar w:fldCharType="separate"/>
      </w:r>
      <w:r>
        <w:rPr>
          <w:rFonts w:asciiTheme="minorHAnsi" w:hAnsiTheme="minorHAnsi"/>
          <w:color w:val="0563C1"/>
          <w:u w:val="single"/>
          <w:lang w:val="en-GB"/>
        </w:rPr>
        <w:t>www.Masterspace.co.ke</w:t>
      </w:r>
      <w:r>
        <w:rPr>
          <w:rFonts w:asciiTheme="minorHAnsi" w:hAnsiTheme="minorHAnsi"/>
          <w:color w:val="0563C1"/>
          <w:u w:val="single"/>
          <w:lang w:val="en-GB"/>
        </w:rPr>
        <w:fldChar w:fldCharType="end"/>
      </w:r>
    </w:p>
    <w:p>
      <w:pPr>
        <w:rPr>
          <w:rFonts w:asciiTheme="minorHAnsi" w:hAnsiTheme="minorHAnsi"/>
        </w:rPr>
      </w:pPr>
      <w:r>
        <w:rPr>
          <w:rFonts w:asciiTheme="minorHAnsi" w:hAnsiTheme="minorHAnsi"/>
        </w:rPr>
        <w:br w:type="page"/>
      </w:r>
    </w:p>
    <w:p>
      <w:pPr>
        <w:pStyle w:val="2"/>
        <w:numPr>
          <w:ilvl w:val="0"/>
          <w:numId w:val="2"/>
        </w:numPr>
        <w:pBdr>
          <w:top w:val="none" w:color="auto" w:sz="0" w:space="0"/>
          <w:left w:val="none" w:color="auto" w:sz="0" w:space="0"/>
          <w:bottom w:val="none" w:color="auto" w:sz="0" w:space="0"/>
          <w:right w:val="none" w:color="auto" w:sz="0" w:space="0"/>
          <w:between w:val="none" w:color="auto" w:sz="0" w:space="0"/>
        </w:pBdr>
        <w:spacing w:before="0" w:after="100" w:afterAutospacing="1" w:line="360" w:lineRule="auto"/>
        <w:jc w:val="center"/>
        <w:rPr>
          <w:rFonts w:eastAsia="Calibri" w:cs="Calibri" w:asciiTheme="minorHAnsi" w:hAnsiTheme="minorHAnsi"/>
          <w:b/>
          <w:sz w:val="22"/>
          <w:szCs w:val="22"/>
          <w:lang w:val="en-GB"/>
        </w:rPr>
      </w:pPr>
      <w:bookmarkStart w:id="11" w:name="_2s8eyo1" w:colFirst="0" w:colLast="0"/>
      <w:bookmarkEnd w:id="11"/>
      <w:bookmarkStart w:id="12" w:name="_Toc66567839"/>
      <w:r>
        <w:rPr>
          <w:rFonts w:eastAsia="Calibri" w:cs="Calibri" w:asciiTheme="minorHAnsi" w:hAnsiTheme="minorHAnsi"/>
          <w:b/>
          <w:sz w:val="22"/>
          <w:szCs w:val="22"/>
          <w:lang w:val="en-GB"/>
        </w:rPr>
        <w:t>About our services</w:t>
      </w:r>
      <w:bookmarkEnd w:id="12"/>
      <w:r>
        <w:rPr>
          <w:rFonts w:eastAsia="Calibri" w:cs="Calibri" w:asciiTheme="minorHAnsi" w:hAnsiTheme="minorHAnsi"/>
          <w:b/>
          <w:sz w:val="22"/>
          <w:szCs w:val="22"/>
          <w:lang w:val="en-GB"/>
        </w:rPr>
        <w:t xml:space="preserve"> </w:t>
      </w:r>
    </w:p>
    <w:p>
      <w:pPr>
        <w:pStyle w:val="3"/>
        <w:numPr>
          <w:ilvl w:val="1"/>
          <w:numId w:val="2"/>
        </w:numPr>
        <w:pBdr>
          <w:top w:val="none" w:color="auto" w:sz="0" w:space="0"/>
          <w:left w:val="none" w:color="auto" w:sz="0" w:space="0"/>
          <w:bottom w:val="none" w:color="auto" w:sz="0" w:space="0"/>
          <w:right w:val="none" w:color="auto" w:sz="0" w:space="0"/>
          <w:between w:val="none" w:color="auto" w:sz="0" w:space="0"/>
        </w:pBdr>
        <w:spacing w:before="0" w:after="100" w:afterAutospacing="1" w:line="360" w:lineRule="auto"/>
        <w:rPr>
          <w:rFonts w:eastAsia="Calibri" w:cs="Calibri" w:asciiTheme="minorHAnsi" w:hAnsiTheme="minorHAnsi"/>
          <w:sz w:val="22"/>
          <w:szCs w:val="22"/>
          <w:lang w:val="en-GB"/>
        </w:rPr>
      </w:pPr>
      <w:bookmarkStart w:id="13" w:name="_17dp8vu" w:colFirst="0" w:colLast="0"/>
      <w:bookmarkEnd w:id="13"/>
      <w:bookmarkStart w:id="14" w:name="_Toc66567840"/>
      <w:r>
        <w:rPr>
          <w:rFonts w:eastAsia="Calibri" w:cs="Calibri" w:asciiTheme="minorHAnsi" w:hAnsiTheme="minorHAnsi"/>
          <w:sz w:val="22"/>
          <w:szCs w:val="22"/>
          <w:lang w:val="en-GB"/>
        </w:rPr>
        <w:t>Introduction</w:t>
      </w:r>
      <w:bookmarkEnd w:id="14"/>
    </w:p>
    <w:p>
      <w:pPr>
        <w:pStyle w:val="58"/>
        <w:widowControl/>
        <w:numPr>
          <w:ilvl w:val="0"/>
          <w:numId w:val="2"/>
        </w:numPr>
        <w:spacing w:after="100" w:afterAutospacing="1" w:line="360" w:lineRule="auto"/>
        <w:jc w:val="both"/>
        <w:rPr>
          <w:rFonts w:eastAsia="Times New Roman" w:asciiTheme="minorHAnsi" w:hAnsiTheme="minorHAnsi" w:cstheme="minorHAnsi"/>
          <w:color w:val="auto"/>
        </w:rPr>
      </w:pPr>
      <w:r>
        <w:rPr>
          <w:rFonts w:eastAsia="Times New Roman" w:asciiTheme="minorHAnsi" w:hAnsiTheme="minorHAnsi" w:cstheme="minorHAnsi"/>
          <w:color w:val="auto"/>
        </w:rPr>
        <w:t>At Masterspace Solutions Limited, we focus on providing Strategic ICT consulting as a service, provided by our top management consultants, who have a wide expertise in business processes cutting across in the digital value chain. Our strategic ICT consulting projects are focused on ICT infrastructure, Masterplan development, project delivery management, data integration or business intelligence and risk management.</w:t>
      </w:r>
    </w:p>
    <w:p>
      <w:pPr>
        <w:pStyle w:val="58"/>
        <w:widowControl/>
        <w:numPr>
          <w:ilvl w:val="0"/>
          <w:numId w:val="2"/>
        </w:numPr>
        <w:spacing w:after="100" w:afterAutospacing="1" w:line="360" w:lineRule="auto"/>
        <w:jc w:val="both"/>
      </w:pPr>
    </w:p>
    <w:p>
      <w:pPr>
        <w:pStyle w:val="58"/>
        <w:widowControl/>
        <w:numPr>
          <w:ilvl w:val="0"/>
          <w:numId w:val="2"/>
        </w:numPr>
        <w:spacing w:after="100" w:afterAutospacing="1" w:line="360" w:lineRule="auto"/>
        <w:jc w:val="both"/>
        <w:rPr>
          <w:rFonts w:eastAsia="Times New Roman" w:asciiTheme="minorHAnsi" w:hAnsiTheme="minorHAnsi" w:cstheme="minorHAnsi"/>
          <w:color w:val="auto"/>
        </w:rPr>
      </w:pPr>
      <w:r>
        <w:rPr>
          <w:rFonts w:eastAsia="Times New Roman" w:asciiTheme="minorHAnsi" w:hAnsiTheme="minorHAnsi" w:cstheme="minorHAnsi"/>
          <w:color w:val="auto"/>
        </w:rPr>
        <w:t>Our strategic management solutions include three aspects – business, analytical, and technological. Therefore, we employ long-term knowledge of various business processes from different industries and business segments, proven know-how from various implementation strategies, and experience in implementing various analytical methods and systems when developing features in this area.</w:t>
      </w:r>
    </w:p>
    <w:p>
      <w:pPr>
        <w:pStyle w:val="58"/>
        <w:widowControl/>
        <w:numPr>
          <w:ilvl w:val="0"/>
          <w:numId w:val="2"/>
        </w:numPr>
        <w:spacing w:after="100" w:afterAutospacing="1" w:line="360" w:lineRule="auto"/>
        <w:jc w:val="both"/>
        <w:rPr>
          <w:rFonts w:eastAsia="Times New Roman" w:asciiTheme="minorHAnsi" w:hAnsiTheme="minorHAnsi" w:cstheme="minorHAnsi"/>
          <w:color w:val="auto"/>
        </w:rPr>
      </w:pPr>
    </w:p>
    <w:p>
      <w:pPr>
        <w:pStyle w:val="58"/>
        <w:widowControl/>
        <w:numPr>
          <w:ilvl w:val="0"/>
          <w:numId w:val="2"/>
        </w:numPr>
        <w:spacing w:after="100" w:afterAutospacing="1" w:line="360" w:lineRule="auto"/>
        <w:jc w:val="both"/>
        <w:rPr>
          <w:rFonts w:eastAsia="Times New Roman" w:asciiTheme="minorHAnsi" w:hAnsiTheme="minorHAnsi" w:cstheme="minorHAnsi"/>
          <w:color w:val="auto"/>
        </w:rPr>
      </w:pPr>
      <w:r>
        <w:rPr>
          <w:rFonts w:eastAsia="Times New Roman" w:asciiTheme="minorHAnsi" w:hAnsiTheme="minorHAnsi" w:cstheme="minorHAnsi"/>
          <w:color w:val="auto"/>
        </w:rPr>
        <w:t>Strategic consulting is provided by our most experienced consultants who have extensive expertise in business processes in most industries and are proficient in the design and implementation of different types of ICT strategies. We use a proven methodology that accelerate and simplify the strategic management of each enterprise.</w:t>
      </w:r>
    </w:p>
    <w:p>
      <w:pPr>
        <w:pStyle w:val="58"/>
        <w:widowControl/>
        <w:numPr>
          <w:ilvl w:val="0"/>
          <w:numId w:val="2"/>
        </w:numPr>
        <w:spacing w:after="100" w:afterAutospacing="1" w:line="360" w:lineRule="auto"/>
        <w:jc w:val="both"/>
        <w:rPr>
          <w:rFonts w:eastAsia="Times New Roman" w:asciiTheme="minorHAnsi" w:hAnsiTheme="minorHAnsi" w:cstheme="minorHAnsi"/>
          <w:color w:val="auto"/>
        </w:rPr>
      </w:pPr>
    </w:p>
    <w:p>
      <w:pPr>
        <w:pStyle w:val="58"/>
        <w:widowControl/>
        <w:numPr>
          <w:ilvl w:val="0"/>
          <w:numId w:val="2"/>
        </w:numPr>
        <w:spacing w:after="100" w:afterAutospacing="1" w:line="360" w:lineRule="auto"/>
        <w:jc w:val="both"/>
        <w:rPr>
          <w:rFonts w:eastAsia="Times New Roman" w:asciiTheme="minorHAnsi" w:hAnsiTheme="minorHAnsi" w:cstheme="minorHAnsi"/>
          <w:color w:val="auto"/>
        </w:rPr>
      </w:pPr>
      <w:r>
        <w:rPr>
          <w:rFonts w:eastAsia="Times New Roman" w:asciiTheme="minorHAnsi" w:hAnsiTheme="minorHAnsi" w:cstheme="minorHAnsi"/>
          <w:color w:val="auto"/>
        </w:rPr>
        <w:t>Realization of strategic ICT consulting project can help you design development strategies for your information systems or delivery of complex integration projects and solutions in a seamless manner . Our professional knowledge and experience ensure the maximum stability, scalability, and integration of ICT systems at minimal cost.</w:t>
      </w:r>
    </w:p>
    <w:p>
      <w:pPr>
        <w:widowControl/>
        <w:spacing w:after="100" w:afterAutospacing="1" w:line="360" w:lineRule="auto"/>
        <w:jc w:val="both"/>
        <w:rPr>
          <w:rFonts w:eastAsia="Times New Roman" w:asciiTheme="minorHAnsi" w:hAnsiTheme="minorHAnsi" w:cstheme="minorHAnsi"/>
          <w:color w:val="auto"/>
        </w:rPr>
      </w:pPr>
    </w:p>
    <w:p>
      <w:pPr>
        <w:pStyle w:val="58"/>
        <w:widowControl/>
        <w:numPr>
          <w:ilvl w:val="0"/>
          <w:numId w:val="2"/>
        </w:numPr>
        <w:spacing w:after="100" w:afterAutospacing="1" w:line="360" w:lineRule="auto"/>
        <w:jc w:val="both"/>
        <w:rPr>
          <w:rFonts w:eastAsia="Times New Roman" w:asciiTheme="minorHAnsi" w:hAnsiTheme="minorHAnsi" w:cstheme="minorHAnsi"/>
          <w:color w:val="auto"/>
        </w:rPr>
      </w:pPr>
    </w:p>
    <w:p>
      <w:pPr>
        <w:rPr>
          <w:rFonts w:asciiTheme="minorHAnsi" w:hAnsiTheme="minorHAnsi"/>
          <w:color w:val="366091"/>
          <w:lang w:val="en-GB"/>
        </w:rPr>
      </w:pPr>
      <w:bookmarkStart w:id="15" w:name="_3rdcrjn" w:colFirst="0" w:colLast="0"/>
      <w:bookmarkEnd w:id="15"/>
      <w:r>
        <w:rPr>
          <w:rFonts w:asciiTheme="minorHAnsi" w:hAnsiTheme="minorHAnsi"/>
          <w:lang w:val="en-GB"/>
        </w:rPr>
        <w:br w:type="page"/>
      </w:r>
    </w:p>
    <w:p>
      <w:pPr>
        <w:pStyle w:val="3"/>
        <w:numPr>
          <w:ilvl w:val="1"/>
          <w:numId w:val="7"/>
        </w:numPr>
        <w:pBdr>
          <w:top w:val="none" w:color="auto" w:sz="0" w:space="0"/>
          <w:left w:val="none" w:color="auto" w:sz="0" w:space="0"/>
          <w:bottom w:val="none" w:color="auto" w:sz="0" w:space="0"/>
          <w:right w:val="none" w:color="auto" w:sz="0" w:space="0"/>
          <w:between w:val="none" w:color="auto" w:sz="0" w:space="0"/>
        </w:pBdr>
        <w:spacing w:before="0" w:after="100" w:afterAutospacing="1" w:line="360" w:lineRule="auto"/>
        <w:rPr>
          <w:rFonts w:eastAsia="Calibri" w:cs="Calibri" w:asciiTheme="minorHAnsi" w:hAnsiTheme="minorHAnsi"/>
          <w:sz w:val="22"/>
          <w:szCs w:val="22"/>
          <w:lang w:val="en-GB"/>
        </w:rPr>
      </w:pPr>
      <w:bookmarkStart w:id="16" w:name="_Toc66567841"/>
      <w:r>
        <w:rPr>
          <w:rFonts w:eastAsia="Calibri" w:cs="Calibri" w:asciiTheme="minorHAnsi" w:hAnsiTheme="minorHAnsi"/>
          <w:sz w:val="22"/>
          <w:szCs w:val="22"/>
          <w:lang w:val="en-GB"/>
        </w:rPr>
        <w:t>We can help if:</w:t>
      </w:r>
      <w:bookmarkEnd w:id="16"/>
    </w:p>
    <w:p>
      <w:pPr>
        <w:widowControl/>
        <w:numPr>
          <w:ilvl w:val="0"/>
          <w:numId w:val="8"/>
        </w:numPr>
        <w:spacing w:after="100" w:afterAutospacing="1" w:line="360" w:lineRule="auto"/>
        <w:jc w:val="both"/>
        <w:rPr>
          <w:rFonts w:asciiTheme="minorHAnsi" w:hAnsiTheme="minorHAnsi"/>
        </w:rPr>
      </w:pPr>
      <w:r>
        <w:rPr>
          <w:rFonts w:asciiTheme="minorHAnsi" w:hAnsiTheme="minorHAnsi"/>
        </w:rPr>
        <w:t>You recognize the need to better align IT to the organization’s needs</w:t>
      </w:r>
    </w:p>
    <w:p>
      <w:pPr>
        <w:widowControl/>
        <w:numPr>
          <w:ilvl w:val="0"/>
          <w:numId w:val="8"/>
        </w:numPr>
        <w:spacing w:after="100" w:afterAutospacing="1" w:line="360" w:lineRule="auto"/>
        <w:jc w:val="both"/>
        <w:rPr>
          <w:rFonts w:asciiTheme="minorHAnsi" w:hAnsiTheme="minorHAnsi"/>
        </w:rPr>
      </w:pPr>
      <w:r>
        <w:rPr>
          <w:rFonts w:asciiTheme="minorHAnsi" w:hAnsiTheme="minorHAnsi"/>
        </w:rPr>
        <w:t>You wish to have the right IT organization to support business requirements and increase value to the business</w:t>
      </w:r>
    </w:p>
    <w:p>
      <w:pPr>
        <w:widowControl/>
        <w:numPr>
          <w:ilvl w:val="0"/>
          <w:numId w:val="8"/>
        </w:numPr>
        <w:spacing w:after="100" w:afterAutospacing="1" w:line="360" w:lineRule="auto"/>
        <w:jc w:val="both"/>
        <w:rPr>
          <w:rFonts w:asciiTheme="minorHAnsi" w:hAnsiTheme="minorHAnsi"/>
        </w:rPr>
      </w:pPr>
      <w:r>
        <w:rPr>
          <w:rFonts w:asciiTheme="minorHAnsi" w:hAnsiTheme="minorHAnsi"/>
        </w:rPr>
        <w:t>You need to be better equipped to perform IT due diligence activities for mergers and acquisitions</w:t>
      </w:r>
    </w:p>
    <w:p>
      <w:pPr>
        <w:widowControl/>
        <w:numPr>
          <w:ilvl w:val="0"/>
          <w:numId w:val="8"/>
        </w:numPr>
        <w:spacing w:after="100" w:afterAutospacing="1" w:line="360" w:lineRule="auto"/>
        <w:jc w:val="both"/>
        <w:rPr>
          <w:rFonts w:asciiTheme="minorHAnsi" w:hAnsiTheme="minorHAnsi"/>
        </w:rPr>
      </w:pPr>
      <w:r>
        <w:rPr>
          <w:rFonts w:asciiTheme="minorHAnsi" w:hAnsiTheme="minorHAnsi"/>
        </w:rPr>
        <w:t>Your efforts to comply with regulatory matters have uncovered operational issues in IT and information security</w:t>
      </w:r>
    </w:p>
    <w:p>
      <w:pPr>
        <w:widowControl/>
        <w:numPr>
          <w:ilvl w:val="0"/>
          <w:numId w:val="8"/>
        </w:numPr>
        <w:spacing w:after="100" w:afterAutospacing="1" w:line="360" w:lineRule="auto"/>
        <w:jc w:val="both"/>
        <w:rPr>
          <w:rFonts w:asciiTheme="minorHAnsi" w:hAnsiTheme="minorHAnsi"/>
        </w:rPr>
      </w:pPr>
      <w:r>
        <w:rPr>
          <w:rFonts w:asciiTheme="minorHAnsi" w:hAnsiTheme="minorHAnsi"/>
        </w:rPr>
        <w:t>You need to prioritize and measure IT projects</w:t>
      </w:r>
    </w:p>
    <w:p>
      <w:pPr>
        <w:widowControl/>
        <w:numPr>
          <w:ilvl w:val="0"/>
          <w:numId w:val="8"/>
        </w:numPr>
        <w:spacing w:after="100" w:afterAutospacing="1" w:line="360" w:lineRule="auto"/>
        <w:jc w:val="both"/>
        <w:rPr>
          <w:rFonts w:asciiTheme="minorHAnsi" w:hAnsiTheme="minorHAnsi"/>
        </w:rPr>
      </w:pPr>
      <w:r>
        <w:rPr>
          <w:rFonts w:asciiTheme="minorHAnsi" w:hAnsiTheme="minorHAnsi"/>
        </w:rPr>
        <w:t>You wish to assess which IT services should be provided internally and which should be outsourced to third party service providers</w:t>
      </w:r>
    </w:p>
    <w:p>
      <w:pPr>
        <w:widowControl/>
        <w:numPr>
          <w:ilvl w:val="0"/>
          <w:numId w:val="8"/>
        </w:numPr>
        <w:spacing w:after="100" w:afterAutospacing="1" w:line="360" w:lineRule="auto"/>
        <w:jc w:val="both"/>
        <w:rPr>
          <w:rFonts w:asciiTheme="minorHAnsi" w:hAnsiTheme="minorHAnsi"/>
        </w:rPr>
      </w:pPr>
      <w:r>
        <w:rPr>
          <w:rFonts w:asciiTheme="minorHAnsi" w:hAnsiTheme="minorHAnsi"/>
        </w:rPr>
        <w:t>IT is seen as a constraint on the business or where the reputation of IT is held in low regard</w:t>
      </w:r>
    </w:p>
    <w:p>
      <w:pPr>
        <w:widowControl/>
        <w:numPr>
          <w:ilvl w:val="0"/>
          <w:numId w:val="8"/>
        </w:numPr>
        <w:spacing w:after="100" w:afterAutospacing="1" w:line="360" w:lineRule="auto"/>
        <w:jc w:val="both"/>
        <w:rPr>
          <w:rFonts w:asciiTheme="minorHAnsi" w:hAnsiTheme="minorHAnsi"/>
        </w:rPr>
      </w:pPr>
      <w:r>
        <w:rPr>
          <w:rFonts w:asciiTheme="minorHAnsi" w:hAnsiTheme="minorHAnsi"/>
        </w:rPr>
        <w:t>You are seeking ways to improve the effectiveness of relationships between IT, the organization and with suppliers</w:t>
      </w:r>
    </w:p>
    <w:p>
      <w:pPr>
        <w:widowControl/>
        <w:numPr>
          <w:ilvl w:val="0"/>
          <w:numId w:val="8"/>
        </w:numPr>
        <w:spacing w:after="100" w:afterAutospacing="1" w:line="360" w:lineRule="auto"/>
        <w:jc w:val="both"/>
        <w:rPr>
          <w:rFonts w:asciiTheme="minorHAnsi" w:hAnsiTheme="minorHAnsi"/>
        </w:rPr>
      </w:pPr>
      <w:r>
        <w:rPr>
          <w:rFonts w:asciiTheme="minorHAnsi" w:hAnsiTheme="minorHAnsi"/>
        </w:rPr>
        <w:t>You want to evaluate how your product-line is fairing, which is one working, which one needs revision.</w:t>
      </w:r>
    </w:p>
    <w:p>
      <w:pPr>
        <w:widowControl/>
        <w:spacing w:after="100" w:afterAutospacing="1" w:line="360" w:lineRule="auto"/>
        <w:ind w:left="3600"/>
        <w:jc w:val="both"/>
        <w:rPr>
          <w:rFonts w:asciiTheme="minorHAnsi" w:hAnsiTheme="minorHAnsi"/>
          <w:b/>
          <w:lang w:val="en-GB"/>
        </w:rPr>
      </w:pPr>
    </w:p>
    <w:p>
      <w:pPr>
        <w:rPr>
          <w:rFonts w:asciiTheme="minorHAnsi" w:hAnsiTheme="minorHAnsi"/>
        </w:rPr>
      </w:pPr>
    </w:p>
    <w:p>
      <w:pPr>
        <w:rPr>
          <w:rFonts w:asciiTheme="minorHAnsi" w:hAnsiTheme="minorHAnsi"/>
        </w:rPr>
      </w:pPr>
    </w:p>
    <w:p>
      <w:pPr>
        <w:rPr>
          <w:rFonts w:asciiTheme="minorHAnsi" w:hAnsiTheme="minorHAnsi"/>
        </w:rPr>
      </w:pPr>
      <w:r>
        <w:rPr>
          <w:rFonts w:asciiTheme="minorHAnsi" w:hAnsiTheme="minorHAnsi"/>
        </w:rPr>
        <w:br w:type="page"/>
      </w:r>
    </w:p>
    <w:p>
      <w:pPr>
        <w:pStyle w:val="2"/>
        <w:numPr>
          <w:ilvl w:val="0"/>
          <w:numId w:val="9"/>
        </w:numPr>
        <w:pBdr>
          <w:top w:val="none" w:color="auto" w:sz="0" w:space="0"/>
          <w:left w:val="none" w:color="auto" w:sz="0" w:space="0"/>
          <w:bottom w:val="none" w:color="auto" w:sz="0" w:space="0"/>
          <w:right w:val="none" w:color="auto" w:sz="0" w:space="0"/>
          <w:between w:val="none" w:color="auto" w:sz="0" w:space="0"/>
        </w:pBdr>
        <w:spacing w:before="0" w:after="100" w:afterAutospacing="1" w:line="360" w:lineRule="auto"/>
        <w:jc w:val="center"/>
        <w:rPr>
          <w:rFonts w:eastAsia="Calibri" w:cs="Calibri" w:asciiTheme="minorHAnsi" w:hAnsiTheme="minorHAnsi"/>
          <w:b/>
          <w:sz w:val="22"/>
          <w:szCs w:val="22"/>
          <w:lang w:val="en-GB"/>
        </w:rPr>
      </w:pPr>
      <w:bookmarkStart w:id="17" w:name="_48pi1tg" w:colFirst="0" w:colLast="0"/>
      <w:bookmarkEnd w:id="17"/>
      <w:bookmarkStart w:id="18" w:name="_Toc66567842"/>
      <w:r>
        <w:rPr>
          <w:rFonts w:eastAsia="Calibri" w:cs="Calibri" w:asciiTheme="minorHAnsi" w:hAnsiTheme="minorHAnsi"/>
          <w:b/>
          <w:sz w:val="22"/>
          <w:szCs w:val="22"/>
          <w:lang w:val="en-GB"/>
        </w:rPr>
        <w:t>Project Management as a service</w:t>
      </w:r>
      <w:bookmarkEnd w:id="18"/>
    </w:p>
    <w:p>
      <w:pPr>
        <w:pStyle w:val="3"/>
        <w:numPr>
          <w:ilvl w:val="1"/>
          <w:numId w:val="10"/>
        </w:numPr>
        <w:pBdr>
          <w:top w:val="none" w:color="auto" w:sz="0" w:space="0"/>
          <w:left w:val="none" w:color="auto" w:sz="0" w:space="0"/>
          <w:bottom w:val="none" w:color="auto" w:sz="0" w:space="0"/>
          <w:right w:val="none" w:color="auto" w:sz="0" w:space="0"/>
          <w:between w:val="none" w:color="auto" w:sz="0" w:space="0"/>
        </w:pBdr>
        <w:spacing w:before="0" w:after="100" w:afterAutospacing="1" w:line="360" w:lineRule="auto"/>
        <w:rPr>
          <w:rFonts w:eastAsia="Calibri" w:cs="Calibri" w:asciiTheme="minorHAnsi" w:hAnsiTheme="minorHAnsi"/>
          <w:sz w:val="22"/>
          <w:szCs w:val="22"/>
          <w:lang w:val="en-GB"/>
        </w:rPr>
      </w:pPr>
      <w:bookmarkStart w:id="19" w:name="_Toc66567843"/>
      <w:r>
        <w:rPr>
          <w:rFonts w:eastAsia="Calibri" w:cs="Calibri" w:asciiTheme="minorHAnsi" w:hAnsiTheme="minorHAnsi"/>
          <w:sz w:val="22"/>
          <w:szCs w:val="22"/>
          <w:lang w:val="en-GB"/>
        </w:rPr>
        <w:t>Introduction</w:t>
      </w:r>
      <w:bookmarkEnd w:id="19"/>
    </w:p>
    <w:p>
      <w:pPr>
        <w:spacing w:after="100" w:afterAutospacing="1" w:line="360" w:lineRule="auto"/>
        <w:ind w:left="100" w:right="80"/>
        <w:jc w:val="both"/>
        <w:rPr>
          <w:rFonts w:asciiTheme="minorHAnsi" w:hAnsiTheme="minorHAnsi"/>
          <w:color w:val="FF0000"/>
          <w:lang w:val="en-GB"/>
        </w:rPr>
      </w:pPr>
      <w:r>
        <w:t xml:space="preserve">The increasing demand for e-government services has created considerable challenges for public administration, not only in terms of expertise and experience that are required in order to run development projects, but also from organizational, cultural and legal perspectives. In fact, the ongoing modernization of public administration functions is realized through a large number of complex and technology intensive projects. Most of them are co-financed by the multi-lateral donors within the framework of Community Development Programmes. The need for effective implementation of such projects in compliance with the donor directives and for the seamless integration of their outcomes into the organizational structure, has driven public administration officials to seek alternative means for enhancing the operational effectiveness of departments involved in project implementation and for supporting functions related to the utilization of project results and change management. MSS objective is to be a partner of choice for managing the full scope of some of these complex integration projects, be they public or private sector focused in a timely and cost-effective manner. </w:t>
      </w:r>
    </w:p>
    <w:p>
      <w:pPr>
        <w:spacing w:after="100" w:afterAutospacing="1" w:line="360" w:lineRule="auto"/>
        <w:ind w:left="100" w:right="80"/>
        <w:jc w:val="both"/>
        <w:rPr>
          <w:rFonts w:asciiTheme="minorHAnsi" w:hAnsiTheme="minorHAnsi"/>
          <w:lang w:val="en-GB"/>
        </w:rPr>
      </w:pPr>
      <w:r>
        <w:drawing>
          <wp:inline distT="0" distB="0" distL="0" distR="0">
            <wp:extent cx="5610860" cy="3663950"/>
            <wp:effectExtent l="0" t="0" r="254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20"/>
                    <a:stretch>
                      <a:fillRect/>
                    </a:stretch>
                  </pic:blipFill>
                  <pic:spPr>
                    <a:xfrm>
                      <a:off x="0" y="0"/>
                      <a:ext cx="5628104" cy="3675418"/>
                    </a:xfrm>
                    <a:prstGeom prst="rect">
                      <a:avLst/>
                    </a:prstGeom>
                  </pic:spPr>
                </pic:pic>
              </a:graphicData>
            </a:graphic>
          </wp:inline>
        </w:drawing>
      </w:r>
      <w:r>
        <w:rPr>
          <w:rFonts w:asciiTheme="minorHAnsi" w:hAnsiTheme="minorHAnsi"/>
          <w:lang w:val="en-GB"/>
        </w:rPr>
        <w:br w:type="page"/>
      </w:r>
    </w:p>
    <w:p>
      <w:pPr>
        <w:pStyle w:val="3"/>
        <w:numPr>
          <w:ilvl w:val="1"/>
          <w:numId w:val="10"/>
        </w:numPr>
        <w:pBdr>
          <w:top w:val="none" w:color="auto" w:sz="0" w:space="0"/>
          <w:left w:val="none" w:color="auto" w:sz="0" w:space="0"/>
          <w:bottom w:val="none" w:color="auto" w:sz="0" w:space="0"/>
          <w:right w:val="none" w:color="auto" w:sz="0" w:space="0"/>
          <w:between w:val="none" w:color="auto" w:sz="0" w:space="0"/>
        </w:pBdr>
        <w:spacing w:before="0" w:after="100" w:afterAutospacing="1" w:line="360" w:lineRule="auto"/>
        <w:rPr>
          <w:rFonts w:eastAsia="Calibri" w:cs="Calibri" w:asciiTheme="minorHAnsi" w:hAnsiTheme="minorHAnsi"/>
          <w:sz w:val="22"/>
          <w:szCs w:val="22"/>
          <w:lang w:val="en-GB"/>
        </w:rPr>
      </w:pPr>
      <w:bookmarkStart w:id="20" w:name="_Toc66567844"/>
      <w:r>
        <w:rPr>
          <w:rFonts w:eastAsia="Calibri" w:cs="Calibri" w:asciiTheme="minorHAnsi" w:hAnsiTheme="minorHAnsi"/>
          <w:sz w:val="22"/>
          <w:szCs w:val="22"/>
          <w:lang w:val="en-GB"/>
        </w:rPr>
        <w:t>The Solutions</w:t>
      </w:r>
      <w:bookmarkEnd w:id="20"/>
    </w:p>
    <w:p>
      <w:pPr>
        <w:ind w:left="720"/>
      </w:pPr>
      <w:r>
        <w:t xml:space="preserve">We have designed three modules of Project Management Engagements steps. Each module can exist independently and can be customized based on need. </w:t>
      </w:r>
    </w:p>
    <w:p>
      <w:pPr>
        <w:ind w:left="720"/>
      </w:pPr>
      <w:r>
        <w:t xml:space="preserve">All the modules are aimed at either </w:t>
      </w:r>
      <w:r>
        <w:rPr>
          <w:b/>
          <w:bCs/>
        </w:rPr>
        <w:t xml:space="preserve">enabling you decide </w:t>
      </w:r>
      <w:r>
        <w:t xml:space="preserve">or </w:t>
      </w:r>
      <w:r>
        <w:rPr>
          <w:b/>
          <w:bCs/>
        </w:rPr>
        <w:t xml:space="preserve">executing efficiently </w:t>
      </w:r>
      <w:r>
        <w:t xml:space="preserve">or </w:t>
      </w:r>
      <w:r>
        <w:rPr>
          <w:b/>
          <w:bCs/>
        </w:rPr>
        <w:t>assessing quality of outcome</w:t>
      </w:r>
      <w:r>
        <w:t xml:space="preserve"> or </w:t>
      </w:r>
      <w:r>
        <w:rPr>
          <w:b/>
          <w:bCs/>
        </w:rPr>
        <w:t>ALL three</w:t>
      </w:r>
      <w:r>
        <w:t xml:space="preserve"> combined.</w:t>
      </w:r>
    </w:p>
    <w:p>
      <w:pPr>
        <w:ind w:left="360"/>
      </w:pPr>
      <w:r>
        <w:drawing>
          <wp:inline distT="0" distB="0" distL="0" distR="0">
            <wp:extent cx="5257800" cy="42862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21"/>
                    <a:stretch>
                      <a:fillRect/>
                    </a:stretch>
                  </pic:blipFill>
                  <pic:spPr>
                    <a:xfrm>
                      <a:off x="0" y="0"/>
                      <a:ext cx="5257800" cy="4286250"/>
                    </a:xfrm>
                    <a:prstGeom prst="rect">
                      <a:avLst/>
                    </a:prstGeom>
                  </pic:spPr>
                </pic:pic>
              </a:graphicData>
            </a:graphic>
          </wp:inline>
        </w:drawing>
      </w:r>
    </w:p>
    <w:p>
      <w:pPr>
        <w:rPr>
          <w:lang w:val="en-GB"/>
        </w:rPr>
      </w:pPr>
    </w:p>
    <w:p>
      <w:pPr>
        <w:widowControl/>
        <w:spacing w:after="100" w:afterAutospacing="1" w:line="360" w:lineRule="auto"/>
        <w:ind w:left="3600"/>
        <w:jc w:val="both"/>
        <w:rPr>
          <w:rFonts w:asciiTheme="minorHAnsi" w:hAnsiTheme="minorHAnsi"/>
          <w:b/>
          <w:lang w:val="en-GB"/>
        </w:rPr>
      </w:pPr>
    </w:p>
    <w:p>
      <w:pPr>
        <w:rPr>
          <w:rFonts w:asciiTheme="minorHAnsi" w:hAnsiTheme="minorHAnsi"/>
        </w:rPr>
      </w:pPr>
    </w:p>
    <w:p>
      <w:pPr>
        <w:rPr>
          <w:rFonts w:asciiTheme="minorHAnsi" w:hAnsiTheme="minorHAnsi"/>
        </w:rPr>
      </w:pPr>
    </w:p>
    <w:p>
      <w:pPr>
        <w:rPr>
          <w:rFonts w:asciiTheme="minorHAnsi" w:hAnsiTheme="minorHAnsi"/>
        </w:rPr>
      </w:pPr>
      <w:r>
        <w:rPr>
          <w:rFonts w:asciiTheme="minorHAnsi" w:hAnsiTheme="minorHAnsi"/>
        </w:rPr>
        <w:br w:type="page"/>
      </w:r>
    </w:p>
    <w:p>
      <w:pPr>
        <w:pStyle w:val="3"/>
        <w:numPr>
          <w:ilvl w:val="2"/>
          <w:numId w:val="11"/>
        </w:numPr>
        <w:pBdr>
          <w:top w:val="none" w:color="auto" w:sz="0" w:space="0"/>
          <w:left w:val="none" w:color="auto" w:sz="0" w:space="0"/>
          <w:bottom w:val="none" w:color="auto" w:sz="0" w:space="0"/>
          <w:right w:val="none" w:color="auto" w:sz="0" w:space="0"/>
          <w:between w:val="none" w:color="auto" w:sz="0" w:space="0"/>
        </w:pBdr>
        <w:spacing w:before="0" w:after="100" w:afterAutospacing="1" w:line="360" w:lineRule="auto"/>
        <w:rPr>
          <w:lang w:val="en-GB"/>
        </w:rPr>
      </w:pPr>
      <w:bookmarkStart w:id="21" w:name="_Toc66567845"/>
      <w:r>
        <w:rPr>
          <w:rFonts w:eastAsia="Calibri" w:cs="Calibri" w:asciiTheme="minorHAnsi" w:hAnsiTheme="minorHAnsi"/>
          <w:sz w:val="22"/>
          <w:szCs w:val="22"/>
          <w:lang w:val="en-GB"/>
        </w:rPr>
        <w:t>Module #1: Project Concept Development</w:t>
      </w:r>
      <w:bookmarkEnd w:id="21"/>
    </w:p>
    <w:p>
      <w:pPr>
        <w:rPr>
          <w:lang w:val="en-GB"/>
        </w:rPr>
      </w:pPr>
      <w:r>
        <w:drawing>
          <wp:inline distT="0" distB="0" distL="0" distR="0">
            <wp:extent cx="5727065" cy="3562350"/>
            <wp:effectExtent l="0" t="0" r="698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22"/>
                    <a:stretch>
                      <a:fillRect/>
                    </a:stretch>
                  </pic:blipFill>
                  <pic:spPr>
                    <a:xfrm>
                      <a:off x="0" y="0"/>
                      <a:ext cx="5733320" cy="3566198"/>
                    </a:xfrm>
                    <a:prstGeom prst="rect">
                      <a:avLst/>
                    </a:prstGeom>
                  </pic:spPr>
                </pic:pic>
              </a:graphicData>
            </a:graphic>
          </wp:inline>
        </w:drawing>
      </w:r>
    </w:p>
    <w:p>
      <w:pPr>
        <w:pStyle w:val="3"/>
        <w:numPr>
          <w:ilvl w:val="2"/>
          <w:numId w:val="11"/>
        </w:numPr>
        <w:pBdr>
          <w:top w:val="none" w:color="auto" w:sz="0" w:space="0"/>
          <w:left w:val="none" w:color="auto" w:sz="0" w:space="0"/>
          <w:bottom w:val="none" w:color="auto" w:sz="0" w:space="0"/>
          <w:right w:val="none" w:color="auto" w:sz="0" w:space="0"/>
          <w:between w:val="none" w:color="auto" w:sz="0" w:space="0"/>
        </w:pBdr>
        <w:spacing w:before="0" w:after="100" w:afterAutospacing="1" w:line="360" w:lineRule="auto"/>
        <w:rPr>
          <w:rFonts w:eastAsia="Calibri" w:cs="Calibri" w:asciiTheme="minorHAnsi" w:hAnsiTheme="minorHAnsi"/>
          <w:sz w:val="22"/>
          <w:szCs w:val="22"/>
          <w:lang w:val="en-GB"/>
        </w:rPr>
      </w:pPr>
      <w:bookmarkStart w:id="22" w:name="_Toc66567846"/>
      <w:r>
        <w:rPr>
          <w:rFonts w:eastAsia="Calibri" w:cs="Calibri" w:asciiTheme="minorHAnsi" w:hAnsiTheme="minorHAnsi"/>
          <w:sz w:val="22"/>
          <w:szCs w:val="22"/>
          <w:lang w:val="en-GB"/>
        </w:rPr>
        <w:t>Module #2: Project Timely Execution</w:t>
      </w:r>
      <w:bookmarkEnd w:id="22"/>
    </w:p>
    <w:p>
      <w:pPr>
        <w:rPr>
          <w:lang w:val="en-GB"/>
        </w:rPr>
      </w:pPr>
      <w:r>
        <w:drawing>
          <wp:inline distT="0" distB="0" distL="0" distR="0">
            <wp:extent cx="5626100" cy="34899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23"/>
                    <a:stretch>
                      <a:fillRect/>
                    </a:stretch>
                  </pic:blipFill>
                  <pic:spPr>
                    <a:xfrm>
                      <a:off x="0" y="0"/>
                      <a:ext cx="5629901" cy="3492612"/>
                    </a:xfrm>
                    <a:prstGeom prst="rect">
                      <a:avLst/>
                    </a:prstGeom>
                  </pic:spPr>
                </pic:pic>
              </a:graphicData>
            </a:graphic>
          </wp:inline>
        </w:drawing>
      </w:r>
    </w:p>
    <w:p>
      <w:pPr>
        <w:pStyle w:val="3"/>
        <w:numPr>
          <w:ilvl w:val="2"/>
          <w:numId w:val="11"/>
        </w:numPr>
        <w:pBdr>
          <w:top w:val="none" w:color="auto" w:sz="0" w:space="0"/>
          <w:left w:val="none" w:color="auto" w:sz="0" w:space="0"/>
          <w:bottom w:val="none" w:color="auto" w:sz="0" w:space="0"/>
          <w:right w:val="none" w:color="auto" w:sz="0" w:space="0"/>
          <w:between w:val="none" w:color="auto" w:sz="0" w:space="0"/>
        </w:pBdr>
        <w:spacing w:before="0" w:after="100" w:afterAutospacing="1" w:line="360" w:lineRule="auto"/>
        <w:rPr>
          <w:rFonts w:eastAsia="Calibri" w:cs="Calibri" w:asciiTheme="minorHAnsi" w:hAnsiTheme="minorHAnsi"/>
          <w:sz w:val="22"/>
          <w:szCs w:val="22"/>
          <w:lang w:val="en-GB"/>
        </w:rPr>
      </w:pPr>
      <w:bookmarkStart w:id="23" w:name="_Toc66567847"/>
      <w:r>
        <w:rPr>
          <w:rFonts w:eastAsia="Calibri" w:cs="Calibri" w:asciiTheme="minorHAnsi" w:hAnsiTheme="minorHAnsi"/>
          <w:sz w:val="22"/>
          <w:szCs w:val="22"/>
          <w:lang w:val="en-GB"/>
        </w:rPr>
        <w:t>Module #3: Project Audit and Quality Assurance</w:t>
      </w:r>
      <w:bookmarkEnd w:id="23"/>
    </w:p>
    <w:p>
      <w:pPr>
        <w:rPr>
          <w:lang w:val="en-GB"/>
        </w:rPr>
      </w:pPr>
      <w:r>
        <w:drawing>
          <wp:inline distT="0" distB="0" distL="0" distR="0">
            <wp:extent cx="5792470" cy="358711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24"/>
                    <a:stretch>
                      <a:fillRect/>
                    </a:stretch>
                  </pic:blipFill>
                  <pic:spPr>
                    <a:xfrm>
                      <a:off x="0" y="0"/>
                      <a:ext cx="5792470" cy="3587115"/>
                    </a:xfrm>
                    <a:prstGeom prst="rect">
                      <a:avLst/>
                    </a:prstGeom>
                  </pic:spPr>
                </pic:pic>
              </a:graphicData>
            </a:graphic>
          </wp:inline>
        </w:drawing>
      </w:r>
    </w:p>
    <w:p>
      <w:pPr>
        <w:rPr>
          <w:lang w:val="en-GB"/>
        </w:rPr>
      </w:pPr>
      <w:r>
        <w:drawing>
          <wp:inline distT="0" distB="0" distL="0" distR="0">
            <wp:extent cx="5607050" cy="34569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25"/>
                    <a:stretch>
                      <a:fillRect/>
                    </a:stretch>
                  </pic:blipFill>
                  <pic:spPr>
                    <a:xfrm>
                      <a:off x="0" y="0"/>
                      <a:ext cx="5611003" cy="3459975"/>
                    </a:xfrm>
                    <a:prstGeom prst="rect">
                      <a:avLst/>
                    </a:prstGeom>
                  </pic:spPr>
                </pic:pic>
              </a:graphicData>
            </a:graphic>
          </wp:inline>
        </w:drawing>
      </w:r>
    </w:p>
    <w:p>
      <w:pPr>
        <w:pStyle w:val="3"/>
        <w:numPr>
          <w:ilvl w:val="1"/>
          <w:numId w:val="11"/>
        </w:numPr>
        <w:pBdr>
          <w:top w:val="none" w:color="auto" w:sz="0" w:space="0"/>
          <w:left w:val="none" w:color="auto" w:sz="0" w:space="0"/>
          <w:bottom w:val="none" w:color="auto" w:sz="0" w:space="0"/>
          <w:right w:val="none" w:color="auto" w:sz="0" w:space="0"/>
          <w:between w:val="none" w:color="auto" w:sz="0" w:space="0"/>
        </w:pBdr>
        <w:spacing w:before="0" w:after="100" w:afterAutospacing="1" w:line="360" w:lineRule="auto"/>
        <w:rPr>
          <w:rFonts w:eastAsia="Calibri" w:cs="Calibri" w:asciiTheme="minorHAnsi" w:hAnsiTheme="minorHAnsi"/>
          <w:sz w:val="22"/>
          <w:szCs w:val="22"/>
          <w:lang w:val="en-GB"/>
        </w:rPr>
      </w:pPr>
      <w:bookmarkStart w:id="24" w:name="_Toc66567848"/>
      <w:r>
        <w:rPr>
          <w:rFonts w:eastAsia="Calibri" w:cs="Calibri" w:asciiTheme="minorHAnsi" w:hAnsiTheme="minorHAnsi"/>
          <w:sz w:val="22"/>
          <w:szCs w:val="22"/>
          <w:lang w:val="en-GB"/>
        </w:rPr>
        <w:t>Buy the Service</w:t>
      </w:r>
      <w:bookmarkEnd w:id="24"/>
    </w:p>
    <w:p>
      <w:pPr>
        <w:rPr>
          <w:lang w:val="en-GB"/>
        </w:rPr>
      </w:pPr>
      <w:r>
        <w:drawing>
          <wp:inline distT="0" distB="0" distL="0" distR="0">
            <wp:extent cx="5321300" cy="344043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26"/>
                    <a:stretch>
                      <a:fillRect/>
                    </a:stretch>
                  </pic:blipFill>
                  <pic:spPr>
                    <a:xfrm>
                      <a:off x="0" y="0"/>
                      <a:ext cx="5335423" cy="3449717"/>
                    </a:xfrm>
                    <a:prstGeom prst="rect">
                      <a:avLst/>
                    </a:prstGeom>
                  </pic:spPr>
                </pic:pic>
              </a:graphicData>
            </a:graphic>
          </wp:inline>
        </w:drawing>
      </w:r>
    </w:p>
    <w:p>
      <w:pPr>
        <w:pStyle w:val="3"/>
        <w:numPr>
          <w:ilvl w:val="1"/>
          <w:numId w:val="11"/>
        </w:numPr>
        <w:pBdr>
          <w:top w:val="none" w:color="auto" w:sz="0" w:space="0"/>
          <w:left w:val="none" w:color="auto" w:sz="0" w:space="0"/>
          <w:bottom w:val="none" w:color="auto" w:sz="0" w:space="0"/>
          <w:right w:val="none" w:color="auto" w:sz="0" w:space="0"/>
          <w:between w:val="none" w:color="auto" w:sz="0" w:space="0"/>
        </w:pBdr>
        <w:spacing w:before="0" w:after="100" w:afterAutospacing="1" w:line="360" w:lineRule="auto"/>
        <w:rPr>
          <w:rFonts w:eastAsia="Calibri" w:cs="Calibri" w:asciiTheme="minorHAnsi" w:hAnsiTheme="minorHAnsi"/>
          <w:sz w:val="22"/>
          <w:szCs w:val="22"/>
          <w:lang w:val="en-GB"/>
        </w:rPr>
      </w:pPr>
      <w:bookmarkStart w:id="25" w:name="_Toc66567849"/>
      <w:r>
        <w:rPr>
          <w:rFonts w:eastAsia="Calibri" w:cs="Calibri" w:asciiTheme="minorHAnsi" w:hAnsiTheme="minorHAnsi"/>
          <w:sz w:val="22"/>
          <w:szCs w:val="22"/>
          <w:lang w:val="en-GB"/>
        </w:rPr>
        <w:t>Summary</w:t>
      </w:r>
      <w:bookmarkEnd w:id="25"/>
    </w:p>
    <w:p>
      <w:pPr>
        <w:rPr>
          <w:lang w:val="en-GB"/>
        </w:rPr>
      </w:pPr>
      <w:r>
        <w:drawing>
          <wp:inline distT="0" distB="0" distL="0" distR="0">
            <wp:extent cx="5600700" cy="347154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27"/>
                    <a:stretch>
                      <a:fillRect/>
                    </a:stretch>
                  </pic:blipFill>
                  <pic:spPr>
                    <a:xfrm>
                      <a:off x="0" y="0"/>
                      <a:ext cx="5611453" cy="3478707"/>
                    </a:xfrm>
                    <a:prstGeom prst="rect">
                      <a:avLst/>
                    </a:prstGeom>
                  </pic:spPr>
                </pic:pic>
              </a:graphicData>
            </a:graphic>
          </wp:inline>
        </w:drawing>
      </w:r>
    </w:p>
    <w:p>
      <w:pPr>
        <w:rPr>
          <w:lang w:val="en-GB"/>
        </w:rPr>
      </w:pPr>
    </w:p>
    <w:p>
      <w:pPr>
        <w:pStyle w:val="2"/>
        <w:numPr>
          <w:ilvl w:val="0"/>
          <w:numId w:val="12"/>
        </w:numPr>
        <w:pBdr>
          <w:top w:val="none" w:color="auto" w:sz="0" w:space="0"/>
          <w:left w:val="none" w:color="auto" w:sz="0" w:space="0"/>
          <w:bottom w:val="none" w:color="auto" w:sz="0" w:space="0"/>
          <w:right w:val="none" w:color="auto" w:sz="0" w:space="0"/>
          <w:between w:val="none" w:color="auto" w:sz="0" w:space="0"/>
        </w:pBdr>
        <w:spacing w:before="0" w:after="100" w:afterAutospacing="1" w:line="360" w:lineRule="auto"/>
        <w:jc w:val="center"/>
        <w:rPr>
          <w:rFonts w:eastAsia="Calibri" w:cs="Calibri" w:asciiTheme="minorHAnsi" w:hAnsiTheme="minorHAnsi"/>
          <w:b/>
          <w:sz w:val="22"/>
          <w:szCs w:val="22"/>
          <w:lang w:val="en-GB"/>
        </w:rPr>
      </w:pPr>
      <w:bookmarkStart w:id="26" w:name="_Toc66567850"/>
      <w:r>
        <w:rPr>
          <w:rFonts w:eastAsia="Calibri" w:cs="Calibri" w:asciiTheme="minorHAnsi" w:hAnsiTheme="minorHAnsi"/>
          <w:b/>
          <w:sz w:val="22"/>
          <w:szCs w:val="22"/>
          <w:lang w:val="en-GB"/>
        </w:rPr>
        <w:t>Product Development &amp; Management as a service</w:t>
      </w:r>
      <w:bookmarkEnd w:id="26"/>
    </w:p>
    <w:p>
      <w:pPr>
        <w:pStyle w:val="3"/>
        <w:numPr>
          <w:ilvl w:val="1"/>
          <w:numId w:val="13"/>
        </w:numPr>
        <w:pBdr>
          <w:top w:val="none" w:color="auto" w:sz="0" w:space="0"/>
          <w:left w:val="none" w:color="auto" w:sz="0" w:space="0"/>
          <w:bottom w:val="none" w:color="auto" w:sz="0" w:space="0"/>
          <w:right w:val="none" w:color="auto" w:sz="0" w:space="0"/>
          <w:between w:val="none" w:color="auto" w:sz="0" w:space="0"/>
        </w:pBdr>
        <w:spacing w:before="0" w:after="100" w:afterAutospacing="1" w:line="360" w:lineRule="auto"/>
        <w:rPr>
          <w:rFonts w:eastAsia="Calibri" w:cs="Calibri" w:asciiTheme="minorHAnsi" w:hAnsiTheme="minorHAnsi"/>
          <w:sz w:val="22"/>
          <w:szCs w:val="22"/>
          <w:lang w:val="en-GB"/>
        </w:rPr>
      </w:pPr>
      <w:bookmarkStart w:id="27" w:name="_Toc66567851"/>
      <w:r>
        <w:rPr>
          <w:rFonts w:eastAsia="Calibri" w:cs="Calibri" w:asciiTheme="minorHAnsi" w:hAnsiTheme="minorHAnsi"/>
          <w:sz w:val="22"/>
          <w:szCs w:val="22"/>
          <w:lang w:val="en-GB"/>
        </w:rPr>
        <w:t>Introduction</w:t>
      </w:r>
      <w:bookmarkEnd w:id="27"/>
    </w:p>
    <w:p>
      <w:pPr>
        <w:jc w:val="both"/>
        <w:rPr>
          <w:lang w:val="en-GB"/>
        </w:rPr>
      </w:pPr>
      <w:r>
        <w:t xml:space="preserve">When a company or an organization is just starting out, it’s all about finding something that resonates with users and delivering real value to customers.  Its why startups are such great places for innovation.   But as the company starts to grow, very often the nature of the product organization changes into a group whose main purpose is to serve the needs of the many stakeholders across the business – business owners, sales, marketing, business development, legal, finance, operations, customer service, etc. Our objective at MSS is to support our partner organization to continuously innovate products and solutions that resonate well with the customers and end users. We help organization eliminate stale products through continuous market research and innovation on the product management service line. </w:t>
      </w:r>
    </w:p>
    <w:p>
      <w:pPr>
        <w:rPr>
          <w:lang w:val="en-GB"/>
        </w:rPr>
      </w:pPr>
    </w:p>
    <w:p>
      <w:pPr>
        <w:rPr>
          <w:rFonts w:asciiTheme="minorHAnsi" w:hAnsiTheme="minorHAnsi"/>
          <w:lang w:val="en-GB"/>
        </w:rPr>
      </w:pPr>
      <w:r>
        <w:drawing>
          <wp:inline distT="0" distB="0" distL="0" distR="0">
            <wp:extent cx="5792470" cy="373634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a:blip r:embed="rId28"/>
                    <a:stretch>
                      <a:fillRect/>
                    </a:stretch>
                  </pic:blipFill>
                  <pic:spPr>
                    <a:xfrm>
                      <a:off x="0" y="0"/>
                      <a:ext cx="5792470" cy="3736340"/>
                    </a:xfrm>
                    <a:prstGeom prst="rect">
                      <a:avLst/>
                    </a:prstGeom>
                  </pic:spPr>
                </pic:pic>
              </a:graphicData>
            </a:graphic>
          </wp:inline>
        </w:drawing>
      </w:r>
      <w:r>
        <w:rPr>
          <w:rFonts w:asciiTheme="minorHAnsi" w:hAnsiTheme="minorHAnsi"/>
          <w:lang w:val="en-GB"/>
        </w:rPr>
        <w:br w:type="page"/>
      </w:r>
    </w:p>
    <w:p>
      <w:pPr>
        <w:pStyle w:val="3"/>
        <w:numPr>
          <w:ilvl w:val="1"/>
          <w:numId w:val="13"/>
        </w:numPr>
        <w:pBdr>
          <w:top w:val="none" w:color="auto" w:sz="0" w:space="0"/>
          <w:left w:val="none" w:color="auto" w:sz="0" w:space="0"/>
          <w:bottom w:val="none" w:color="auto" w:sz="0" w:space="0"/>
          <w:right w:val="none" w:color="auto" w:sz="0" w:space="0"/>
          <w:between w:val="none" w:color="auto" w:sz="0" w:space="0"/>
        </w:pBdr>
        <w:spacing w:before="0" w:after="100" w:afterAutospacing="1" w:line="360" w:lineRule="auto"/>
        <w:rPr>
          <w:rFonts w:eastAsia="Calibri" w:cs="Calibri" w:asciiTheme="minorHAnsi" w:hAnsiTheme="minorHAnsi"/>
          <w:sz w:val="22"/>
          <w:szCs w:val="22"/>
          <w:lang w:val="en-GB"/>
        </w:rPr>
      </w:pPr>
      <w:bookmarkStart w:id="28" w:name="_Toc66567852"/>
      <w:r>
        <w:rPr>
          <w:rFonts w:eastAsia="Calibri" w:cs="Calibri" w:asciiTheme="minorHAnsi" w:hAnsiTheme="minorHAnsi"/>
          <w:sz w:val="22"/>
          <w:szCs w:val="22"/>
          <w:lang w:val="en-GB"/>
        </w:rPr>
        <w:t>The MSS Approach</w:t>
      </w:r>
      <w:bookmarkEnd w:id="28"/>
    </w:p>
    <w:p>
      <w:pPr>
        <w:ind w:left="360"/>
      </w:pPr>
      <w:r>
        <w:drawing>
          <wp:inline distT="0" distB="0" distL="0" distR="0">
            <wp:extent cx="5403850" cy="3404235"/>
            <wp:effectExtent l="0" t="0" r="635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29"/>
                    <a:stretch>
                      <a:fillRect/>
                    </a:stretch>
                  </pic:blipFill>
                  <pic:spPr>
                    <a:xfrm>
                      <a:off x="0" y="0"/>
                      <a:ext cx="5419171" cy="3414162"/>
                    </a:xfrm>
                    <a:prstGeom prst="rect">
                      <a:avLst/>
                    </a:prstGeom>
                  </pic:spPr>
                </pic:pic>
              </a:graphicData>
            </a:graphic>
          </wp:inline>
        </w:drawing>
      </w:r>
    </w:p>
    <w:p>
      <w:pPr>
        <w:pStyle w:val="3"/>
        <w:numPr>
          <w:ilvl w:val="2"/>
          <w:numId w:val="13"/>
        </w:numPr>
        <w:pBdr>
          <w:top w:val="none" w:color="auto" w:sz="0" w:space="0"/>
          <w:left w:val="none" w:color="auto" w:sz="0" w:space="0"/>
          <w:bottom w:val="none" w:color="auto" w:sz="0" w:space="0"/>
          <w:right w:val="none" w:color="auto" w:sz="0" w:space="0"/>
          <w:between w:val="none" w:color="auto" w:sz="0" w:space="0"/>
        </w:pBdr>
        <w:spacing w:before="0" w:after="100" w:afterAutospacing="1" w:line="360" w:lineRule="auto"/>
        <w:rPr>
          <w:rFonts w:eastAsia="Calibri" w:cs="Calibri" w:asciiTheme="minorHAnsi" w:hAnsiTheme="minorHAnsi"/>
          <w:sz w:val="22"/>
          <w:szCs w:val="22"/>
          <w:lang w:val="en-GB"/>
        </w:rPr>
      </w:pPr>
      <w:bookmarkStart w:id="29" w:name="_Toc66567853"/>
      <w:r>
        <w:rPr>
          <w:rFonts w:eastAsia="Calibri" w:cs="Calibri" w:asciiTheme="minorHAnsi" w:hAnsiTheme="minorHAnsi"/>
          <w:sz w:val="22"/>
          <w:szCs w:val="22"/>
          <w:lang w:val="en-GB"/>
        </w:rPr>
        <w:t>Product Team Workshop</w:t>
      </w:r>
      <w:bookmarkEnd w:id="29"/>
    </w:p>
    <w:p>
      <w:pPr>
        <w:rPr>
          <w:lang w:val="en-GB"/>
        </w:rPr>
      </w:pPr>
      <w:r>
        <w:drawing>
          <wp:inline distT="0" distB="0" distL="0" distR="0">
            <wp:extent cx="5792470" cy="371602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30"/>
                    <a:stretch>
                      <a:fillRect/>
                    </a:stretch>
                  </pic:blipFill>
                  <pic:spPr>
                    <a:xfrm>
                      <a:off x="0" y="0"/>
                      <a:ext cx="5792470" cy="3716020"/>
                    </a:xfrm>
                    <a:prstGeom prst="rect">
                      <a:avLst/>
                    </a:prstGeom>
                  </pic:spPr>
                </pic:pic>
              </a:graphicData>
            </a:graphic>
          </wp:inline>
        </w:drawing>
      </w:r>
    </w:p>
    <w:p>
      <w:pPr>
        <w:pStyle w:val="3"/>
        <w:numPr>
          <w:ilvl w:val="2"/>
          <w:numId w:val="13"/>
        </w:numPr>
        <w:pBdr>
          <w:top w:val="none" w:color="auto" w:sz="0" w:space="0"/>
          <w:left w:val="none" w:color="auto" w:sz="0" w:space="0"/>
          <w:bottom w:val="none" w:color="auto" w:sz="0" w:space="0"/>
          <w:right w:val="none" w:color="auto" w:sz="0" w:space="0"/>
          <w:between w:val="none" w:color="auto" w:sz="0" w:space="0"/>
        </w:pBdr>
        <w:spacing w:before="0" w:after="100" w:afterAutospacing="1" w:line="360" w:lineRule="auto"/>
        <w:rPr>
          <w:rFonts w:eastAsia="Calibri" w:cs="Calibri" w:asciiTheme="minorHAnsi" w:hAnsiTheme="minorHAnsi"/>
          <w:sz w:val="22"/>
          <w:szCs w:val="22"/>
          <w:lang w:val="en-GB"/>
        </w:rPr>
      </w:pPr>
      <w:bookmarkStart w:id="30" w:name="_Toc66567854"/>
      <w:r>
        <w:rPr>
          <w:rFonts w:eastAsia="Calibri" w:cs="Calibri" w:asciiTheme="minorHAnsi" w:hAnsiTheme="minorHAnsi"/>
          <w:sz w:val="22"/>
          <w:szCs w:val="22"/>
          <w:lang w:val="en-GB"/>
        </w:rPr>
        <w:t>Product Portfolio Analysis</w:t>
      </w:r>
      <w:bookmarkEnd w:id="30"/>
    </w:p>
    <w:p>
      <w:pPr>
        <w:rPr>
          <w:lang w:val="en-GB"/>
        </w:rPr>
      </w:pPr>
      <w:r>
        <w:drawing>
          <wp:inline distT="0" distB="0" distL="0" distR="0">
            <wp:extent cx="5792470" cy="3517265"/>
            <wp:effectExtent l="0" t="0" r="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31"/>
                    <a:stretch>
                      <a:fillRect/>
                    </a:stretch>
                  </pic:blipFill>
                  <pic:spPr>
                    <a:xfrm>
                      <a:off x="0" y="0"/>
                      <a:ext cx="5792470" cy="3517265"/>
                    </a:xfrm>
                    <a:prstGeom prst="rect">
                      <a:avLst/>
                    </a:prstGeom>
                  </pic:spPr>
                </pic:pic>
              </a:graphicData>
            </a:graphic>
          </wp:inline>
        </w:drawing>
      </w:r>
    </w:p>
    <w:p>
      <w:pPr>
        <w:pStyle w:val="3"/>
        <w:numPr>
          <w:ilvl w:val="2"/>
          <w:numId w:val="13"/>
        </w:numPr>
        <w:pBdr>
          <w:top w:val="none" w:color="auto" w:sz="0" w:space="0"/>
          <w:left w:val="none" w:color="auto" w:sz="0" w:space="0"/>
          <w:bottom w:val="none" w:color="auto" w:sz="0" w:space="0"/>
          <w:right w:val="none" w:color="auto" w:sz="0" w:space="0"/>
          <w:between w:val="none" w:color="auto" w:sz="0" w:space="0"/>
        </w:pBdr>
        <w:spacing w:before="0" w:after="100" w:afterAutospacing="1" w:line="360" w:lineRule="auto"/>
        <w:rPr>
          <w:rFonts w:eastAsia="Calibri" w:cs="Calibri" w:asciiTheme="minorHAnsi" w:hAnsiTheme="minorHAnsi"/>
          <w:sz w:val="22"/>
          <w:szCs w:val="22"/>
          <w:lang w:val="en-GB"/>
        </w:rPr>
      </w:pPr>
      <w:bookmarkStart w:id="31" w:name="_Toc66567855"/>
      <w:r>
        <w:rPr>
          <w:rFonts w:eastAsia="Calibri" w:cs="Calibri" w:asciiTheme="minorHAnsi" w:hAnsiTheme="minorHAnsi"/>
          <w:sz w:val="22"/>
          <w:szCs w:val="22"/>
          <w:lang w:val="en-GB"/>
        </w:rPr>
        <w:t>Outsourced Product Development</w:t>
      </w:r>
      <w:bookmarkEnd w:id="31"/>
    </w:p>
    <w:p>
      <w:pPr>
        <w:rPr>
          <w:lang w:val="en-GB"/>
        </w:rPr>
      </w:pPr>
      <w:r>
        <w:drawing>
          <wp:inline distT="0" distB="0" distL="0" distR="0">
            <wp:extent cx="5792470" cy="37020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32"/>
                    <a:stretch>
                      <a:fillRect/>
                    </a:stretch>
                  </pic:blipFill>
                  <pic:spPr>
                    <a:xfrm>
                      <a:off x="0" y="0"/>
                      <a:ext cx="5792470" cy="3702050"/>
                    </a:xfrm>
                    <a:prstGeom prst="rect">
                      <a:avLst/>
                    </a:prstGeom>
                  </pic:spPr>
                </pic:pic>
              </a:graphicData>
            </a:graphic>
          </wp:inline>
        </w:drawing>
      </w:r>
    </w:p>
    <w:p>
      <w:pPr>
        <w:pStyle w:val="3"/>
        <w:numPr>
          <w:ilvl w:val="2"/>
          <w:numId w:val="13"/>
        </w:numPr>
        <w:pBdr>
          <w:top w:val="none" w:color="auto" w:sz="0" w:space="0"/>
          <w:left w:val="none" w:color="auto" w:sz="0" w:space="0"/>
          <w:bottom w:val="none" w:color="auto" w:sz="0" w:space="0"/>
          <w:right w:val="none" w:color="auto" w:sz="0" w:space="0"/>
          <w:between w:val="none" w:color="auto" w:sz="0" w:space="0"/>
        </w:pBdr>
        <w:spacing w:before="0" w:after="100" w:afterAutospacing="1" w:line="360" w:lineRule="auto"/>
        <w:rPr>
          <w:rFonts w:eastAsia="Calibri" w:cs="Calibri" w:asciiTheme="minorHAnsi" w:hAnsiTheme="minorHAnsi"/>
          <w:sz w:val="22"/>
          <w:szCs w:val="22"/>
          <w:lang w:val="en-GB"/>
        </w:rPr>
      </w:pPr>
      <w:bookmarkStart w:id="32" w:name="_Toc66567856"/>
      <w:r>
        <w:rPr>
          <w:rFonts w:eastAsia="Calibri" w:cs="Calibri" w:asciiTheme="minorHAnsi" w:hAnsiTheme="minorHAnsi"/>
          <w:sz w:val="22"/>
          <w:szCs w:val="22"/>
          <w:lang w:val="en-GB"/>
        </w:rPr>
        <w:t>Interim Product Manager</w:t>
      </w:r>
      <w:bookmarkEnd w:id="32"/>
    </w:p>
    <w:p>
      <w:pPr>
        <w:rPr>
          <w:lang w:val="en-GB"/>
        </w:rPr>
      </w:pPr>
      <w:r>
        <w:drawing>
          <wp:inline distT="0" distB="0" distL="0" distR="0">
            <wp:extent cx="5792470" cy="360172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33"/>
                    <a:stretch>
                      <a:fillRect/>
                    </a:stretch>
                  </pic:blipFill>
                  <pic:spPr>
                    <a:xfrm>
                      <a:off x="0" y="0"/>
                      <a:ext cx="5792470" cy="3601720"/>
                    </a:xfrm>
                    <a:prstGeom prst="rect">
                      <a:avLst/>
                    </a:prstGeom>
                  </pic:spPr>
                </pic:pic>
              </a:graphicData>
            </a:graphic>
          </wp:inline>
        </w:drawing>
      </w:r>
    </w:p>
    <w:p>
      <w:pPr>
        <w:rPr>
          <w:lang w:val="en-GB"/>
        </w:rPr>
      </w:pPr>
    </w:p>
    <w:p>
      <w:pPr>
        <w:pStyle w:val="3"/>
        <w:numPr>
          <w:ilvl w:val="1"/>
          <w:numId w:val="13"/>
        </w:numPr>
        <w:pBdr>
          <w:top w:val="none" w:color="auto" w:sz="0" w:space="0"/>
          <w:left w:val="none" w:color="auto" w:sz="0" w:space="0"/>
          <w:bottom w:val="none" w:color="auto" w:sz="0" w:space="0"/>
          <w:right w:val="none" w:color="auto" w:sz="0" w:space="0"/>
          <w:between w:val="none" w:color="auto" w:sz="0" w:space="0"/>
        </w:pBdr>
        <w:spacing w:before="0" w:after="100" w:afterAutospacing="1" w:line="360" w:lineRule="auto"/>
        <w:rPr>
          <w:rFonts w:eastAsia="Calibri" w:cs="Calibri" w:asciiTheme="minorHAnsi" w:hAnsiTheme="minorHAnsi"/>
          <w:sz w:val="22"/>
          <w:szCs w:val="22"/>
          <w:lang w:val="en-GB"/>
        </w:rPr>
      </w:pPr>
      <w:bookmarkStart w:id="33" w:name="_Toc66567857"/>
      <w:r>
        <w:rPr>
          <w:rFonts w:eastAsia="Calibri" w:cs="Calibri" w:asciiTheme="minorHAnsi" w:hAnsiTheme="minorHAnsi"/>
          <w:sz w:val="22"/>
          <w:szCs w:val="22"/>
          <w:lang w:val="en-GB"/>
        </w:rPr>
        <w:t>Why MSS?</w:t>
      </w:r>
      <w:bookmarkEnd w:id="33"/>
    </w:p>
    <w:p>
      <w:pPr>
        <w:rPr>
          <w:lang w:val="en-GB"/>
        </w:rPr>
      </w:pPr>
      <w:r>
        <w:drawing>
          <wp:inline distT="0" distB="0" distL="0" distR="0">
            <wp:extent cx="5792470" cy="2662555"/>
            <wp:effectExtent l="0" t="0" r="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pic:cNvPicPr>
                  </pic:nvPicPr>
                  <pic:blipFill>
                    <a:blip r:embed="rId34"/>
                    <a:stretch>
                      <a:fillRect/>
                    </a:stretch>
                  </pic:blipFill>
                  <pic:spPr>
                    <a:xfrm>
                      <a:off x="0" y="0"/>
                      <a:ext cx="5792470" cy="2662555"/>
                    </a:xfrm>
                    <a:prstGeom prst="rect">
                      <a:avLst/>
                    </a:prstGeom>
                  </pic:spPr>
                </pic:pic>
              </a:graphicData>
            </a:graphic>
          </wp:inline>
        </w:drawing>
      </w:r>
    </w:p>
    <w:p>
      <w:pPr>
        <w:rPr>
          <w:lang w:val="en-GB"/>
        </w:rPr>
      </w:pPr>
    </w:p>
    <w:p>
      <w:pPr>
        <w:rPr>
          <w:lang w:val="en-GB"/>
        </w:rPr>
      </w:pPr>
    </w:p>
    <w:p>
      <w:pPr>
        <w:pStyle w:val="3"/>
        <w:numPr>
          <w:ilvl w:val="1"/>
          <w:numId w:val="13"/>
        </w:numPr>
        <w:pBdr>
          <w:top w:val="none" w:color="auto" w:sz="0" w:space="0"/>
          <w:left w:val="none" w:color="auto" w:sz="0" w:space="0"/>
          <w:bottom w:val="none" w:color="auto" w:sz="0" w:space="0"/>
          <w:right w:val="none" w:color="auto" w:sz="0" w:space="0"/>
          <w:between w:val="none" w:color="auto" w:sz="0" w:space="0"/>
        </w:pBdr>
        <w:spacing w:before="0" w:after="100" w:afterAutospacing="1" w:line="360" w:lineRule="auto"/>
        <w:rPr>
          <w:rFonts w:eastAsia="Calibri" w:cs="Calibri" w:asciiTheme="minorHAnsi" w:hAnsiTheme="minorHAnsi"/>
          <w:sz w:val="22"/>
          <w:szCs w:val="22"/>
          <w:lang w:val="en-GB"/>
        </w:rPr>
      </w:pPr>
      <w:bookmarkStart w:id="34" w:name="_Toc66567858"/>
      <w:r>
        <w:rPr>
          <w:rFonts w:eastAsia="Calibri" w:cs="Calibri" w:asciiTheme="minorHAnsi" w:hAnsiTheme="minorHAnsi"/>
          <w:sz w:val="22"/>
          <w:szCs w:val="22"/>
          <w:lang w:val="en-GB"/>
        </w:rPr>
        <w:t>Summary</w:t>
      </w:r>
      <w:bookmarkEnd w:id="34"/>
    </w:p>
    <w:p>
      <w:pPr>
        <w:rPr>
          <w:lang w:val="en-GB"/>
        </w:rPr>
      </w:pPr>
      <w:r>
        <w:drawing>
          <wp:inline distT="0" distB="0" distL="0" distR="0">
            <wp:extent cx="5792470" cy="352806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pic:cNvPicPr>
                  </pic:nvPicPr>
                  <pic:blipFill>
                    <a:blip r:embed="rId35"/>
                    <a:stretch>
                      <a:fillRect/>
                    </a:stretch>
                  </pic:blipFill>
                  <pic:spPr>
                    <a:xfrm>
                      <a:off x="0" y="0"/>
                      <a:ext cx="5792470" cy="3528060"/>
                    </a:xfrm>
                    <a:prstGeom prst="rect">
                      <a:avLst/>
                    </a:prstGeom>
                  </pic:spPr>
                </pic:pic>
              </a:graphicData>
            </a:graphic>
          </wp:inline>
        </w:drawing>
      </w:r>
    </w:p>
    <w:p>
      <w:pPr>
        <w:rPr>
          <w:lang w:val="en-GB"/>
        </w:rPr>
      </w:pPr>
    </w:p>
    <w:p>
      <w:pPr>
        <w:rPr>
          <w:lang w:val="en-GB"/>
        </w:rPr>
      </w:pPr>
      <w:r>
        <w:rPr>
          <w:lang w:val="en-GB"/>
        </w:rPr>
        <w:br w:type="page"/>
      </w:r>
    </w:p>
    <w:p>
      <w:pPr>
        <w:pStyle w:val="2"/>
        <w:numPr>
          <w:ilvl w:val="0"/>
          <w:numId w:val="14"/>
        </w:numPr>
        <w:pBdr>
          <w:top w:val="none" w:color="auto" w:sz="0" w:space="0"/>
          <w:left w:val="none" w:color="auto" w:sz="0" w:space="0"/>
          <w:bottom w:val="none" w:color="auto" w:sz="0" w:space="0"/>
          <w:right w:val="none" w:color="auto" w:sz="0" w:space="0"/>
          <w:between w:val="none" w:color="auto" w:sz="0" w:space="0"/>
        </w:pBdr>
        <w:spacing w:before="0" w:after="100" w:afterAutospacing="1" w:line="360" w:lineRule="auto"/>
        <w:jc w:val="center"/>
        <w:rPr>
          <w:rFonts w:eastAsia="Calibri" w:cs="Calibri" w:asciiTheme="minorHAnsi" w:hAnsiTheme="minorHAnsi"/>
          <w:b/>
          <w:sz w:val="22"/>
          <w:szCs w:val="22"/>
          <w:lang w:val="en-GB"/>
        </w:rPr>
      </w:pPr>
      <w:bookmarkStart w:id="35" w:name="_Toc66567859"/>
      <w:r>
        <w:rPr>
          <w:rFonts w:eastAsia="Calibri" w:cs="Calibri" w:asciiTheme="minorHAnsi" w:hAnsiTheme="minorHAnsi"/>
          <w:b/>
          <w:sz w:val="22"/>
          <w:szCs w:val="22"/>
          <w:lang w:val="en-GB"/>
        </w:rPr>
        <w:t>Reseller Partnerships</w:t>
      </w:r>
      <w:bookmarkEnd w:id="35"/>
    </w:p>
    <w:p>
      <w:pPr>
        <w:pStyle w:val="3"/>
        <w:numPr>
          <w:ilvl w:val="1"/>
          <w:numId w:val="15"/>
        </w:numPr>
        <w:pBdr>
          <w:top w:val="none" w:color="auto" w:sz="0" w:space="0"/>
          <w:left w:val="none" w:color="auto" w:sz="0" w:space="0"/>
          <w:bottom w:val="none" w:color="auto" w:sz="0" w:space="0"/>
          <w:right w:val="none" w:color="auto" w:sz="0" w:space="0"/>
          <w:between w:val="none" w:color="auto" w:sz="0" w:space="0"/>
        </w:pBdr>
        <w:spacing w:before="0" w:after="100" w:afterAutospacing="1" w:line="360" w:lineRule="auto"/>
        <w:rPr>
          <w:rFonts w:eastAsia="Calibri" w:cs="Calibri" w:asciiTheme="minorHAnsi" w:hAnsiTheme="minorHAnsi"/>
          <w:sz w:val="22"/>
          <w:szCs w:val="22"/>
          <w:lang w:val="en-GB"/>
        </w:rPr>
      </w:pPr>
      <w:bookmarkStart w:id="36" w:name="_Toc66567860"/>
      <w:r>
        <w:rPr>
          <w:rFonts w:asciiTheme="minorHAnsi" w:hAnsiTheme="minorHAnsi"/>
        </w:rPr>
        <mc:AlternateContent>
          <mc:Choice Requires="wps">
            <w:drawing>
              <wp:anchor distT="0" distB="0" distL="114300" distR="114300" simplePos="0" relativeHeight="251663360" behindDoc="0" locked="0" layoutInCell="1" allowOverlap="1">
                <wp:simplePos x="0" y="0"/>
                <wp:positionH relativeFrom="margin">
                  <wp:posOffset>203835</wp:posOffset>
                </wp:positionH>
                <wp:positionV relativeFrom="paragraph">
                  <wp:posOffset>382270</wp:posOffset>
                </wp:positionV>
                <wp:extent cx="6000115" cy="4978400"/>
                <wp:effectExtent l="0" t="0" r="0" b="0"/>
                <wp:wrapNone/>
                <wp:docPr id="3" name="Content Placeholder 2"/>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bwMode="auto">
                        <a:xfrm>
                          <a:off x="0" y="0"/>
                          <a:ext cx="6000115" cy="4978400"/>
                        </a:xfrm>
                        <a:prstGeom prst="rect">
                          <a:avLst/>
                        </a:prstGeom>
                        <a:noFill/>
                        <a:ln>
                          <a:noFill/>
                        </a:ln>
                      </wps:spPr>
                      <wps:txbx>
                        <w:txbxContent>
                          <w:p>
                            <w:pPr>
                              <w:pStyle w:val="58"/>
                              <w:widowControl/>
                              <w:numPr>
                                <w:ilvl w:val="0"/>
                                <w:numId w:val="16"/>
                              </w:numPr>
                              <w:kinsoku w:val="0"/>
                              <w:overflowPunct w:val="0"/>
                              <w:spacing w:after="0" w:line="240" w:lineRule="auto"/>
                              <w:textAlignment w:val="baseline"/>
                              <w:rPr>
                                <w:rFonts w:eastAsia="Times New Roman" w:asciiTheme="minorHAnsi" w:hAnsiTheme="minorHAnsi" w:cstheme="minorHAnsi"/>
                                <w:color w:val="auto"/>
                              </w:rPr>
                            </w:pPr>
                            <w:r>
                              <w:rPr>
                                <w:rFonts w:asciiTheme="minorHAnsi" w:hAnsiTheme="minorHAnsi" w:cstheme="minorHAnsi"/>
                                <w:color w:val="000000" w:themeColor="text1"/>
                                <w:kern w:val="24"/>
                                <w14:textFill>
                                  <w14:solidFill>
                                    <w14:schemeClr w14:val="tx1"/>
                                  </w14:solidFill>
                                </w14:textFill>
                              </w:rPr>
                              <w:t>Digital transformation is offering new ways for organizations and enterprises to accelerate their operations and businesses by leveraging innovations</w:t>
                            </w:r>
                            <w:r>
                              <w:rPr>
                                <w:rFonts w:asciiTheme="minorHAnsi" w:hAnsiTheme="minorHAnsi" w:cstheme="minorHAnsi"/>
                                <w:b/>
                                <w:bCs/>
                                <w:color w:val="0070C0"/>
                                <w:kern w:val="24"/>
                              </w:rPr>
                              <w:t xml:space="preserve">, mobility, Internet of Things (IoT), big data analytics / Artificial Intelligence, and social media </w:t>
                            </w:r>
                            <w:r>
                              <w:rPr>
                                <w:rFonts w:asciiTheme="minorHAnsi" w:hAnsiTheme="minorHAnsi" w:cstheme="minorHAnsi"/>
                                <w:color w:val="000000" w:themeColor="text1"/>
                                <w:kern w:val="24"/>
                                <w14:textFill>
                                  <w14:solidFill>
                                    <w14:schemeClr w14:val="tx1"/>
                                  </w14:solidFill>
                                </w14:textFill>
                              </w:rPr>
                              <w:t>to drive better insight and speed in decision making.</w:t>
                            </w:r>
                          </w:p>
                          <w:p>
                            <w:pPr>
                              <w:pStyle w:val="58"/>
                              <w:widowControl/>
                              <w:kinsoku w:val="0"/>
                              <w:overflowPunct w:val="0"/>
                              <w:spacing w:after="0" w:line="240" w:lineRule="auto"/>
                              <w:textAlignment w:val="baseline"/>
                              <w:rPr>
                                <w:rFonts w:eastAsia="Times New Roman" w:asciiTheme="minorHAnsi" w:hAnsiTheme="minorHAnsi" w:cstheme="minorHAnsi"/>
                                <w:color w:val="auto"/>
                              </w:rPr>
                            </w:pPr>
                          </w:p>
                          <w:p>
                            <w:pPr>
                              <w:pStyle w:val="58"/>
                              <w:widowControl/>
                              <w:numPr>
                                <w:ilvl w:val="0"/>
                                <w:numId w:val="16"/>
                              </w:numPr>
                              <w:kinsoku w:val="0"/>
                              <w:overflowPunct w:val="0"/>
                              <w:spacing w:after="0" w:line="240" w:lineRule="auto"/>
                              <w:textAlignment w:val="baseline"/>
                              <w:rPr>
                                <w:rFonts w:eastAsia="Times New Roman" w:asciiTheme="minorHAnsi" w:hAnsiTheme="minorHAnsi" w:cstheme="minorHAnsi"/>
                                <w:color w:val="auto"/>
                              </w:rPr>
                            </w:pPr>
                            <w:r>
                              <w:rPr>
                                <w:rFonts w:asciiTheme="minorHAnsi" w:hAnsiTheme="minorHAnsi" w:cstheme="minorHAnsi"/>
                                <w:color w:val="000000" w:themeColor="text1"/>
                                <w:kern w:val="24"/>
                                <w14:textFill>
                                  <w14:solidFill>
                                    <w14:schemeClr w14:val="tx1"/>
                                  </w14:solidFill>
                                </w14:textFill>
                              </w:rPr>
                              <w:t xml:space="preserve">But before they can transform their businesses, organizations/enterprises need to transform their networks first, because trad\itional network architectures hamper </w:t>
                            </w:r>
                            <w:r>
                              <w:rPr>
                                <w:rFonts w:asciiTheme="minorHAnsi" w:hAnsiTheme="minorHAnsi" w:cstheme="minorHAnsi"/>
                                <w:b/>
                                <w:bCs/>
                                <w:color w:val="0070C0"/>
                                <w:kern w:val="24"/>
                              </w:rPr>
                              <w:t xml:space="preserve">digital transformation </w:t>
                            </w:r>
                            <w:r>
                              <w:rPr>
                                <w:rFonts w:asciiTheme="minorHAnsi" w:hAnsiTheme="minorHAnsi" w:cstheme="minorHAnsi"/>
                                <w:color w:val="000000" w:themeColor="text1"/>
                                <w:kern w:val="24"/>
                                <w14:textFill>
                                  <w14:solidFill>
                                    <w14:schemeClr w14:val="tx1"/>
                                  </w14:solidFill>
                                </w14:textFill>
                              </w:rPr>
                              <w:t>instead of propelling it forward.</w:t>
                            </w:r>
                          </w:p>
                          <w:p>
                            <w:pPr>
                              <w:pStyle w:val="58"/>
                              <w:rPr>
                                <w:rFonts w:eastAsia="Times New Roman" w:asciiTheme="minorHAnsi" w:hAnsiTheme="minorHAnsi" w:cstheme="minorHAnsi"/>
                                <w:color w:val="auto"/>
                              </w:rPr>
                            </w:pPr>
                          </w:p>
                          <w:p>
                            <w:pPr>
                              <w:pStyle w:val="58"/>
                              <w:widowControl/>
                              <w:numPr>
                                <w:ilvl w:val="0"/>
                                <w:numId w:val="16"/>
                              </w:numPr>
                              <w:kinsoku w:val="0"/>
                              <w:overflowPunct w:val="0"/>
                              <w:spacing w:after="0" w:line="240" w:lineRule="auto"/>
                              <w:textAlignment w:val="baseline"/>
                              <w:rPr>
                                <w:rFonts w:eastAsia="Times New Roman" w:asciiTheme="minorHAnsi" w:hAnsiTheme="minorHAnsi" w:cstheme="minorHAnsi"/>
                                <w:color w:val="auto"/>
                              </w:rPr>
                            </w:pPr>
                            <w:r>
                              <w:rPr>
                                <w:rFonts w:asciiTheme="minorHAnsi" w:hAnsiTheme="minorHAnsi" w:cstheme="minorHAnsi"/>
                                <w:color w:val="000000" w:themeColor="text1"/>
                                <w:kern w:val="24"/>
                                <w14:textFill>
                                  <w14:solidFill>
                                    <w14:schemeClr w14:val="tx1"/>
                                  </w14:solidFill>
                                </w14:textFill>
                              </w:rPr>
                              <w:t xml:space="preserve">Masterspace Solutions has a product strategy that focuses on making digital transformation </w:t>
                            </w:r>
                            <w:r>
                              <w:rPr>
                                <w:rFonts w:asciiTheme="minorHAnsi" w:hAnsiTheme="minorHAnsi" w:cstheme="minorHAnsi"/>
                                <w:b/>
                                <w:bCs/>
                                <w:color w:val="0070C0"/>
                                <w:kern w:val="24"/>
                              </w:rPr>
                              <w:t>Open, Programmable, and Scalable.</w:t>
                            </w:r>
                          </w:p>
                          <w:p>
                            <w:pPr>
                              <w:pStyle w:val="58"/>
                              <w:rPr>
                                <w:rFonts w:eastAsia="Times New Roman" w:asciiTheme="minorHAnsi" w:hAnsiTheme="minorHAnsi" w:cstheme="minorHAnsi"/>
                                <w:color w:val="auto"/>
                              </w:rPr>
                            </w:pPr>
                          </w:p>
                          <w:p>
                            <w:pPr>
                              <w:pStyle w:val="58"/>
                              <w:widowControl/>
                              <w:numPr>
                                <w:ilvl w:val="0"/>
                                <w:numId w:val="16"/>
                              </w:numPr>
                              <w:kinsoku w:val="0"/>
                              <w:overflowPunct w:val="0"/>
                              <w:spacing w:after="0" w:line="240" w:lineRule="auto"/>
                              <w:textAlignment w:val="baseline"/>
                              <w:rPr>
                                <w:rFonts w:eastAsia="Times New Roman" w:asciiTheme="minorHAnsi" w:hAnsiTheme="minorHAnsi" w:cstheme="minorHAnsi"/>
                                <w:color w:val="auto"/>
                              </w:rPr>
                            </w:pPr>
                            <w:r>
                              <w:rPr>
                                <w:rFonts w:asciiTheme="minorHAnsi" w:hAnsiTheme="minorHAnsi" w:cstheme="minorHAnsi"/>
                                <w:color w:val="000000" w:themeColor="text1"/>
                                <w:kern w:val="24"/>
                                <w14:textFill>
                                  <w14:solidFill>
                                    <w14:schemeClr w14:val="tx1"/>
                                  </w14:solidFill>
                                </w14:textFill>
                              </w:rPr>
                              <w:t xml:space="preserve">As a trusted ICT transformation partner, Masterspace will help Organizations and Enterprises develop a </w:t>
                            </w:r>
                            <w:r>
                              <w:rPr>
                                <w:rFonts w:asciiTheme="minorHAnsi" w:hAnsiTheme="minorHAnsi" w:cstheme="minorHAnsi"/>
                                <w:b/>
                                <w:bCs/>
                                <w:color w:val="0070C0"/>
                                <w:kern w:val="24"/>
                              </w:rPr>
                              <w:t xml:space="preserve">“Stairway to the Cloud” </w:t>
                            </w:r>
                            <w:r>
                              <w:rPr>
                                <w:rFonts w:asciiTheme="minorHAnsi" w:hAnsiTheme="minorHAnsi" w:cstheme="minorHAnsi"/>
                                <w:color w:val="000000" w:themeColor="text1"/>
                                <w:kern w:val="24"/>
                                <w14:textFill>
                                  <w14:solidFill>
                                    <w14:schemeClr w14:val="tx1"/>
                                  </w14:solidFill>
                                </w14:textFill>
                              </w:rPr>
                              <w:t>blueprint with best practices for your enterprise that takes the following into consideration: -</w:t>
                            </w:r>
                          </w:p>
                          <w:p>
                            <w:pPr>
                              <w:pStyle w:val="58"/>
                              <w:widowControl/>
                              <w:numPr>
                                <w:ilvl w:val="1"/>
                                <w:numId w:val="16"/>
                              </w:numPr>
                              <w:kinsoku w:val="0"/>
                              <w:overflowPunct w:val="0"/>
                              <w:spacing w:after="0" w:line="240" w:lineRule="auto"/>
                              <w:textAlignment w:val="baseline"/>
                              <w:rPr>
                                <w:rFonts w:eastAsia="Times New Roman" w:asciiTheme="minorHAnsi" w:hAnsiTheme="minorHAnsi" w:cstheme="minorHAnsi"/>
                                <w:color w:val="auto"/>
                              </w:rPr>
                            </w:pPr>
                            <w:r>
                              <w:rPr>
                                <w:rFonts w:asciiTheme="minorHAnsi" w:hAnsiTheme="minorHAnsi" w:cstheme="minorHAnsi"/>
                                <w:color w:val="000000" w:themeColor="text1"/>
                                <w:kern w:val="24"/>
                                <w14:textFill>
                                  <w14:solidFill>
                                    <w14:schemeClr w14:val="tx1"/>
                                  </w14:solidFill>
                                </w14:textFill>
                              </w:rPr>
                              <w:t xml:space="preserve">Transformation of your core data center architecture with significant advantages in cloud environments such as </w:t>
                            </w:r>
                            <w:r>
                              <w:rPr>
                                <w:rFonts w:asciiTheme="minorHAnsi" w:hAnsiTheme="minorHAnsi" w:cstheme="minorHAnsi"/>
                                <w:b/>
                                <w:bCs/>
                                <w:color w:val="0070C0"/>
                                <w:kern w:val="24"/>
                              </w:rPr>
                              <w:t>High elasticity, Scalability and Optimized performance</w:t>
                            </w:r>
                            <w:r>
                              <w:rPr>
                                <w:rFonts w:asciiTheme="minorHAnsi" w:hAnsiTheme="minorHAnsi" w:cstheme="minorHAnsi"/>
                                <w:color w:val="000000" w:themeColor="text1"/>
                                <w:kern w:val="24"/>
                                <w14:textFill>
                                  <w14:solidFill>
                                    <w14:schemeClr w14:val="tx1"/>
                                  </w14:solidFill>
                                </w14:textFill>
                              </w:rPr>
                              <w:t>.</w:t>
                            </w:r>
                          </w:p>
                          <w:p>
                            <w:pPr>
                              <w:pStyle w:val="58"/>
                              <w:widowControl/>
                              <w:numPr>
                                <w:ilvl w:val="1"/>
                                <w:numId w:val="16"/>
                              </w:numPr>
                              <w:kinsoku w:val="0"/>
                              <w:overflowPunct w:val="0"/>
                              <w:spacing w:after="0" w:line="240" w:lineRule="auto"/>
                              <w:textAlignment w:val="baseline"/>
                              <w:rPr>
                                <w:rFonts w:eastAsia="Times New Roman" w:asciiTheme="minorHAnsi" w:hAnsiTheme="minorHAnsi" w:cstheme="minorHAnsi"/>
                                <w:color w:val="auto"/>
                              </w:rPr>
                            </w:pPr>
                            <w:r>
                              <w:rPr>
                                <w:rFonts w:asciiTheme="minorHAnsi" w:hAnsiTheme="minorHAnsi" w:cstheme="minorHAnsi"/>
                                <w:color w:val="000000" w:themeColor="text1"/>
                                <w:kern w:val="24"/>
                                <w14:textFill>
                                  <w14:solidFill>
                                    <w14:schemeClr w14:val="tx1"/>
                                  </w14:solidFill>
                                </w14:textFill>
                              </w:rPr>
                              <w:t xml:space="preserve">Unify (“federate”) data centers into the cloud to enable new capabilities including: </w:t>
                            </w:r>
                            <w:r>
                              <w:rPr>
                                <w:rFonts w:asciiTheme="minorHAnsi" w:hAnsiTheme="minorHAnsi" w:cstheme="minorHAnsi"/>
                                <w:b/>
                                <w:bCs/>
                                <w:color w:val="0070C0"/>
                                <w:kern w:val="24"/>
                              </w:rPr>
                              <w:t xml:space="preserve">Work mobility, Application topologies and Business continuity/Disaster recovery. </w:t>
                            </w:r>
                          </w:p>
                          <w:p>
                            <w:pPr>
                              <w:pStyle w:val="58"/>
                              <w:widowControl/>
                              <w:numPr>
                                <w:ilvl w:val="1"/>
                                <w:numId w:val="16"/>
                              </w:numPr>
                              <w:kinsoku w:val="0"/>
                              <w:overflowPunct w:val="0"/>
                              <w:spacing w:after="0" w:line="240" w:lineRule="auto"/>
                              <w:textAlignment w:val="baseline"/>
                              <w:rPr>
                                <w:rFonts w:eastAsia="Times New Roman" w:asciiTheme="minorHAnsi" w:hAnsiTheme="minorHAnsi" w:cstheme="minorHAnsi"/>
                                <w:color w:val="auto"/>
                              </w:rPr>
                            </w:pPr>
                            <w:r>
                              <w:rPr>
                                <w:rFonts w:asciiTheme="minorHAnsi" w:hAnsiTheme="minorHAnsi" w:cstheme="minorHAnsi"/>
                                <w:color w:val="000000" w:themeColor="text1"/>
                                <w:kern w:val="24"/>
                                <w14:textFill>
                                  <w14:solidFill>
                                    <w14:schemeClr w14:val="tx1"/>
                                  </w14:solidFill>
                                </w14:textFill>
                              </w:rPr>
                              <w:t xml:space="preserve">Overlay for full end-to-end programmability to add and streamline important fundamental cloud operations enabling: </w:t>
                            </w:r>
                            <w:r>
                              <w:rPr>
                                <w:rFonts w:asciiTheme="minorHAnsi" w:hAnsiTheme="minorHAnsi" w:cstheme="minorHAnsi"/>
                                <w:b/>
                                <w:bCs/>
                                <w:color w:val="0070C0"/>
                                <w:kern w:val="24"/>
                              </w:rPr>
                              <w:t>Full programmability, Automation and Workload mobility</w:t>
                            </w:r>
                            <w:r>
                              <w:rPr>
                                <w:rFonts w:asciiTheme="minorHAnsi" w:hAnsiTheme="minorHAnsi" w:cstheme="minorHAnsi"/>
                                <w:color w:val="000000" w:themeColor="text1"/>
                                <w:kern w:val="24"/>
                                <w14:textFill>
                                  <w14:solidFill>
                                    <w14:schemeClr w14:val="tx1"/>
                                  </w14:solidFill>
                                </w14:textFill>
                              </w:rPr>
                              <w:t>.</w:t>
                            </w:r>
                          </w:p>
                          <w:p>
                            <w:pPr>
                              <w:pStyle w:val="58"/>
                              <w:widowControl/>
                              <w:numPr>
                                <w:ilvl w:val="1"/>
                                <w:numId w:val="16"/>
                              </w:numPr>
                              <w:kinsoku w:val="0"/>
                              <w:overflowPunct w:val="0"/>
                              <w:spacing w:after="0" w:line="240" w:lineRule="auto"/>
                              <w:textAlignment w:val="baseline"/>
                              <w:rPr>
                                <w:rFonts w:eastAsia="Times New Roman" w:asciiTheme="minorHAnsi" w:hAnsiTheme="minorHAnsi" w:cstheme="minorHAnsi"/>
                                <w:color w:val="auto"/>
                              </w:rPr>
                            </w:pPr>
                            <w:r>
                              <w:rPr>
                                <w:rFonts w:asciiTheme="minorHAnsi" w:hAnsiTheme="minorHAnsi" w:cstheme="minorHAnsi"/>
                                <w:color w:val="000000" w:themeColor="text1"/>
                                <w:kern w:val="24"/>
                                <w14:textFill>
                                  <w14:solidFill>
                                    <w14:schemeClr w14:val="tx1"/>
                                  </w14:solidFill>
                                </w14:textFill>
                              </w:rPr>
                              <w:t xml:space="preserve">Enable fast and reliable connections everywhere for </w:t>
                            </w:r>
                            <w:r>
                              <w:rPr>
                                <w:rFonts w:asciiTheme="minorHAnsi" w:hAnsiTheme="minorHAnsi" w:cstheme="minorHAnsi"/>
                                <w:b/>
                                <w:bCs/>
                                <w:color w:val="0070C0"/>
                                <w:kern w:val="24"/>
                              </w:rPr>
                              <w:t>Resource optimization and Best performance.</w:t>
                            </w:r>
                          </w:p>
                          <w:p>
                            <w:pPr>
                              <w:pStyle w:val="58"/>
                              <w:widowControl/>
                              <w:numPr>
                                <w:ilvl w:val="1"/>
                                <w:numId w:val="16"/>
                              </w:numPr>
                              <w:kinsoku w:val="0"/>
                              <w:overflowPunct w:val="0"/>
                              <w:spacing w:after="0" w:line="240" w:lineRule="auto"/>
                              <w:textAlignment w:val="baseline"/>
                              <w:rPr>
                                <w:rFonts w:eastAsia="Times New Roman" w:asciiTheme="minorHAnsi" w:hAnsiTheme="minorHAnsi" w:cstheme="minorHAnsi"/>
                                <w:color w:val="auto"/>
                              </w:rPr>
                            </w:pPr>
                            <w:r>
                              <w:rPr>
                                <w:rFonts w:asciiTheme="minorHAnsi" w:hAnsiTheme="minorHAnsi" w:cstheme="minorHAnsi"/>
                                <w:color w:val="000000" w:themeColor="text1"/>
                                <w:kern w:val="24"/>
                                <w14:textFill>
                                  <w14:solidFill>
                                    <w14:schemeClr w14:val="tx1"/>
                                  </w14:solidFill>
                                </w14:textFill>
                              </w:rPr>
                              <w:t xml:space="preserve">Expand customer communications and service options through a collaborative framework that offers new capabilities such as: </w:t>
                            </w:r>
                            <w:r>
                              <w:rPr>
                                <w:rFonts w:asciiTheme="minorHAnsi" w:hAnsiTheme="minorHAnsi" w:cstheme="minorHAnsi"/>
                                <w:b/>
                                <w:bCs/>
                                <w:color w:val="0070C0"/>
                                <w:kern w:val="24"/>
                              </w:rPr>
                              <w:t>Customer Satisfaction, Globalization and Adaptability.</w:t>
                            </w:r>
                          </w:p>
                        </w:txbxContent>
                      </wps:txbx>
                      <wps:bodyPr vert="horz" wrap="square" lIns="91440" tIns="45720" rIns="91440" bIns="45720" numCol="1" anchor="t" anchorCtr="0" compatLnSpc="1">
                        <a:noAutofit/>
                      </wps:bodyPr>
                    </wps:wsp>
                  </a:graphicData>
                </a:graphic>
              </wp:anchor>
            </w:drawing>
          </mc:Choice>
          <mc:Fallback>
            <w:pict>
              <v:rect id="Content Placeholder 2" o:spid="_x0000_s1026" o:spt="1" style="position:absolute;left:0pt;margin-left:16.05pt;margin-top:30.1pt;height:392pt;width:472.45pt;mso-position-horizontal-relative:margin;z-index:251663360;mso-width-relative:page;mso-height-relative:page;" filled="f" stroked="f" coordsize="21600,21600" o:gfxdata="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">
                <v:fill on="f" focussize="0,0"/>
                <v:stroke on="f"/>
                <v:imagedata o:title=""/>
                <o:lock v:ext="edit" grouping="t" aspectratio="f"/>
                <v:textbox>
                  <w:txbxContent>
                    <w:p>
                      <w:pPr>
                        <w:pStyle w:val="58"/>
                        <w:widowControl/>
                        <w:numPr>
                          <w:ilvl w:val="0"/>
                          <w:numId w:val="16"/>
                        </w:numPr>
                        <w:kinsoku w:val="0"/>
                        <w:overflowPunct w:val="0"/>
                        <w:spacing w:after="0" w:line="240" w:lineRule="auto"/>
                        <w:textAlignment w:val="baseline"/>
                        <w:rPr>
                          <w:rFonts w:eastAsia="Times New Roman" w:asciiTheme="minorHAnsi" w:hAnsiTheme="minorHAnsi" w:cstheme="minorHAnsi"/>
                          <w:color w:val="auto"/>
                        </w:rPr>
                      </w:pPr>
                      <w:r>
                        <w:rPr>
                          <w:rFonts w:asciiTheme="minorHAnsi" w:hAnsiTheme="minorHAnsi" w:cstheme="minorHAnsi"/>
                          <w:color w:val="000000" w:themeColor="text1"/>
                          <w:kern w:val="24"/>
                          <w14:textFill>
                            <w14:solidFill>
                              <w14:schemeClr w14:val="tx1"/>
                            </w14:solidFill>
                          </w14:textFill>
                        </w:rPr>
                        <w:t>Digital transformation is offering new ways for organizations and enterprises to accelerate their operations and businesses by leveraging innovations</w:t>
                      </w:r>
                      <w:r>
                        <w:rPr>
                          <w:rFonts w:asciiTheme="minorHAnsi" w:hAnsiTheme="minorHAnsi" w:cstheme="minorHAnsi"/>
                          <w:b/>
                          <w:bCs/>
                          <w:color w:val="0070C0"/>
                          <w:kern w:val="24"/>
                        </w:rPr>
                        <w:t xml:space="preserve">, mobility, Internet of Things (IoT), big data analytics / Artificial Intelligence, and social media </w:t>
                      </w:r>
                      <w:r>
                        <w:rPr>
                          <w:rFonts w:asciiTheme="minorHAnsi" w:hAnsiTheme="minorHAnsi" w:cstheme="minorHAnsi"/>
                          <w:color w:val="000000" w:themeColor="text1"/>
                          <w:kern w:val="24"/>
                          <w14:textFill>
                            <w14:solidFill>
                              <w14:schemeClr w14:val="tx1"/>
                            </w14:solidFill>
                          </w14:textFill>
                        </w:rPr>
                        <w:t>to drive better insight and speed in decision making.</w:t>
                      </w:r>
                    </w:p>
                    <w:p>
                      <w:pPr>
                        <w:pStyle w:val="58"/>
                        <w:widowControl/>
                        <w:kinsoku w:val="0"/>
                        <w:overflowPunct w:val="0"/>
                        <w:spacing w:after="0" w:line="240" w:lineRule="auto"/>
                        <w:textAlignment w:val="baseline"/>
                        <w:rPr>
                          <w:rFonts w:eastAsia="Times New Roman" w:asciiTheme="minorHAnsi" w:hAnsiTheme="minorHAnsi" w:cstheme="minorHAnsi"/>
                          <w:color w:val="auto"/>
                        </w:rPr>
                      </w:pPr>
                    </w:p>
                    <w:p>
                      <w:pPr>
                        <w:pStyle w:val="58"/>
                        <w:widowControl/>
                        <w:numPr>
                          <w:ilvl w:val="0"/>
                          <w:numId w:val="16"/>
                        </w:numPr>
                        <w:kinsoku w:val="0"/>
                        <w:overflowPunct w:val="0"/>
                        <w:spacing w:after="0" w:line="240" w:lineRule="auto"/>
                        <w:textAlignment w:val="baseline"/>
                        <w:rPr>
                          <w:rFonts w:eastAsia="Times New Roman" w:asciiTheme="minorHAnsi" w:hAnsiTheme="minorHAnsi" w:cstheme="minorHAnsi"/>
                          <w:color w:val="auto"/>
                        </w:rPr>
                      </w:pPr>
                      <w:r>
                        <w:rPr>
                          <w:rFonts w:asciiTheme="minorHAnsi" w:hAnsiTheme="minorHAnsi" w:cstheme="minorHAnsi"/>
                          <w:color w:val="000000" w:themeColor="text1"/>
                          <w:kern w:val="24"/>
                          <w14:textFill>
                            <w14:solidFill>
                              <w14:schemeClr w14:val="tx1"/>
                            </w14:solidFill>
                          </w14:textFill>
                        </w:rPr>
                        <w:t xml:space="preserve">But before they can transform their businesses, organizations/enterprises need to transform their networks first, because trad\itional network architectures hamper </w:t>
                      </w:r>
                      <w:r>
                        <w:rPr>
                          <w:rFonts w:asciiTheme="minorHAnsi" w:hAnsiTheme="minorHAnsi" w:cstheme="minorHAnsi"/>
                          <w:b/>
                          <w:bCs/>
                          <w:color w:val="0070C0"/>
                          <w:kern w:val="24"/>
                        </w:rPr>
                        <w:t xml:space="preserve">digital transformation </w:t>
                      </w:r>
                      <w:r>
                        <w:rPr>
                          <w:rFonts w:asciiTheme="minorHAnsi" w:hAnsiTheme="minorHAnsi" w:cstheme="minorHAnsi"/>
                          <w:color w:val="000000" w:themeColor="text1"/>
                          <w:kern w:val="24"/>
                          <w14:textFill>
                            <w14:solidFill>
                              <w14:schemeClr w14:val="tx1"/>
                            </w14:solidFill>
                          </w14:textFill>
                        </w:rPr>
                        <w:t>instead of propelling it forward.</w:t>
                      </w:r>
                    </w:p>
                    <w:p>
                      <w:pPr>
                        <w:pStyle w:val="58"/>
                        <w:rPr>
                          <w:rFonts w:eastAsia="Times New Roman" w:asciiTheme="minorHAnsi" w:hAnsiTheme="minorHAnsi" w:cstheme="minorHAnsi"/>
                          <w:color w:val="auto"/>
                        </w:rPr>
                      </w:pPr>
                    </w:p>
                    <w:p>
                      <w:pPr>
                        <w:pStyle w:val="58"/>
                        <w:widowControl/>
                        <w:numPr>
                          <w:ilvl w:val="0"/>
                          <w:numId w:val="16"/>
                        </w:numPr>
                        <w:kinsoku w:val="0"/>
                        <w:overflowPunct w:val="0"/>
                        <w:spacing w:after="0" w:line="240" w:lineRule="auto"/>
                        <w:textAlignment w:val="baseline"/>
                        <w:rPr>
                          <w:rFonts w:eastAsia="Times New Roman" w:asciiTheme="minorHAnsi" w:hAnsiTheme="minorHAnsi" w:cstheme="minorHAnsi"/>
                          <w:color w:val="auto"/>
                        </w:rPr>
                      </w:pPr>
                      <w:r>
                        <w:rPr>
                          <w:rFonts w:asciiTheme="minorHAnsi" w:hAnsiTheme="minorHAnsi" w:cstheme="minorHAnsi"/>
                          <w:color w:val="000000" w:themeColor="text1"/>
                          <w:kern w:val="24"/>
                          <w14:textFill>
                            <w14:solidFill>
                              <w14:schemeClr w14:val="tx1"/>
                            </w14:solidFill>
                          </w14:textFill>
                        </w:rPr>
                        <w:t xml:space="preserve">Masterspace Solutions has a product strategy that focuses on making digital transformation </w:t>
                      </w:r>
                      <w:r>
                        <w:rPr>
                          <w:rFonts w:asciiTheme="minorHAnsi" w:hAnsiTheme="minorHAnsi" w:cstheme="minorHAnsi"/>
                          <w:b/>
                          <w:bCs/>
                          <w:color w:val="0070C0"/>
                          <w:kern w:val="24"/>
                        </w:rPr>
                        <w:t>Open, Programmable, and Scalable.</w:t>
                      </w:r>
                    </w:p>
                    <w:p>
                      <w:pPr>
                        <w:pStyle w:val="58"/>
                        <w:rPr>
                          <w:rFonts w:eastAsia="Times New Roman" w:asciiTheme="minorHAnsi" w:hAnsiTheme="minorHAnsi" w:cstheme="minorHAnsi"/>
                          <w:color w:val="auto"/>
                        </w:rPr>
                      </w:pPr>
                    </w:p>
                    <w:p>
                      <w:pPr>
                        <w:pStyle w:val="58"/>
                        <w:widowControl/>
                        <w:numPr>
                          <w:ilvl w:val="0"/>
                          <w:numId w:val="16"/>
                        </w:numPr>
                        <w:kinsoku w:val="0"/>
                        <w:overflowPunct w:val="0"/>
                        <w:spacing w:after="0" w:line="240" w:lineRule="auto"/>
                        <w:textAlignment w:val="baseline"/>
                        <w:rPr>
                          <w:rFonts w:eastAsia="Times New Roman" w:asciiTheme="minorHAnsi" w:hAnsiTheme="minorHAnsi" w:cstheme="minorHAnsi"/>
                          <w:color w:val="auto"/>
                        </w:rPr>
                      </w:pPr>
                      <w:r>
                        <w:rPr>
                          <w:rFonts w:asciiTheme="minorHAnsi" w:hAnsiTheme="minorHAnsi" w:cstheme="minorHAnsi"/>
                          <w:color w:val="000000" w:themeColor="text1"/>
                          <w:kern w:val="24"/>
                          <w14:textFill>
                            <w14:solidFill>
                              <w14:schemeClr w14:val="tx1"/>
                            </w14:solidFill>
                          </w14:textFill>
                        </w:rPr>
                        <w:t xml:space="preserve">As a trusted ICT transformation partner, Masterspace will help Organizations and Enterprises develop a </w:t>
                      </w:r>
                      <w:r>
                        <w:rPr>
                          <w:rFonts w:asciiTheme="minorHAnsi" w:hAnsiTheme="minorHAnsi" w:cstheme="minorHAnsi"/>
                          <w:b/>
                          <w:bCs/>
                          <w:color w:val="0070C0"/>
                          <w:kern w:val="24"/>
                        </w:rPr>
                        <w:t xml:space="preserve">“Stairway to the Cloud” </w:t>
                      </w:r>
                      <w:r>
                        <w:rPr>
                          <w:rFonts w:asciiTheme="minorHAnsi" w:hAnsiTheme="minorHAnsi" w:cstheme="minorHAnsi"/>
                          <w:color w:val="000000" w:themeColor="text1"/>
                          <w:kern w:val="24"/>
                          <w14:textFill>
                            <w14:solidFill>
                              <w14:schemeClr w14:val="tx1"/>
                            </w14:solidFill>
                          </w14:textFill>
                        </w:rPr>
                        <w:t>blueprint with best practices for your enterprise that takes the following into consideration: -</w:t>
                      </w:r>
                    </w:p>
                    <w:p>
                      <w:pPr>
                        <w:pStyle w:val="58"/>
                        <w:widowControl/>
                        <w:numPr>
                          <w:ilvl w:val="1"/>
                          <w:numId w:val="16"/>
                        </w:numPr>
                        <w:kinsoku w:val="0"/>
                        <w:overflowPunct w:val="0"/>
                        <w:spacing w:after="0" w:line="240" w:lineRule="auto"/>
                        <w:textAlignment w:val="baseline"/>
                        <w:rPr>
                          <w:rFonts w:eastAsia="Times New Roman" w:asciiTheme="minorHAnsi" w:hAnsiTheme="minorHAnsi" w:cstheme="minorHAnsi"/>
                          <w:color w:val="auto"/>
                        </w:rPr>
                      </w:pPr>
                      <w:r>
                        <w:rPr>
                          <w:rFonts w:asciiTheme="minorHAnsi" w:hAnsiTheme="minorHAnsi" w:cstheme="minorHAnsi"/>
                          <w:color w:val="000000" w:themeColor="text1"/>
                          <w:kern w:val="24"/>
                          <w14:textFill>
                            <w14:solidFill>
                              <w14:schemeClr w14:val="tx1"/>
                            </w14:solidFill>
                          </w14:textFill>
                        </w:rPr>
                        <w:t xml:space="preserve">Transformation of your core data center architecture with significant advantages in cloud environments such as </w:t>
                      </w:r>
                      <w:r>
                        <w:rPr>
                          <w:rFonts w:asciiTheme="minorHAnsi" w:hAnsiTheme="minorHAnsi" w:cstheme="minorHAnsi"/>
                          <w:b/>
                          <w:bCs/>
                          <w:color w:val="0070C0"/>
                          <w:kern w:val="24"/>
                        </w:rPr>
                        <w:t>High elasticity, Scalability and Optimized performance</w:t>
                      </w:r>
                      <w:r>
                        <w:rPr>
                          <w:rFonts w:asciiTheme="minorHAnsi" w:hAnsiTheme="minorHAnsi" w:cstheme="minorHAnsi"/>
                          <w:color w:val="000000" w:themeColor="text1"/>
                          <w:kern w:val="24"/>
                          <w14:textFill>
                            <w14:solidFill>
                              <w14:schemeClr w14:val="tx1"/>
                            </w14:solidFill>
                          </w14:textFill>
                        </w:rPr>
                        <w:t>.</w:t>
                      </w:r>
                    </w:p>
                    <w:p>
                      <w:pPr>
                        <w:pStyle w:val="58"/>
                        <w:widowControl/>
                        <w:numPr>
                          <w:ilvl w:val="1"/>
                          <w:numId w:val="16"/>
                        </w:numPr>
                        <w:kinsoku w:val="0"/>
                        <w:overflowPunct w:val="0"/>
                        <w:spacing w:after="0" w:line="240" w:lineRule="auto"/>
                        <w:textAlignment w:val="baseline"/>
                        <w:rPr>
                          <w:rFonts w:eastAsia="Times New Roman" w:asciiTheme="minorHAnsi" w:hAnsiTheme="minorHAnsi" w:cstheme="minorHAnsi"/>
                          <w:color w:val="auto"/>
                        </w:rPr>
                      </w:pPr>
                      <w:r>
                        <w:rPr>
                          <w:rFonts w:asciiTheme="minorHAnsi" w:hAnsiTheme="minorHAnsi" w:cstheme="minorHAnsi"/>
                          <w:color w:val="000000" w:themeColor="text1"/>
                          <w:kern w:val="24"/>
                          <w14:textFill>
                            <w14:solidFill>
                              <w14:schemeClr w14:val="tx1"/>
                            </w14:solidFill>
                          </w14:textFill>
                        </w:rPr>
                        <w:t xml:space="preserve">Unify (“federate”) data centers into the cloud to enable new capabilities including: </w:t>
                      </w:r>
                      <w:r>
                        <w:rPr>
                          <w:rFonts w:asciiTheme="minorHAnsi" w:hAnsiTheme="minorHAnsi" w:cstheme="minorHAnsi"/>
                          <w:b/>
                          <w:bCs/>
                          <w:color w:val="0070C0"/>
                          <w:kern w:val="24"/>
                        </w:rPr>
                        <w:t xml:space="preserve">Work mobility, Application topologies and Business continuity/Disaster recovery. </w:t>
                      </w:r>
                    </w:p>
                    <w:p>
                      <w:pPr>
                        <w:pStyle w:val="58"/>
                        <w:widowControl/>
                        <w:numPr>
                          <w:ilvl w:val="1"/>
                          <w:numId w:val="16"/>
                        </w:numPr>
                        <w:kinsoku w:val="0"/>
                        <w:overflowPunct w:val="0"/>
                        <w:spacing w:after="0" w:line="240" w:lineRule="auto"/>
                        <w:textAlignment w:val="baseline"/>
                        <w:rPr>
                          <w:rFonts w:eastAsia="Times New Roman" w:asciiTheme="minorHAnsi" w:hAnsiTheme="minorHAnsi" w:cstheme="minorHAnsi"/>
                          <w:color w:val="auto"/>
                        </w:rPr>
                      </w:pPr>
                      <w:r>
                        <w:rPr>
                          <w:rFonts w:asciiTheme="minorHAnsi" w:hAnsiTheme="minorHAnsi" w:cstheme="minorHAnsi"/>
                          <w:color w:val="000000" w:themeColor="text1"/>
                          <w:kern w:val="24"/>
                          <w14:textFill>
                            <w14:solidFill>
                              <w14:schemeClr w14:val="tx1"/>
                            </w14:solidFill>
                          </w14:textFill>
                        </w:rPr>
                        <w:t xml:space="preserve">Overlay for full end-to-end programmability to add and streamline important fundamental cloud operations enabling: </w:t>
                      </w:r>
                      <w:r>
                        <w:rPr>
                          <w:rFonts w:asciiTheme="minorHAnsi" w:hAnsiTheme="minorHAnsi" w:cstheme="minorHAnsi"/>
                          <w:b/>
                          <w:bCs/>
                          <w:color w:val="0070C0"/>
                          <w:kern w:val="24"/>
                        </w:rPr>
                        <w:t>Full programmability, Automation and Workload mobility</w:t>
                      </w:r>
                      <w:r>
                        <w:rPr>
                          <w:rFonts w:asciiTheme="minorHAnsi" w:hAnsiTheme="minorHAnsi" w:cstheme="minorHAnsi"/>
                          <w:color w:val="000000" w:themeColor="text1"/>
                          <w:kern w:val="24"/>
                          <w14:textFill>
                            <w14:solidFill>
                              <w14:schemeClr w14:val="tx1"/>
                            </w14:solidFill>
                          </w14:textFill>
                        </w:rPr>
                        <w:t>.</w:t>
                      </w:r>
                    </w:p>
                    <w:p>
                      <w:pPr>
                        <w:pStyle w:val="58"/>
                        <w:widowControl/>
                        <w:numPr>
                          <w:ilvl w:val="1"/>
                          <w:numId w:val="16"/>
                        </w:numPr>
                        <w:kinsoku w:val="0"/>
                        <w:overflowPunct w:val="0"/>
                        <w:spacing w:after="0" w:line="240" w:lineRule="auto"/>
                        <w:textAlignment w:val="baseline"/>
                        <w:rPr>
                          <w:rFonts w:eastAsia="Times New Roman" w:asciiTheme="minorHAnsi" w:hAnsiTheme="minorHAnsi" w:cstheme="minorHAnsi"/>
                          <w:color w:val="auto"/>
                        </w:rPr>
                      </w:pPr>
                      <w:r>
                        <w:rPr>
                          <w:rFonts w:asciiTheme="minorHAnsi" w:hAnsiTheme="minorHAnsi" w:cstheme="minorHAnsi"/>
                          <w:color w:val="000000" w:themeColor="text1"/>
                          <w:kern w:val="24"/>
                          <w14:textFill>
                            <w14:solidFill>
                              <w14:schemeClr w14:val="tx1"/>
                            </w14:solidFill>
                          </w14:textFill>
                        </w:rPr>
                        <w:t xml:space="preserve">Enable fast and reliable connections everywhere for </w:t>
                      </w:r>
                      <w:r>
                        <w:rPr>
                          <w:rFonts w:asciiTheme="minorHAnsi" w:hAnsiTheme="minorHAnsi" w:cstheme="minorHAnsi"/>
                          <w:b/>
                          <w:bCs/>
                          <w:color w:val="0070C0"/>
                          <w:kern w:val="24"/>
                        </w:rPr>
                        <w:t>Resource optimization and Best performance.</w:t>
                      </w:r>
                    </w:p>
                    <w:p>
                      <w:pPr>
                        <w:pStyle w:val="58"/>
                        <w:widowControl/>
                        <w:numPr>
                          <w:ilvl w:val="1"/>
                          <w:numId w:val="16"/>
                        </w:numPr>
                        <w:kinsoku w:val="0"/>
                        <w:overflowPunct w:val="0"/>
                        <w:spacing w:after="0" w:line="240" w:lineRule="auto"/>
                        <w:textAlignment w:val="baseline"/>
                        <w:rPr>
                          <w:rFonts w:eastAsia="Times New Roman" w:asciiTheme="minorHAnsi" w:hAnsiTheme="minorHAnsi" w:cstheme="minorHAnsi"/>
                          <w:color w:val="auto"/>
                        </w:rPr>
                      </w:pPr>
                      <w:r>
                        <w:rPr>
                          <w:rFonts w:asciiTheme="minorHAnsi" w:hAnsiTheme="minorHAnsi" w:cstheme="minorHAnsi"/>
                          <w:color w:val="000000" w:themeColor="text1"/>
                          <w:kern w:val="24"/>
                          <w14:textFill>
                            <w14:solidFill>
                              <w14:schemeClr w14:val="tx1"/>
                            </w14:solidFill>
                          </w14:textFill>
                        </w:rPr>
                        <w:t xml:space="preserve">Expand customer communications and service options through a collaborative framework that offers new capabilities such as: </w:t>
                      </w:r>
                      <w:r>
                        <w:rPr>
                          <w:rFonts w:asciiTheme="minorHAnsi" w:hAnsiTheme="minorHAnsi" w:cstheme="minorHAnsi"/>
                          <w:b/>
                          <w:bCs/>
                          <w:color w:val="0070C0"/>
                          <w:kern w:val="24"/>
                        </w:rPr>
                        <w:t>Customer Satisfaction, Globalization and Adaptability.</w:t>
                      </w:r>
                    </w:p>
                  </w:txbxContent>
                </v:textbox>
              </v:rect>
            </w:pict>
          </mc:Fallback>
        </mc:AlternateContent>
      </w:r>
      <w:r>
        <w:rPr>
          <w:rFonts w:eastAsia="Calibri" w:cs="Calibri" w:asciiTheme="minorHAnsi" w:hAnsiTheme="minorHAnsi"/>
          <w:sz w:val="22"/>
          <w:szCs w:val="22"/>
          <w:lang w:val="en-GB"/>
        </w:rPr>
        <w:t>Introduction</w:t>
      </w:r>
      <w:bookmarkEnd w:id="36"/>
    </w:p>
    <w:p>
      <w:pPr>
        <w:rPr>
          <w:rFonts w:asciiTheme="minorHAnsi" w:hAnsiTheme="minorHAnsi"/>
          <w:lang w:val="en-GB"/>
        </w:rPr>
      </w:pPr>
      <w:r>
        <w:rPr>
          <w:rFonts w:asciiTheme="minorHAnsi" w:hAnsiTheme="minorHAnsi"/>
          <w:lang w:val="en-GB"/>
        </w:rPr>
        <w:br w:type="page"/>
      </w:r>
    </w:p>
    <w:p>
      <w:pPr>
        <w:pStyle w:val="3"/>
        <w:numPr>
          <w:ilvl w:val="1"/>
          <w:numId w:val="15"/>
        </w:numPr>
        <w:pBdr>
          <w:top w:val="none" w:color="auto" w:sz="0" w:space="0"/>
          <w:left w:val="none" w:color="auto" w:sz="0" w:space="0"/>
          <w:bottom w:val="none" w:color="auto" w:sz="0" w:space="0"/>
          <w:right w:val="none" w:color="auto" w:sz="0" w:space="0"/>
          <w:between w:val="none" w:color="auto" w:sz="0" w:space="0"/>
        </w:pBdr>
        <w:spacing w:before="0" w:after="100" w:afterAutospacing="1" w:line="360" w:lineRule="auto"/>
        <w:rPr>
          <w:rFonts w:eastAsia="Calibri" w:cs="Calibri" w:asciiTheme="minorHAnsi" w:hAnsiTheme="minorHAnsi"/>
          <w:sz w:val="22"/>
          <w:szCs w:val="22"/>
          <w:lang w:val="en-GB"/>
        </w:rPr>
      </w:pPr>
      <w:bookmarkStart w:id="37" w:name="_Toc66567861"/>
      <w:r>
        <w:rPr>
          <w:rFonts w:eastAsia="Calibri" w:cs="Calibri" w:asciiTheme="minorHAnsi" w:hAnsiTheme="minorHAnsi"/>
          <w:sz w:val="22"/>
          <w:szCs w:val="22"/>
          <w:lang w:val="en-GB"/>
        </w:rPr>
        <w:t>Who can we support?</w:t>
      </w:r>
      <w:bookmarkEnd w:id="37"/>
    </w:p>
    <w:p>
      <w:pPr>
        <w:ind w:left="360"/>
      </w:pPr>
      <w:r>
        <w:drawing>
          <wp:inline distT="0" distB="0" distL="0" distR="0">
            <wp:extent cx="5792470" cy="360235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a:picLocks noChangeAspect="1"/>
                    </pic:cNvPicPr>
                  </pic:nvPicPr>
                  <pic:blipFill>
                    <a:blip r:embed="rId36"/>
                    <a:stretch>
                      <a:fillRect/>
                    </a:stretch>
                  </pic:blipFill>
                  <pic:spPr>
                    <a:xfrm>
                      <a:off x="0" y="0"/>
                      <a:ext cx="5792470" cy="3602355"/>
                    </a:xfrm>
                    <a:prstGeom prst="rect">
                      <a:avLst/>
                    </a:prstGeom>
                  </pic:spPr>
                </pic:pic>
              </a:graphicData>
            </a:graphic>
          </wp:inline>
        </w:drawing>
      </w:r>
    </w:p>
    <w:p>
      <w:pPr>
        <w:rPr>
          <w:lang w:val="en-GB"/>
        </w:rPr>
      </w:pPr>
    </w:p>
    <w:p>
      <w:pPr>
        <w:widowControl/>
        <w:spacing w:after="100" w:afterAutospacing="1" w:line="360" w:lineRule="auto"/>
        <w:ind w:left="3600"/>
        <w:jc w:val="both"/>
        <w:rPr>
          <w:rFonts w:asciiTheme="minorHAnsi" w:hAnsiTheme="minorHAnsi"/>
          <w:b/>
          <w:lang w:val="en-GB"/>
        </w:rPr>
      </w:pPr>
    </w:p>
    <w:p>
      <w:pPr>
        <w:rPr>
          <w:rFonts w:asciiTheme="minorHAnsi" w:hAnsiTheme="minorHAnsi"/>
        </w:rPr>
      </w:pPr>
    </w:p>
    <w:p>
      <w:pPr>
        <w:rPr>
          <w:rFonts w:asciiTheme="minorHAnsi" w:hAnsiTheme="minorHAnsi"/>
        </w:rPr>
      </w:pPr>
    </w:p>
    <w:p>
      <w:pPr>
        <w:rPr>
          <w:rFonts w:asciiTheme="minorHAnsi" w:hAnsiTheme="minorHAnsi"/>
        </w:rPr>
      </w:pPr>
      <w:r>
        <w:rPr>
          <w:rFonts w:asciiTheme="minorHAnsi" w:hAnsiTheme="minorHAnsi"/>
        </w:rPr>
        <w:br w:type="page"/>
      </w:r>
    </w:p>
    <w:p>
      <w:pPr>
        <w:pStyle w:val="3"/>
        <w:numPr>
          <w:ilvl w:val="1"/>
          <w:numId w:val="15"/>
        </w:numPr>
        <w:pBdr>
          <w:top w:val="none" w:color="auto" w:sz="0" w:space="0"/>
          <w:left w:val="none" w:color="auto" w:sz="0" w:space="0"/>
          <w:bottom w:val="none" w:color="auto" w:sz="0" w:space="0"/>
          <w:right w:val="none" w:color="auto" w:sz="0" w:space="0"/>
          <w:between w:val="none" w:color="auto" w:sz="0" w:space="0"/>
        </w:pBdr>
        <w:spacing w:before="0" w:after="100" w:afterAutospacing="1" w:line="360" w:lineRule="auto"/>
        <w:rPr>
          <w:rFonts w:eastAsia="Calibri" w:cs="Calibri" w:asciiTheme="minorHAnsi" w:hAnsiTheme="minorHAnsi"/>
          <w:sz w:val="22"/>
          <w:szCs w:val="22"/>
          <w:lang w:val="en-GB"/>
        </w:rPr>
      </w:pPr>
      <w:bookmarkStart w:id="38" w:name="_Toc66567862"/>
      <w:r>
        <w:rPr>
          <w:rFonts w:eastAsia="Calibri" w:cs="Calibri" w:asciiTheme="minorHAnsi" w:hAnsiTheme="minorHAnsi"/>
          <w:sz w:val="22"/>
          <w:szCs w:val="22"/>
          <w:lang w:val="en-GB"/>
        </w:rPr>
        <w:t>Digital Transformation: Reseller Partnerships</w:t>
      </w:r>
      <w:bookmarkEnd w:id="38"/>
    </w:p>
    <w:p>
      <w:pPr>
        <w:rPr>
          <w:lang w:val="en-GB"/>
        </w:rPr>
      </w:pPr>
      <w:r>
        <w:drawing>
          <wp:inline distT="0" distB="0" distL="0" distR="0">
            <wp:extent cx="5792470" cy="3783965"/>
            <wp:effectExtent l="0" t="0" r="0" b="698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pic:cNvPicPr>
                  </pic:nvPicPr>
                  <pic:blipFill>
                    <a:blip r:embed="rId37"/>
                    <a:stretch>
                      <a:fillRect/>
                    </a:stretch>
                  </pic:blipFill>
                  <pic:spPr>
                    <a:xfrm>
                      <a:off x="0" y="0"/>
                      <a:ext cx="5792470" cy="3783965"/>
                    </a:xfrm>
                    <a:prstGeom prst="rect">
                      <a:avLst/>
                    </a:prstGeom>
                  </pic:spPr>
                </pic:pic>
              </a:graphicData>
            </a:graphic>
          </wp:inline>
        </w:drawing>
      </w:r>
    </w:p>
    <w:p>
      <w:pPr>
        <w:pStyle w:val="3"/>
        <w:numPr>
          <w:ilvl w:val="1"/>
          <w:numId w:val="15"/>
        </w:numPr>
        <w:pBdr>
          <w:top w:val="none" w:color="auto" w:sz="0" w:space="0"/>
          <w:left w:val="none" w:color="auto" w:sz="0" w:space="0"/>
          <w:bottom w:val="none" w:color="auto" w:sz="0" w:space="0"/>
          <w:right w:val="none" w:color="auto" w:sz="0" w:space="0"/>
          <w:between w:val="none" w:color="auto" w:sz="0" w:space="0"/>
        </w:pBdr>
        <w:spacing w:before="0" w:after="100" w:afterAutospacing="1" w:line="360" w:lineRule="auto"/>
        <w:rPr>
          <w:rFonts w:eastAsia="Calibri" w:cs="Calibri" w:asciiTheme="minorHAnsi" w:hAnsiTheme="minorHAnsi"/>
          <w:sz w:val="22"/>
          <w:szCs w:val="22"/>
          <w:lang w:val="en-GB"/>
        </w:rPr>
      </w:pPr>
      <w:bookmarkStart w:id="39" w:name="_Toc66567863"/>
      <w:r>
        <w:rPr>
          <w:rFonts w:eastAsia="Calibri" w:cs="Calibri" w:asciiTheme="minorHAnsi" w:hAnsiTheme="minorHAnsi"/>
          <w:sz w:val="22"/>
          <w:szCs w:val="22"/>
          <w:lang w:val="en-GB"/>
        </w:rPr>
        <w:t>Summary – Why MSS?</w:t>
      </w:r>
      <w:bookmarkEnd w:id="39"/>
    </w:p>
    <w:p>
      <w:pPr>
        <w:widowControl/>
        <w:kinsoku w:val="0"/>
        <w:overflowPunct w:val="0"/>
        <w:spacing w:after="0" w:line="240" w:lineRule="auto"/>
        <w:textAlignment w:val="baseline"/>
        <w:rPr>
          <w:rFonts w:ascii="Times New Roman" w:hAnsi="Times New Roman" w:eastAsia="Times New Roman" w:cs="Times New Roman"/>
          <w:color w:val="44546A" w:themeColor="text2"/>
          <w:sz w:val="24"/>
          <w:szCs w:val="24"/>
          <w14:textFill>
            <w14:solidFill>
              <w14:schemeClr w14:val="tx2"/>
            </w14:solidFill>
          </w14:textFill>
        </w:rPr>
      </w:pPr>
      <w:r>
        <w:rPr>
          <w:rFonts w:ascii="Ericsson Capital TT" w:hAnsi="Ericsson Capital TT" w:eastAsia="MS PGothic" w:cstheme="minorBidi"/>
          <w:b/>
          <w:bCs/>
          <w:color w:val="44546A" w:themeColor="text2"/>
          <w:kern w:val="24"/>
          <w:sz w:val="23"/>
          <w:szCs w:val="23"/>
          <w14:textFill>
            <w14:solidFill>
              <w14:schemeClr w14:val="tx2"/>
            </w14:solidFill>
          </w14:textFill>
        </w:rPr>
        <w:t>Service is truly end to end</w:t>
      </w:r>
    </w:p>
    <w:p>
      <w:pPr>
        <w:widowControl/>
        <w:kinsoku w:val="0"/>
        <w:overflowPunct w:val="0"/>
        <w:spacing w:after="0" w:line="240" w:lineRule="auto"/>
        <w:ind w:left="720"/>
        <w:textAlignment w:val="baseline"/>
        <w:rPr>
          <w:rFonts w:ascii="Arial" w:hAnsi="Arial" w:eastAsia="MS PGothic" w:cstheme="minorBidi"/>
          <w:color w:val="44546A" w:themeColor="text2"/>
          <w:kern w:val="24"/>
          <w:sz w:val="20"/>
          <w:szCs w:val="20"/>
          <w14:textFill>
            <w14:solidFill>
              <w14:schemeClr w14:val="tx2"/>
            </w14:solidFill>
          </w14:textFill>
        </w:rPr>
      </w:pPr>
      <w:r>
        <w:rPr>
          <w:rFonts w:ascii="Arial" w:hAnsi="Arial" w:eastAsia="MS PGothic" w:cstheme="minorBidi"/>
          <w:color w:val="44546A" w:themeColor="text2"/>
          <w:kern w:val="24"/>
          <w:sz w:val="20"/>
          <w:szCs w:val="20"/>
          <w14:textFill>
            <w14:solidFill>
              <w14:schemeClr w14:val="tx2"/>
            </w14:solidFill>
          </w14:textFill>
        </w:rPr>
        <w:t>Our Network Assessment isn’t just about infrastructure but captures network strategy for today and the future</w:t>
      </w:r>
    </w:p>
    <w:p>
      <w:pPr>
        <w:widowControl/>
        <w:kinsoku w:val="0"/>
        <w:overflowPunct w:val="0"/>
        <w:spacing w:after="0" w:line="240" w:lineRule="auto"/>
        <w:ind w:left="720"/>
        <w:textAlignment w:val="baseline"/>
        <w:rPr>
          <w:rFonts w:ascii="Times New Roman" w:hAnsi="Times New Roman" w:eastAsia="Times New Roman" w:cs="Times New Roman"/>
          <w:color w:val="44546A" w:themeColor="text2"/>
          <w:sz w:val="24"/>
          <w:szCs w:val="24"/>
          <w14:textFill>
            <w14:solidFill>
              <w14:schemeClr w14:val="tx2"/>
            </w14:solidFill>
          </w14:textFill>
        </w:rPr>
      </w:pPr>
    </w:p>
    <w:p>
      <w:pPr>
        <w:widowControl/>
        <w:kinsoku w:val="0"/>
        <w:overflowPunct w:val="0"/>
        <w:spacing w:after="0" w:line="240" w:lineRule="auto"/>
        <w:textAlignment w:val="baseline"/>
        <w:rPr>
          <w:rFonts w:ascii="Times New Roman" w:hAnsi="Times New Roman" w:eastAsia="Times New Roman" w:cs="Times New Roman"/>
          <w:color w:val="44546A" w:themeColor="text2"/>
          <w:sz w:val="24"/>
          <w:szCs w:val="24"/>
          <w14:textFill>
            <w14:solidFill>
              <w14:schemeClr w14:val="tx2"/>
            </w14:solidFill>
          </w14:textFill>
        </w:rPr>
      </w:pPr>
      <w:r>
        <w:rPr>
          <w:rFonts w:eastAsia="MS PGothic" w:cstheme="minorBidi"/>
          <w:b/>
          <w:bCs/>
          <w:color w:val="44546A" w:themeColor="text2"/>
          <w:sz w:val="23"/>
          <w:szCs w:val="23"/>
          <w:lang w:val="en-GB"/>
          <w14:textFill>
            <w14:solidFill>
              <w14:schemeClr w14:val="tx2"/>
            </w14:solidFill>
          </w14:textFill>
        </w:rPr>
        <w:t>Technology Consulting Capabilities</w:t>
      </w:r>
    </w:p>
    <w:p>
      <w:pPr>
        <w:widowControl/>
        <w:kinsoku w:val="0"/>
        <w:overflowPunct w:val="0"/>
        <w:spacing w:after="0" w:line="240" w:lineRule="auto"/>
        <w:ind w:left="720"/>
        <w:textAlignment w:val="baseline"/>
        <w:rPr>
          <w:rFonts w:ascii="Times New Roman" w:hAnsi="Times New Roman" w:eastAsia="Times New Roman" w:cs="Times New Roman"/>
          <w:color w:val="44546A" w:themeColor="text2"/>
          <w:sz w:val="24"/>
          <w:szCs w:val="24"/>
          <w14:textFill>
            <w14:solidFill>
              <w14:schemeClr w14:val="tx2"/>
            </w14:solidFill>
          </w14:textFill>
        </w:rPr>
      </w:pPr>
      <w:r>
        <w:rPr>
          <w:rFonts w:eastAsia="MS PGothic" w:cstheme="minorBidi"/>
          <w:color w:val="44546A" w:themeColor="text2"/>
          <w:sz w:val="20"/>
          <w:szCs w:val="20"/>
          <w:lang w:val="en-GB"/>
          <w14:textFill>
            <w14:solidFill>
              <w14:schemeClr w14:val="tx2"/>
            </w14:solidFill>
          </w14:textFill>
        </w:rPr>
        <w:t>Network Architecture &amp; Optimization</w:t>
      </w:r>
    </w:p>
    <w:p>
      <w:pPr>
        <w:widowControl/>
        <w:kinsoku w:val="0"/>
        <w:overflowPunct w:val="0"/>
        <w:spacing w:after="0" w:line="240" w:lineRule="auto"/>
        <w:ind w:left="720"/>
        <w:textAlignment w:val="baseline"/>
        <w:rPr>
          <w:rFonts w:ascii="Times New Roman" w:hAnsi="Times New Roman" w:eastAsia="Times New Roman" w:cs="Times New Roman"/>
          <w:color w:val="44546A" w:themeColor="text2"/>
          <w:sz w:val="24"/>
          <w:szCs w:val="24"/>
          <w14:textFill>
            <w14:solidFill>
              <w14:schemeClr w14:val="tx2"/>
            </w14:solidFill>
          </w14:textFill>
        </w:rPr>
      </w:pPr>
      <w:r>
        <w:rPr>
          <w:rFonts w:eastAsia="MS PGothic" w:cstheme="minorBidi"/>
          <w:color w:val="44546A" w:themeColor="text2"/>
          <w:sz w:val="20"/>
          <w:szCs w:val="20"/>
          <w:lang w:val="en-GB"/>
          <w14:textFill>
            <w14:solidFill>
              <w14:schemeClr w14:val="tx2"/>
            </w14:solidFill>
          </w14:textFill>
        </w:rPr>
        <w:t>Technology Strategy &amp; Planning</w:t>
      </w:r>
    </w:p>
    <w:p>
      <w:pPr>
        <w:widowControl/>
        <w:kinsoku w:val="0"/>
        <w:overflowPunct w:val="0"/>
        <w:spacing w:after="0" w:line="240" w:lineRule="auto"/>
        <w:ind w:left="720"/>
        <w:textAlignment w:val="baseline"/>
        <w:rPr>
          <w:rFonts w:eastAsia="MS PGothic" w:cstheme="minorBidi"/>
          <w:color w:val="44546A" w:themeColor="text2"/>
          <w:sz w:val="20"/>
          <w:szCs w:val="20"/>
          <w:lang w:val="en-GB"/>
          <w14:textFill>
            <w14:solidFill>
              <w14:schemeClr w14:val="tx2"/>
            </w14:solidFill>
          </w14:textFill>
        </w:rPr>
      </w:pPr>
      <w:r>
        <w:rPr>
          <w:rFonts w:eastAsia="MS PGothic" w:cstheme="minorBidi"/>
          <w:color w:val="44546A" w:themeColor="text2"/>
          <w:sz w:val="20"/>
          <w:szCs w:val="20"/>
          <w:lang w:val="en-GB"/>
          <w14:textFill>
            <w14:solidFill>
              <w14:schemeClr w14:val="tx2"/>
            </w14:solidFill>
          </w14:textFill>
        </w:rPr>
        <w:t>Operations, People, Processes</w:t>
      </w:r>
    </w:p>
    <w:p>
      <w:pPr>
        <w:widowControl/>
        <w:kinsoku w:val="0"/>
        <w:overflowPunct w:val="0"/>
        <w:spacing w:after="0" w:line="240" w:lineRule="auto"/>
        <w:ind w:left="720"/>
        <w:textAlignment w:val="baseline"/>
        <w:rPr>
          <w:rFonts w:ascii="Times New Roman" w:hAnsi="Times New Roman" w:eastAsia="Times New Roman" w:cs="Times New Roman"/>
          <w:color w:val="44546A" w:themeColor="text2"/>
          <w:sz w:val="24"/>
          <w:szCs w:val="24"/>
          <w14:textFill>
            <w14:solidFill>
              <w14:schemeClr w14:val="tx2"/>
            </w14:solidFill>
          </w14:textFill>
        </w:rPr>
      </w:pPr>
    </w:p>
    <w:p>
      <w:pPr>
        <w:widowControl/>
        <w:kinsoku w:val="0"/>
        <w:overflowPunct w:val="0"/>
        <w:spacing w:after="0" w:line="240" w:lineRule="auto"/>
        <w:textAlignment w:val="baseline"/>
        <w:rPr>
          <w:rFonts w:ascii="Times New Roman" w:hAnsi="Times New Roman" w:eastAsia="Times New Roman" w:cs="Times New Roman"/>
          <w:color w:val="44546A" w:themeColor="text2"/>
          <w:sz w:val="24"/>
          <w:szCs w:val="24"/>
          <w14:textFill>
            <w14:solidFill>
              <w14:schemeClr w14:val="tx2"/>
            </w14:solidFill>
          </w14:textFill>
        </w:rPr>
      </w:pPr>
      <w:r>
        <w:rPr>
          <w:rFonts w:eastAsia="MS PGothic" w:cstheme="minorBidi"/>
          <w:b/>
          <w:bCs/>
          <w:color w:val="44546A" w:themeColor="text2"/>
          <w:sz w:val="23"/>
          <w:szCs w:val="23"/>
          <w:lang w:val="en-GB"/>
          <w14:textFill>
            <w14:solidFill>
              <w14:schemeClr w14:val="tx2"/>
            </w14:solidFill>
          </w14:textFill>
        </w:rPr>
        <w:t>Solution Deliverables:</w:t>
      </w:r>
    </w:p>
    <w:p>
      <w:pPr>
        <w:widowControl/>
        <w:kinsoku w:val="0"/>
        <w:overflowPunct w:val="0"/>
        <w:spacing w:after="0" w:line="240" w:lineRule="auto"/>
        <w:ind w:left="720"/>
        <w:textAlignment w:val="baseline"/>
        <w:rPr>
          <w:rFonts w:ascii="Times New Roman" w:hAnsi="Times New Roman" w:eastAsia="Times New Roman" w:cs="Times New Roman"/>
          <w:color w:val="44546A" w:themeColor="text2"/>
          <w:sz w:val="24"/>
          <w:szCs w:val="24"/>
          <w14:textFill>
            <w14:solidFill>
              <w14:schemeClr w14:val="tx2"/>
            </w14:solidFill>
          </w14:textFill>
        </w:rPr>
      </w:pPr>
      <w:r>
        <w:rPr>
          <w:rFonts w:eastAsia="MS PGothic" w:cstheme="minorBidi"/>
          <w:color w:val="44546A" w:themeColor="text2"/>
          <w:sz w:val="20"/>
          <w:szCs w:val="20"/>
          <w:lang w:val="en-GB"/>
          <w14:textFill>
            <w14:solidFill>
              <w14:schemeClr w14:val="tx2"/>
            </w14:solidFill>
          </w14:textFill>
        </w:rPr>
        <w:t>Alignment with Business Objectives</w:t>
      </w:r>
    </w:p>
    <w:p>
      <w:pPr>
        <w:widowControl/>
        <w:kinsoku w:val="0"/>
        <w:overflowPunct w:val="0"/>
        <w:spacing w:after="0" w:line="240" w:lineRule="auto"/>
        <w:ind w:left="720"/>
        <w:textAlignment w:val="baseline"/>
        <w:rPr>
          <w:rFonts w:ascii="Times New Roman" w:hAnsi="Times New Roman" w:eastAsia="Times New Roman" w:cs="Times New Roman"/>
          <w:color w:val="44546A" w:themeColor="text2"/>
          <w:sz w:val="24"/>
          <w:szCs w:val="24"/>
          <w14:textFill>
            <w14:solidFill>
              <w14:schemeClr w14:val="tx2"/>
            </w14:solidFill>
          </w14:textFill>
        </w:rPr>
      </w:pPr>
      <w:r>
        <w:rPr>
          <w:rFonts w:eastAsia="MS PGothic" w:cstheme="minorBidi"/>
          <w:color w:val="44546A" w:themeColor="text2"/>
          <w:sz w:val="20"/>
          <w:szCs w:val="20"/>
          <w:lang w:val="en-GB"/>
          <w14:textFill>
            <w14:solidFill>
              <w14:schemeClr w14:val="tx2"/>
            </w14:solidFill>
          </w14:textFill>
        </w:rPr>
        <w:t>Reliability and Resiliency</w:t>
      </w:r>
    </w:p>
    <w:p>
      <w:pPr>
        <w:widowControl/>
        <w:kinsoku w:val="0"/>
        <w:overflowPunct w:val="0"/>
        <w:spacing w:after="0" w:line="240" w:lineRule="auto"/>
        <w:ind w:left="720"/>
        <w:textAlignment w:val="baseline"/>
        <w:rPr>
          <w:rFonts w:ascii="Times New Roman" w:hAnsi="Times New Roman" w:eastAsia="Times New Roman" w:cs="Times New Roman"/>
          <w:color w:val="44546A" w:themeColor="text2"/>
          <w:sz w:val="24"/>
          <w:szCs w:val="24"/>
          <w14:textFill>
            <w14:solidFill>
              <w14:schemeClr w14:val="tx2"/>
            </w14:solidFill>
          </w14:textFill>
        </w:rPr>
      </w:pPr>
      <w:r>
        <w:rPr>
          <w:rFonts w:eastAsia="MS PGothic" w:cstheme="minorBidi"/>
          <w:color w:val="44546A" w:themeColor="text2"/>
          <w:sz w:val="20"/>
          <w:szCs w:val="20"/>
          <w:lang w:val="en-GB"/>
          <w14:textFill>
            <w14:solidFill>
              <w14:schemeClr w14:val="tx2"/>
            </w14:solidFill>
          </w14:textFill>
        </w:rPr>
        <w:t>Network Evolution &amp; Scalability</w:t>
      </w:r>
    </w:p>
    <w:p>
      <w:pPr>
        <w:widowControl/>
        <w:kinsoku w:val="0"/>
        <w:overflowPunct w:val="0"/>
        <w:spacing w:after="0" w:line="240" w:lineRule="auto"/>
        <w:ind w:left="720"/>
        <w:textAlignment w:val="baseline"/>
        <w:rPr>
          <w:rFonts w:ascii="Times New Roman" w:hAnsi="Times New Roman" w:eastAsia="Times New Roman" w:cs="Times New Roman"/>
          <w:color w:val="44546A" w:themeColor="text2"/>
          <w:sz w:val="24"/>
          <w:szCs w:val="24"/>
          <w14:textFill>
            <w14:solidFill>
              <w14:schemeClr w14:val="tx2"/>
            </w14:solidFill>
          </w14:textFill>
        </w:rPr>
      </w:pPr>
      <w:r>
        <w:rPr>
          <w:rFonts w:eastAsia="MS PGothic" w:cstheme="minorBidi"/>
          <w:color w:val="44546A" w:themeColor="text2"/>
          <w:sz w:val="20"/>
          <w:szCs w:val="20"/>
          <w:lang w:val="en-GB"/>
          <w14:textFill>
            <w14:solidFill>
              <w14:schemeClr w14:val="tx2"/>
            </w14:solidFill>
          </w14:textFill>
        </w:rPr>
        <w:t>Capacity Planning</w:t>
      </w:r>
    </w:p>
    <w:p>
      <w:pPr>
        <w:widowControl/>
        <w:kinsoku w:val="0"/>
        <w:overflowPunct w:val="0"/>
        <w:spacing w:after="0" w:line="240" w:lineRule="auto"/>
        <w:ind w:left="720"/>
        <w:textAlignment w:val="baseline"/>
        <w:rPr>
          <w:rFonts w:ascii="Times New Roman" w:hAnsi="Times New Roman" w:eastAsia="Times New Roman" w:cs="Times New Roman"/>
          <w:color w:val="44546A" w:themeColor="text2"/>
          <w:sz w:val="24"/>
          <w:szCs w:val="24"/>
          <w14:textFill>
            <w14:solidFill>
              <w14:schemeClr w14:val="tx2"/>
            </w14:solidFill>
          </w14:textFill>
        </w:rPr>
      </w:pPr>
      <w:r>
        <w:rPr>
          <w:rFonts w:eastAsia="MS PGothic" w:cstheme="minorBidi"/>
          <w:color w:val="44546A" w:themeColor="text2"/>
          <w:sz w:val="20"/>
          <w:szCs w:val="20"/>
          <w:lang w:val="en-GB"/>
          <w14:textFill>
            <w14:solidFill>
              <w14:schemeClr w14:val="tx2"/>
            </w14:solidFill>
          </w14:textFill>
        </w:rPr>
        <w:t>Performance KPIs and Service Quality</w:t>
      </w:r>
    </w:p>
    <w:p>
      <w:pPr>
        <w:widowControl/>
        <w:kinsoku w:val="0"/>
        <w:overflowPunct w:val="0"/>
        <w:spacing w:after="0" w:line="240" w:lineRule="auto"/>
        <w:ind w:left="720"/>
        <w:textAlignment w:val="baseline"/>
        <w:rPr>
          <w:rFonts w:ascii="Times New Roman" w:hAnsi="Times New Roman" w:eastAsia="Times New Roman" w:cs="Times New Roman"/>
          <w:color w:val="44546A" w:themeColor="text2"/>
          <w:sz w:val="24"/>
          <w:szCs w:val="24"/>
          <w14:textFill>
            <w14:solidFill>
              <w14:schemeClr w14:val="tx2"/>
            </w14:solidFill>
          </w14:textFill>
        </w:rPr>
      </w:pPr>
      <w:r>
        <w:rPr>
          <w:rFonts w:eastAsia="MS PGothic" w:cstheme="minorBidi"/>
          <w:color w:val="44546A" w:themeColor="text2"/>
          <w:sz w:val="20"/>
          <w:szCs w:val="20"/>
          <w:lang w:val="en-GB"/>
          <w14:textFill>
            <w14:solidFill>
              <w14:schemeClr w14:val="tx2"/>
            </w14:solidFill>
          </w14:textFill>
        </w:rPr>
        <w:t>Best Practices &amp; Standards Alignment</w:t>
      </w:r>
    </w:p>
    <w:p>
      <w:pPr>
        <w:rPr>
          <w:color w:val="44546A" w:themeColor="text2"/>
          <w:lang w:val="en-GB"/>
          <w14:textFill>
            <w14:solidFill>
              <w14:schemeClr w14:val="tx2"/>
            </w14:solidFill>
          </w14:textFill>
        </w:rPr>
      </w:pPr>
    </w:p>
    <w:p>
      <w:pPr>
        <w:rPr>
          <w:rFonts w:asciiTheme="minorHAnsi" w:hAnsiTheme="minorHAnsi"/>
        </w:rPr>
      </w:pPr>
    </w:p>
    <w:p>
      <w:pPr>
        <w:rPr>
          <w:rFonts w:asciiTheme="minorHAnsi" w:hAnsiTheme="minorHAnsi"/>
        </w:rPr>
      </w:pPr>
    </w:p>
    <w:p>
      <w:pPr>
        <w:rPr>
          <w:lang w:val="en-GB"/>
        </w:rPr>
      </w:pPr>
    </w:p>
    <w:sectPr>
      <w:headerReference r:id="rId11" w:type="default"/>
      <w:footerReference r:id="rId12" w:type="default"/>
      <w:pgSz w:w="12240" w:h="15840"/>
      <w:pgMar w:top="992" w:right="1559" w:bottom="839" w:left="1559" w:header="0" w:footer="454" w:gutter="0"/>
      <w:cols w:space="720" w:num="1"/>
      <w:docGrid w:linePitch="299"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Calibri Light">
    <w:panose1 w:val="020F0302020204030204"/>
    <w:charset w:val="00"/>
    <w:family w:val="swiss"/>
    <w:pitch w:val="default"/>
    <w:sig w:usb0="E4002EFF" w:usb1="C000247B" w:usb2="00000009" w:usb3="00000000" w:csb0="200001FF" w:csb1="00000000"/>
  </w:font>
  <w:font w:name="GE Inspira">
    <w:altName w:val="Segoe Print"/>
    <w:panose1 w:val="020B0604020202020204"/>
    <w:charset w:val="00"/>
    <w:family w:val="swiss"/>
    <w:pitch w:val="default"/>
    <w:sig w:usb0="00000000" w:usb1="00000000" w:usb2="00000000" w:usb3="00000000" w:csb0="0000009F" w:csb1="00000000"/>
  </w:font>
  <w:font w:name="Segoe Print">
    <w:panose1 w:val="02000600000000000000"/>
    <w:charset w:val="00"/>
    <w:family w:val="auto"/>
    <w:pitch w:val="default"/>
    <w:sig w:usb0="0000028F" w:usb1="00000000" w:usb2="00000000" w:usb3="00000000" w:csb0="2000009F" w:csb1="47010000"/>
  </w:font>
  <w:font w:name="Times">
    <w:altName w:val="Times New Roman"/>
    <w:panose1 w:val="00000500000000020000"/>
    <w:charset w:val="00"/>
    <w:family w:val="auto"/>
    <w:pitch w:val="default"/>
    <w:sig w:usb0="00000000" w:usb1="00000000" w:usb2="00000000" w:usb3="00000000" w:csb0="0000019F" w:csb1="00000000"/>
  </w:font>
  <w:font w:name="Segoe UI">
    <w:panose1 w:val="020B0502040204020203"/>
    <w:charset w:val="00"/>
    <w:family w:val="swiss"/>
    <w:pitch w:val="default"/>
    <w:sig w:usb0="E4002EFF" w:usb1="C000E47F" w:usb2="00000009" w:usb3="00000000" w:csb0="200001FF" w:csb1="00000000"/>
  </w:font>
  <w:font w:name="Georgia">
    <w:panose1 w:val="02040502050405020303"/>
    <w:charset w:val="00"/>
    <w:family w:val="roman"/>
    <w:pitch w:val="default"/>
    <w:sig w:usb0="00000287" w:usb1="00000000" w:usb2="00000000" w:usb3="00000000" w:csb0="2000009F" w:csb1="00000000"/>
  </w:font>
  <w:font w:name="Verdana">
    <w:panose1 w:val="020B0604030504040204"/>
    <w:charset w:val="00"/>
    <w:family w:val="swiss"/>
    <w:pitch w:val="default"/>
    <w:sig w:usb0="A00006FF" w:usb1="4000205B" w:usb2="00000010" w:usb3="00000000" w:csb0="2000019F" w:csb1="00000000"/>
  </w:font>
  <w:font w:name="Noto Sans Symbols">
    <w:altName w:val="Times New Roman"/>
    <w:panose1 w:val="020B0604020202020204"/>
    <w:charset w:val="00"/>
    <w:family w:val="auto"/>
    <w:pitch w:val="default"/>
    <w:sig w:usb0="00000000" w:usb1="00000000" w:usb2="00000000" w:usb3="00000000" w:csb0="00000000" w:csb1="00000000"/>
  </w:font>
  <w:font w:name="Symbol">
    <w:panose1 w:val="05050102010706020507"/>
    <w:charset w:val="02"/>
    <w:family w:val="decorative"/>
    <w:pitch w:val="default"/>
    <w:sig w:usb0="00000000" w:usb1="00000000" w:usb2="00000000" w:usb3="00000000" w:csb0="80000000" w:csb1="00000000"/>
  </w:font>
  <w:font w:name="Wingdings">
    <w:panose1 w:val="05000000000000000000"/>
    <w:charset w:val="4D"/>
    <w:family w:val="decorative"/>
    <w:pitch w:val="default"/>
    <w:sig w:usb0="00000000" w:usb1="00000000" w:usb2="00000000" w:usb3="00000000" w:csb0="80000000" w:csb1="00000000"/>
  </w:font>
  <w:font w:name="Ericsson Capital TT">
    <w:altName w:val="Calibri"/>
    <w:panose1 w:val="020B0604020202020204"/>
    <w:charset w:val="00"/>
    <w:family w:val="auto"/>
    <w:pitch w:val="default"/>
    <w:sig w:usb0="00000000" w:usb1="00000000" w:usb2="00000000" w:usb3="00000000" w:csb0="0000009F" w:csb1="00000000"/>
  </w:font>
  <w:font w:name="MS PGothic">
    <w:panose1 w:val="020B0600070205080204"/>
    <w:charset w:val="80"/>
    <w:family w:val="swiss"/>
    <w:pitch w:val="default"/>
    <w:sig w:usb0="E00002FF" w:usb1="6AC7FDFB" w:usb2="08000012" w:usb3="00000000" w:csb0="4002009F" w:csb1="DFD70000"/>
  </w:font>
  <w:font w:name="GE Inspira Book">
    <w:altName w:val="Calibri"/>
    <w:panose1 w:val="020B0604020202020204"/>
    <w:charset w:val="00"/>
    <w:family w:val="swiss"/>
    <w:pitch w:val="default"/>
    <w:sig w:usb0="00000000" w:usb1="00000000" w:usb2="00000000" w:usb3="00000000" w:csb0="0000009F" w:csb1="00000000"/>
  </w:font>
  <w:font w:name="Calibri">
    <w:panose1 w:val="020F0502020204030204"/>
    <w:charset w:val="00"/>
    <w:family w:val="auto"/>
    <w:pitch w:val="default"/>
    <w:sig w:usb0="E4002EFF" w:usb1="C000247B"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2"/>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2"/>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2"/>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top w:val="single" w:color="000000" w:sz="24" w:space="1"/>
      </w:pBdr>
      <w:tabs>
        <w:tab w:val="center" w:pos="4320"/>
        <w:tab w:val="right" w:pos="8640"/>
      </w:tabs>
      <w:spacing w:after="0" w:line="240" w:lineRule="auto"/>
      <w:rPr>
        <w:rFonts w:ascii="GE Inspira Book" w:hAnsi="GE Inspira Book" w:eastAsia="GE Inspira Book" w:cs="GE Inspira Book"/>
        <w:sz w:val="20"/>
        <w:szCs w:val="20"/>
      </w:rPr>
    </w:pPr>
    <w:r>
      <w:rPr>
        <w:rFonts w:ascii="GE Inspira Book" w:hAnsi="GE Inspira Book" w:eastAsia="GE Inspira Book" w:cs="GE Inspira Book"/>
        <w:sz w:val="20"/>
        <w:szCs w:val="20"/>
      </w:rPr>
      <w:t xml:space="preserve">MSS Company Profile                                                                                                                                    </w:t>
    </w:r>
    <w:r>
      <w:rPr>
        <w:rFonts w:ascii="GE Inspira Book" w:hAnsi="GE Inspira Book" w:eastAsia="GE Inspira Book" w:cs="GE Inspira Book"/>
        <w:sz w:val="20"/>
        <w:szCs w:val="20"/>
      </w:rPr>
      <w:tab/>
    </w:r>
    <w:r>
      <w:rPr>
        <w:rFonts w:ascii="GE Inspira Book" w:hAnsi="GE Inspira Book" w:eastAsia="GE Inspira Book" w:cs="GE Inspira Book"/>
        <w:sz w:val="20"/>
        <w:szCs w:val="20"/>
      </w:rPr>
      <w:t xml:space="preserve">Page | </w:t>
    </w:r>
    <w:r>
      <w:rPr>
        <w:rFonts w:ascii="GE Inspira Book" w:hAnsi="GE Inspira Book" w:eastAsia="GE Inspira Book" w:cs="GE Inspira Book"/>
        <w:sz w:val="20"/>
        <w:szCs w:val="20"/>
      </w:rPr>
      <w:fldChar w:fldCharType="begin"/>
    </w:r>
    <w:r>
      <w:rPr>
        <w:rFonts w:ascii="GE Inspira Book" w:hAnsi="GE Inspira Book" w:eastAsia="GE Inspira Book" w:cs="GE Inspira Book"/>
        <w:sz w:val="20"/>
        <w:szCs w:val="20"/>
      </w:rPr>
      <w:instrText xml:space="preserve">PAGE</w:instrText>
    </w:r>
    <w:r>
      <w:rPr>
        <w:rFonts w:ascii="GE Inspira Book" w:hAnsi="GE Inspira Book" w:eastAsia="GE Inspira Book" w:cs="GE Inspira Book"/>
        <w:sz w:val="20"/>
        <w:szCs w:val="20"/>
      </w:rPr>
      <w:fldChar w:fldCharType="separate"/>
    </w:r>
    <w:r>
      <w:rPr>
        <w:rFonts w:ascii="GE Inspira Book" w:hAnsi="GE Inspira Book" w:eastAsia="GE Inspira Book" w:cs="GE Inspira Book"/>
        <w:sz w:val="20"/>
        <w:szCs w:val="20"/>
      </w:rPr>
      <w:t>96</w:t>
    </w:r>
    <w:r>
      <w:rPr>
        <w:rFonts w:ascii="GE Inspira Book" w:hAnsi="GE Inspira Book" w:eastAsia="GE Inspira Book" w:cs="GE Inspira Book"/>
        <w:sz w:val="20"/>
        <w:szCs w:val="20"/>
      </w:rPr>
      <w:fldChar w:fldCharType="end"/>
    </w:r>
  </w:p>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left" w:pos="1843"/>
      </w:tabs>
      <w:spacing w:after="0" w:line="240" w:lineRule="auto"/>
    </w:pPr>
  </w:p>
  <w:p>
    <w:pPr>
      <w:tabs>
        <w:tab w:val="left" w:pos="1843"/>
      </w:tabs>
      <w:spacing w:after="0" w:line="240" w:lineRule="auto"/>
    </w:pPr>
  </w:p>
  <w:p>
    <w:pPr>
      <w:tabs>
        <w:tab w:val="left" w:pos="1843"/>
      </w:tabs>
      <w:spacing w:after="0" w:line="240" w:lineRule="auto"/>
    </w:pPr>
    <w:r>
      <w:rPr>
        <w:lang w:val="en-GB" w:eastAsia="en-GB"/>
      </w:rPr>
      <w:drawing>
        <wp:inline distT="0" distB="0" distL="0" distR="0">
          <wp:extent cx="1057275" cy="352425"/>
          <wp:effectExtent l="0" t="0" r="0" b="0"/>
          <wp:docPr id="36" name="image09.png" descr="Image result for masterspace solutions"/>
          <wp:cNvGraphicFramePr/>
          <a:graphic xmlns:a="http://schemas.openxmlformats.org/drawingml/2006/main">
            <a:graphicData uri="http://schemas.openxmlformats.org/drawingml/2006/picture">
              <pic:pic xmlns:pic="http://schemas.openxmlformats.org/drawingml/2006/picture">
                <pic:nvPicPr>
                  <pic:cNvPr id="36" name="image09.png" descr="Image result for masterspace solutions"/>
                  <pic:cNvPicPr preferRelativeResize="0"/>
                </pic:nvPicPr>
                <pic:blipFill>
                  <a:blip r:embed="rId1"/>
                  <a:srcRect/>
                  <a:stretch>
                    <a:fillRect/>
                  </a:stretch>
                </pic:blipFill>
                <pic:spPr>
                  <a:xfrm>
                    <a:off x="0" y="0"/>
                    <a:ext cx="1057275" cy="352425"/>
                  </a:xfrm>
                  <a:prstGeom prst="rect">
                    <a:avLst/>
                  </a:prstGeom>
                </pic:spPr>
              </pic:pic>
            </a:graphicData>
          </a:graphic>
        </wp:inline>
      </w:drawing>
    </w:r>
    <w:r>
      <w:rPr>
        <w:rFonts w:ascii="Times New Roman" w:hAnsi="Times New Roman" w:eastAsia="Times New Roman" w:cs="Times New Roman"/>
        <w:b/>
        <w:color w:val="000080"/>
      </w:rPr>
      <w:tab/>
    </w:r>
    <w:r>
      <w:rPr>
        <w:rFonts w:ascii="Times New Roman" w:hAnsi="Times New Roman" w:eastAsia="Times New Roman" w:cs="Times New Roman"/>
        <w:b/>
        <w:color w:val="000080"/>
      </w:rPr>
      <w:tab/>
    </w:r>
    <w:r>
      <w:rPr>
        <w:rFonts w:ascii="Times New Roman" w:hAnsi="Times New Roman" w:eastAsia="Times New Roman" w:cs="Times New Roman"/>
        <w:b/>
        <w:color w:val="000080"/>
      </w:rPr>
      <w:tab/>
    </w:r>
    <w:r>
      <w:rPr>
        <w:rFonts w:ascii="Times New Roman" w:hAnsi="Times New Roman" w:eastAsia="Times New Roman" w:cs="Times New Roman"/>
        <w:b/>
        <w:color w:val="000080"/>
      </w:rPr>
      <w:tab/>
    </w:r>
    <w:r>
      <w:rPr>
        <w:rFonts w:ascii="Times New Roman" w:hAnsi="Times New Roman" w:eastAsia="Times New Roman" w:cs="Times New Roman"/>
        <w:b/>
        <w:color w:val="000080"/>
      </w:rPr>
      <w:tab/>
    </w:r>
    <w:r>
      <w:rPr>
        <w:rFonts w:ascii="Times New Roman" w:hAnsi="Times New Roman" w:eastAsia="Times New Roman" w:cs="Times New Roman"/>
        <w:b/>
        <w:color w:val="000080"/>
      </w:rPr>
      <w:tab/>
    </w:r>
    <w:r>
      <w:rPr>
        <w:rFonts w:ascii="Times New Roman" w:hAnsi="Times New Roman" w:eastAsia="Times New Roman" w:cs="Times New Roman"/>
        <w:b/>
        <w:color w:val="000080"/>
      </w:rPr>
      <w:tab/>
    </w:r>
    <w:r>
      <w:rPr>
        <w:rFonts w:ascii="Times New Roman" w:hAnsi="Times New Roman" w:eastAsia="Times New Roman" w:cs="Times New Roman"/>
        <w:b/>
        <w:color w:val="000080"/>
      </w:rPr>
      <w:tab/>
    </w:r>
    <w:r>
      <w:rPr>
        <w:rFonts w:ascii="Times New Roman" w:hAnsi="Times New Roman" w:eastAsia="Times New Roman" w:cs="Times New Roman"/>
        <w:b/>
        <w:color w:val="000080"/>
      </w:rPr>
      <w:tab/>
    </w:r>
    <w:r>
      <w:rPr>
        <w:rFonts w:ascii="Times New Roman" w:hAnsi="Times New Roman" w:eastAsia="Times New Roman" w:cs="Times New Roman"/>
        <w:b/>
        <w:color w:val="000080"/>
      </w:rPr>
      <w:t xml:space="preserve">    </w:t>
    </w:r>
    <w:r>
      <w:rPr>
        <w:lang w:val="en-GB" w:eastAsia="en-GB"/>
      </w:rPr>
      <w:drawing>
        <wp:inline distT="0" distB="0" distL="0" distR="0">
          <wp:extent cx="1171575" cy="315595"/>
          <wp:effectExtent l="0" t="0" r="0" b="8255"/>
          <wp:docPr id="8" name="Picture 8" descr="Communications Authority of Keny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ommunications Authority of Kenya"/>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a:xfrm>
                    <a:off x="0" y="0"/>
                    <a:ext cx="1183874" cy="319371"/>
                  </a:xfrm>
                  <a:prstGeom prst="rect">
                    <a:avLst/>
                  </a:prstGeom>
                  <a:noFill/>
                  <a:ln>
                    <a:noFill/>
                  </a:ln>
                </pic:spPr>
              </pic:pic>
            </a:graphicData>
          </a:graphic>
        </wp:inline>
      </w:drawing>
    </w:r>
    <w:r>
      <w:rPr>
        <w:rFonts w:ascii="Times New Roman" w:hAnsi="Times New Roman" w:eastAsia="Times New Roman" w:cs="Times New Roman"/>
        <w:b/>
        <w:color w:val="000080"/>
      </w:rPr>
      <w:t xml:space="preserve"> </w:t>
    </w:r>
  </w:p>
  <w:p>
    <w:pPr>
      <w:tabs>
        <w:tab w:val="left" w:pos="1843"/>
      </w:tabs>
      <w:spacing w:after="0" w:line="240" w:lineRule="aut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3"/>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3"/>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left" w:pos="1843"/>
      </w:tabs>
      <w:spacing w:after="0" w:line="240" w:lineRule="auto"/>
    </w:pPr>
  </w:p>
  <w:p>
    <w:pPr>
      <w:tabs>
        <w:tab w:val="left" w:pos="1843"/>
      </w:tabs>
      <w:spacing w:after="0" w:line="240" w:lineRule="auto"/>
    </w:pPr>
  </w:p>
  <w:p>
    <w:pPr>
      <w:tabs>
        <w:tab w:val="left" w:pos="1843"/>
      </w:tabs>
      <w:spacing w:after="0" w:line="240" w:lineRule="auto"/>
    </w:pPr>
    <w:r>
      <w:rPr>
        <w:rFonts w:ascii="Times New Roman" w:hAnsi="Times New Roman" w:eastAsia="Times New Roman" w:cs="Times New Roman"/>
        <w:b/>
        <w:color w:val="000080"/>
      </w:rPr>
      <w:tab/>
    </w:r>
    <w:r>
      <w:rPr>
        <w:rFonts w:ascii="Times New Roman" w:hAnsi="Times New Roman" w:eastAsia="Times New Roman" w:cs="Times New Roman"/>
        <w:b/>
        <w:color w:val="000080"/>
      </w:rPr>
      <w:tab/>
    </w:r>
    <w:r>
      <w:rPr>
        <w:rFonts w:ascii="Times New Roman" w:hAnsi="Times New Roman" w:eastAsia="Times New Roman" w:cs="Times New Roman"/>
        <w:b/>
        <w:color w:val="000080"/>
      </w:rPr>
      <w:tab/>
    </w:r>
    <w:r>
      <w:rPr>
        <w:rFonts w:ascii="Times New Roman" w:hAnsi="Times New Roman" w:eastAsia="Times New Roman" w:cs="Times New Roman"/>
        <w:b/>
        <w:color w:val="000080"/>
      </w:rPr>
      <w:tab/>
    </w:r>
    <w:r>
      <w:rPr>
        <w:rFonts w:ascii="Times New Roman" w:hAnsi="Times New Roman" w:eastAsia="Times New Roman" w:cs="Times New Roman"/>
        <w:b/>
        <w:color w:val="000080"/>
      </w:rPr>
      <w:tab/>
    </w:r>
    <w:r>
      <w:rPr>
        <w:rFonts w:ascii="Times New Roman" w:hAnsi="Times New Roman" w:eastAsia="Times New Roman" w:cs="Times New Roman"/>
        <w:b/>
        <w:color w:val="000080"/>
      </w:rPr>
      <w:tab/>
    </w:r>
    <w:r>
      <w:rPr>
        <w:rFonts w:ascii="Times New Roman" w:hAnsi="Times New Roman" w:eastAsia="Times New Roman" w:cs="Times New Roman"/>
        <w:b/>
        <w:color w:val="000080"/>
      </w:rPr>
      <w:tab/>
    </w:r>
    <w:r>
      <w:rPr>
        <w:rFonts w:ascii="Times New Roman" w:hAnsi="Times New Roman" w:eastAsia="Times New Roman" w:cs="Times New Roman"/>
        <w:b/>
        <w:color w:val="000080"/>
      </w:rPr>
      <w:tab/>
    </w:r>
    <w:r>
      <w:rPr>
        <w:rFonts w:ascii="Times New Roman" w:hAnsi="Times New Roman" w:eastAsia="Times New Roman" w:cs="Times New Roman"/>
        <w:b/>
        <w:color w:val="000080"/>
      </w:rPr>
      <w:t xml:space="preserve">     </w:t>
    </w:r>
    <w:r>
      <w:rPr>
        <w:lang w:val="en-GB" w:eastAsia="en-GB"/>
      </w:rPr>
      <w:drawing>
        <wp:inline distT="0" distB="0" distL="0" distR="0">
          <wp:extent cx="1384300" cy="352425"/>
          <wp:effectExtent l="0" t="0" r="6350" b="9525"/>
          <wp:docPr id="1025" name="image09.png" descr="Image result for masterspace solutions"/>
          <wp:cNvGraphicFramePr/>
          <a:graphic xmlns:a="http://schemas.openxmlformats.org/drawingml/2006/main">
            <a:graphicData uri="http://schemas.openxmlformats.org/drawingml/2006/picture">
              <pic:pic xmlns:pic="http://schemas.openxmlformats.org/drawingml/2006/picture">
                <pic:nvPicPr>
                  <pic:cNvPr id="1025" name="image09.png" descr="Image result for masterspace solutions"/>
                  <pic:cNvPicPr preferRelativeResize="0"/>
                </pic:nvPicPr>
                <pic:blipFill>
                  <a:blip r:embed="rId1"/>
                  <a:srcRect/>
                  <a:stretch>
                    <a:fillRect/>
                  </a:stretch>
                </pic:blipFill>
                <pic:spPr>
                  <a:xfrm>
                    <a:off x="0" y="0"/>
                    <a:ext cx="1384300" cy="352425"/>
                  </a:xfrm>
                  <a:prstGeom prst="rect">
                    <a:avLst/>
                  </a:prstGeom>
                </pic:spPr>
              </pic:pic>
            </a:graphicData>
          </a:graphic>
        </wp:inline>
      </w:drawing>
    </w:r>
  </w:p>
  <w:p>
    <w:pPr>
      <w:tabs>
        <w:tab w:val="left" w:pos="1843"/>
      </w:tabs>
      <w:spacing w:after="0" w:line="240" w:lineRule="aut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numPicBullet w:numPicBulletId="0">
    <w:pict>
      <v:shape id="0" type="#_x0000_t75" style="width:15px;height:15px" o:bullet="t">
        <v:imagedata r:id="rId1" o:title=""/>
      </v:shape>
    </w:pict>
  </w:numPicBullet>
  <w:numPicBullet w:numPicBulletId="1">
    <w:pict>
      <v:shape id="1" type="#_x0000_t75" style="width:15px;height:15px" o:bullet="t">
        <v:imagedata r:id="rId2" o:title=""/>
      </v:shape>
    </w:pict>
  </w:numPicBullet>
  <w:abstractNum w:abstractNumId="0">
    <w:nsid w:val="0DE53444"/>
    <w:multiLevelType w:val="multilevel"/>
    <w:tmpl w:val="0DE53444"/>
    <w:lvl w:ilvl="0" w:tentative="0">
      <w:start w:val="3"/>
      <w:numFmt w:val="decimal"/>
      <w:lvlText w:val="%1"/>
      <w:lvlJc w:val="left"/>
      <w:pPr>
        <w:ind w:left="450" w:hanging="450"/>
      </w:pPr>
      <w:rPr>
        <w:rFonts w:hint="default"/>
      </w:rPr>
    </w:lvl>
    <w:lvl w:ilvl="1" w:tentative="0">
      <w:start w:val="2"/>
      <w:numFmt w:val="decimal"/>
      <w:lvlText w:val="%1.%2"/>
      <w:lvlJc w:val="left"/>
      <w:pPr>
        <w:ind w:left="450" w:hanging="450"/>
      </w:pPr>
      <w:rPr>
        <w:rFonts w:hint="default"/>
      </w:rPr>
    </w:lvl>
    <w:lvl w:ilvl="2" w:tentative="0">
      <w:start w:val="1"/>
      <w:numFmt w:val="decimal"/>
      <w:lvlText w:val="%1.%2.%3"/>
      <w:lvlJc w:val="left"/>
      <w:pPr>
        <w:ind w:left="720" w:hanging="720"/>
      </w:pPr>
      <w:rPr>
        <w:rFonts w:hint="default"/>
        <w:sz w:val="22"/>
        <w:szCs w:val="22"/>
      </w:rPr>
    </w:lvl>
    <w:lvl w:ilvl="3" w:tentative="0">
      <w:start w:val="1"/>
      <w:numFmt w:val="decimal"/>
      <w:lvlText w:val="%1.%2.%3.%4"/>
      <w:lvlJc w:val="left"/>
      <w:pPr>
        <w:ind w:left="720" w:hanging="72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080" w:hanging="108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440" w:hanging="1440"/>
      </w:pPr>
      <w:rPr>
        <w:rFonts w:hint="default"/>
      </w:rPr>
    </w:lvl>
  </w:abstractNum>
  <w:abstractNum w:abstractNumId="1">
    <w:nsid w:val="0F32363F"/>
    <w:multiLevelType w:val="multilevel"/>
    <w:tmpl w:val="0F32363F"/>
    <w:lvl w:ilvl="0" w:tentative="0">
      <w:start w:val="2"/>
      <w:numFmt w:val="decimal"/>
      <w:lvlText w:val="%1"/>
      <w:lvlJc w:val="left"/>
      <w:pPr>
        <w:ind w:left="360" w:hanging="360"/>
      </w:pPr>
      <w:rPr>
        <w:rFonts w:hint="default"/>
      </w:rPr>
    </w:lvl>
    <w:lvl w:ilvl="1" w:tentative="0">
      <w:start w:val="1"/>
      <w:numFmt w:val="decimal"/>
      <w:lvlText w:val="%1.%2"/>
      <w:lvlJc w:val="left"/>
      <w:pPr>
        <w:ind w:left="360" w:hanging="360"/>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720" w:hanging="72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080" w:hanging="108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440" w:hanging="1440"/>
      </w:pPr>
      <w:rPr>
        <w:rFonts w:hint="default"/>
      </w:rPr>
    </w:lvl>
  </w:abstractNum>
  <w:abstractNum w:abstractNumId="2">
    <w:nsid w:val="16946988"/>
    <w:multiLevelType w:val="multilevel"/>
    <w:tmpl w:val="16946988"/>
    <w:lvl w:ilvl="0" w:tentative="0">
      <w:start w:val="5"/>
      <w:numFmt w:val="decimal"/>
      <w:lvlText w:val="%1"/>
      <w:lvlJc w:val="left"/>
      <w:pPr>
        <w:ind w:left="360" w:hanging="360"/>
      </w:pPr>
      <w:rPr>
        <w:rFonts w:hint="default"/>
      </w:rPr>
    </w:lvl>
    <w:lvl w:ilvl="1" w:tentative="0">
      <w:start w:val="1"/>
      <w:numFmt w:val="decimal"/>
      <w:lvlText w:val="%1.%2"/>
      <w:lvlJc w:val="left"/>
      <w:pPr>
        <w:ind w:left="360" w:hanging="360"/>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720" w:hanging="72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080" w:hanging="108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440" w:hanging="1440"/>
      </w:pPr>
      <w:rPr>
        <w:rFonts w:hint="default"/>
      </w:rPr>
    </w:lvl>
  </w:abstractNum>
  <w:abstractNum w:abstractNumId="3">
    <w:nsid w:val="211C6235"/>
    <w:multiLevelType w:val="multilevel"/>
    <w:tmpl w:val="211C6235"/>
    <w:lvl w:ilvl="0" w:tentative="0">
      <w:start w:val="4"/>
      <w:numFmt w:val="decimal"/>
      <w:lvlText w:val="%1"/>
      <w:lvlJc w:val="left"/>
      <w:pPr>
        <w:ind w:left="432" w:hanging="432"/>
      </w:pPr>
      <w:rPr>
        <w:rFonts w:hint="default"/>
        <w:color w:val="FFFFFF"/>
      </w:rPr>
    </w:lvl>
    <w:lvl w:ilvl="1" w:tentative="0">
      <w:start w:val="1"/>
      <w:numFmt w:val="decimal"/>
      <w:lvlText w:val="%1.%2"/>
      <w:lvlJc w:val="left"/>
      <w:pPr>
        <w:ind w:left="576" w:hanging="576"/>
      </w:pPr>
      <w:rPr>
        <w:rFonts w:hint="default"/>
      </w:rPr>
    </w:lvl>
    <w:lvl w:ilvl="2" w:tentative="0">
      <w:start w:val="1"/>
      <w:numFmt w:val="decimal"/>
      <w:lvlText w:val="3.%2.%3"/>
      <w:lvlJc w:val="left"/>
      <w:pPr>
        <w:ind w:left="720" w:hanging="720"/>
      </w:pPr>
      <w:rPr>
        <w:rFonts w:hint="default"/>
      </w:rPr>
    </w:lvl>
    <w:lvl w:ilvl="3" w:tentative="0">
      <w:start w:val="1"/>
      <w:numFmt w:val="decimal"/>
      <w:lvlText w:val="%1.%2.%3.%4"/>
      <w:lvlJc w:val="left"/>
      <w:pPr>
        <w:ind w:left="864" w:hanging="864"/>
      </w:pPr>
      <w:rPr>
        <w:rFonts w:hint="default"/>
      </w:rPr>
    </w:lvl>
    <w:lvl w:ilvl="4" w:tentative="0">
      <w:start w:val="1"/>
      <w:numFmt w:val="decimal"/>
      <w:lvlText w:val="%1.%2.%3.%4.%5"/>
      <w:lvlJc w:val="left"/>
      <w:pPr>
        <w:ind w:left="1008" w:hanging="1008"/>
      </w:pPr>
      <w:rPr>
        <w:rFonts w:hint="default"/>
      </w:rPr>
    </w:lvl>
    <w:lvl w:ilvl="5" w:tentative="0">
      <w:start w:val="1"/>
      <w:numFmt w:val="decimal"/>
      <w:lvlText w:val="%1.%2.%3.%4.%5.%6"/>
      <w:lvlJc w:val="left"/>
      <w:pPr>
        <w:ind w:left="1152" w:hanging="1152"/>
      </w:pPr>
      <w:rPr>
        <w:rFonts w:hint="default"/>
      </w:rPr>
    </w:lvl>
    <w:lvl w:ilvl="6" w:tentative="0">
      <w:start w:val="1"/>
      <w:numFmt w:val="decimal"/>
      <w:lvlText w:val="%1.%2.%3.%4.%5.%6.%7"/>
      <w:lvlJc w:val="left"/>
      <w:pPr>
        <w:ind w:left="1296" w:hanging="1296"/>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584" w:hanging="1584"/>
      </w:pPr>
      <w:rPr>
        <w:rFonts w:hint="default"/>
      </w:rPr>
    </w:lvl>
  </w:abstractNum>
  <w:abstractNum w:abstractNumId="4">
    <w:nsid w:val="3CC46FA4"/>
    <w:multiLevelType w:val="multilevel"/>
    <w:tmpl w:val="3CC46FA4"/>
    <w:lvl w:ilvl="0" w:tentative="0">
      <w:start w:val="1"/>
      <w:numFmt w:val="bullet"/>
      <w:lvlText w:val="●"/>
      <w:lvlJc w:val="left"/>
      <w:pPr>
        <w:ind w:left="720" w:hanging="360"/>
      </w:pPr>
      <w:rPr>
        <w:rFonts w:ascii="Noto Sans Symbols" w:hAnsi="Noto Sans Symbols" w:eastAsia="Noto Sans Symbols" w:cs="Noto Sans Symbols"/>
        <w:sz w:val="20"/>
        <w:szCs w:val="20"/>
      </w:rPr>
    </w:lvl>
    <w:lvl w:ilvl="1" w:tentative="0">
      <w:start w:val="1"/>
      <w:numFmt w:val="bullet"/>
      <w:lvlText w:val="o"/>
      <w:lvlJc w:val="left"/>
      <w:pPr>
        <w:ind w:left="1440" w:hanging="360"/>
      </w:pPr>
      <w:rPr>
        <w:rFonts w:ascii="Courier New" w:hAnsi="Courier New" w:eastAsia="Courier New" w:cs="Courier New"/>
        <w:sz w:val="20"/>
        <w:szCs w:val="20"/>
      </w:rPr>
    </w:lvl>
    <w:lvl w:ilvl="2" w:tentative="0">
      <w:start w:val="1"/>
      <w:numFmt w:val="bullet"/>
      <w:lvlText w:val="▪"/>
      <w:lvlJc w:val="left"/>
      <w:pPr>
        <w:ind w:left="2160" w:hanging="360"/>
      </w:pPr>
      <w:rPr>
        <w:rFonts w:ascii="Noto Sans Symbols" w:hAnsi="Noto Sans Symbols" w:eastAsia="Noto Sans Symbols" w:cs="Noto Sans Symbols"/>
        <w:sz w:val="20"/>
        <w:szCs w:val="20"/>
      </w:rPr>
    </w:lvl>
    <w:lvl w:ilvl="3" w:tentative="0">
      <w:start w:val="1"/>
      <w:numFmt w:val="bullet"/>
      <w:lvlText w:val="▪"/>
      <w:lvlJc w:val="left"/>
      <w:pPr>
        <w:ind w:left="2880" w:hanging="360"/>
      </w:pPr>
      <w:rPr>
        <w:rFonts w:ascii="Noto Sans Symbols" w:hAnsi="Noto Sans Symbols" w:eastAsia="Noto Sans Symbols" w:cs="Noto Sans Symbols"/>
        <w:sz w:val="20"/>
        <w:szCs w:val="20"/>
      </w:rPr>
    </w:lvl>
    <w:lvl w:ilvl="4" w:tentative="0">
      <w:start w:val="1"/>
      <w:numFmt w:val="bullet"/>
      <w:lvlText w:val="▪"/>
      <w:lvlJc w:val="left"/>
      <w:pPr>
        <w:ind w:left="3600" w:hanging="360"/>
      </w:pPr>
      <w:rPr>
        <w:rFonts w:ascii="Noto Sans Symbols" w:hAnsi="Noto Sans Symbols" w:eastAsia="Noto Sans Symbols" w:cs="Noto Sans Symbols"/>
        <w:sz w:val="20"/>
        <w:szCs w:val="20"/>
      </w:rPr>
    </w:lvl>
    <w:lvl w:ilvl="5" w:tentative="0">
      <w:start w:val="1"/>
      <w:numFmt w:val="bullet"/>
      <w:lvlText w:val="▪"/>
      <w:lvlJc w:val="left"/>
      <w:pPr>
        <w:ind w:left="4320" w:hanging="360"/>
      </w:pPr>
      <w:rPr>
        <w:rFonts w:ascii="Noto Sans Symbols" w:hAnsi="Noto Sans Symbols" w:eastAsia="Noto Sans Symbols" w:cs="Noto Sans Symbols"/>
        <w:sz w:val="20"/>
        <w:szCs w:val="20"/>
      </w:rPr>
    </w:lvl>
    <w:lvl w:ilvl="6" w:tentative="0">
      <w:start w:val="1"/>
      <w:numFmt w:val="bullet"/>
      <w:lvlText w:val="▪"/>
      <w:lvlJc w:val="left"/>
      <w:pPr>
        <w:ind w:left="5040" w:hanging="360"/>
      </w:pPr>
      <w:rPr>
        <w:rFonts w:ascii="Noto Sans Symbols" w:hAnsi="Noto Sans Symbols" w:eastAsia="Noto Sans Symbols" w:cs="Noto Sans Symbols"/>
        <w:sz w:val="20"/>
        <w:szCs w:val="20"/>
      </w:rPr>
    </w:lvl>
    <w:lvl w:ilvl="7" w:tentative="0">
      <w:start w:val="1"/>
      <w:numFmt w:val="bullet"/>
      <w:lvlText w:val="▪"/>
      <w:lvlJc w:val="left"/>
      <w:pPr>
        <w:ind w:left="5760" w:hanging="360"/>
      </w:pPr>
      <w:rPr>
        <w:rFonts w:ascii="Noto Sans Symbols" w:hAnsi="Noto Sans Symbols" w:eastAsia="Noto Sans Symbols" w:cs="Noto Sans Symbols"/>
        <w:sz w:val="20"/>
        <w:szCs w:val="20"/>
      </w:rPr>
    </w:lvl>
    <w:lvl w:ilvl="8" w:tentative="0">
      <w:start w:val="1"/>
      <w:numFmt w:val="bullet"/>
      <w:lvlText w:val="▪"/>
      <w:lvlJc w:val="left"/>
      <w:pPr>
        <w:ind w:left="6480" w:hanging="360"/>
      </w:pPr>
      <w:rPr>
        <w:rFonts w:ascii="Noto Sans Symbols" w:hAnsi="Noto Sans Symbols" w:eastAsia="Noto Sans Symbols" w:cs="Noto Sans Symbols"/>
        <w:sz w:val="20"/>
        <w:szCs w:val="20"/>
      </w:rPr>
    </w:lvl>
  </w:abstractNum>
  <w:abstractNum w:abstractNumId="5">
    <w:nsid w:val="468F303A"/>
    <w:multiLevelType w:val="multilevel"/>
    <w:tmpl w:val="468F303A"/>
    <w:lvl w:ilvl="0" w:tentative="0">
      <w:start w:val="3"/>
      <w:numFmt w:val="decimal"/>
      <w:lvlText w:val="%1"/>
      <w:lvlJc w:val="left"/>
      <w:pPr>
        <w:ind w:left="360" w:hanging="360"/>
      </w:pPr>
      <w:rPr>
        <w:rFonts w:hint="default"/>
      </w:rPr>
    </w:lvl>
    <w:lvl w:ilvl="1" w:tentative="0">
      <w:start w:val="1"/>
      <w:numFmt w:val="decimal"/>
      <w:lvlText w:val="%1.%2"/>
      <w:lvlJc w:val="left"/>
      <w:pPr>
        <w:ind w:left="360" w:hanging="360"/>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720" w:hanging="72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080" w:hanging="108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440" w:hanging="1440"/>
      </w:pPr>
      <w:rPr>
        <w:rFonts w:hint="default"/>
      </w:rPr>
    </w:lvl>
  </w:abstractNum>
  <w:abstractNum w:abstractNumId="6">
    <w:nsid w:val="48883B19"/>
    <w:multiLevelType w:val="multilevel"/>
    <w:tmpl w:val="48883B19"/>
    <w:lvl w:ilvl="0" w:tentative="0">
      <w:start w:val="1"/>
      <w:numFmt w:val="bullet"/>
      <w:lvlText w:val="●"/>
      <w:lvlJc w:val="left"/>
      <w:pPr>
        <w:ind w:left="720" w:hanging="360"/>
      </w:pPr>
      <w:rPr>
        <w:rFonts w:ascii="Noto Sans Symbols" w:hAnsi="Noto Sans Symbols" w:eastAsia="Noto Sans Symbols" w:cs="Noto Sans Symbols"/>
        <w:sz w:val="20"/>
        <w:szCs w:val="20"/>
      </w:rPr>
    </w:lvl>
    <w:lvl w:ilvl="1" w:tentative="0">
      <w:start w:val="1"/>
      <w:numFmt w:val="bullet"/>
      <w:lvlText w:val="o"/>
      <w:lvlJc w:val="left"/>
      <w:pPr>
        <w:ind w:left="1440" w:hanging="360"/>
      </w:pPr>
      <w:rPr>
        <w:rFonts w:ascii="Courier New" w:hAnsi="Courier New" w:eastAsia="Courier New" w:cs="Courier New"/>
        <w:sz w:val="20"/>
        <w:szCs w:val="20"/>
      </w:rPr>
    </w:lvl>
    <w:lvl w:ilvl="2" w:tentative="0">
      <w:start w:val="1"/>
      <w:numFmt w:val="bullet"/>
      <w:lvlText w:val="▪"/>
      <w:lvlJc w:val="left"/>
      <w:pPr>
        <w:ind w:left="2160" w:hanging="360"/>
      </w:pPr>
      <w:rPr>
        <w:rFonts w:ascii="Noto Sans Symbols" w:hAnsi="Noto Sans Symbols" w:eastAsia="Noto Sans Symbols" w:cs="Noto Sans Symbols"/>
        <w:sz w:val="20"/>
        <w:szCs w:val="20"/>
      </w:rPr>
    </w:lvl>
    <w:lvl w:ilvl="3" w:tentative="0">
      <w:start w:val="1"/>
      <w:numFmt w:val="bullet"/>
      <w:lvlText w:val="▪"/>
      <w:lvlJc w:val="left"/>
      <w:pPr>
        <w:ind w:left="2880" w:hanging="360"/>
      </w:pPr>
      <w:rPr>
        <w:rFonts w:ascii="Noto Sans Symbols" w:hAnsi="Noto Sans Symbols" w:eastAsia="Noto Sans Symbols" w:cs="Noto Sans Symbols"/>
        <w:sz w:val="20"/>
        <w:szCs w:val="20"/>
      </w:rPr>
    </w:lvl>
    <w:lvl w:ilvl="4" w:tentative="0">
      <w:start w:val="1"/>
      <w:numFmt w:val="bullet"/>
      <w:lvlText w:val="▪"/>
      <w:lvlJc w:val="left"/>
      <w:pPr>
        <w:ind w:left="3600" w:hanging="360"/>
      </w:pPr>
      <w:rPr>
        <w:rFonts w:ascii="Noto Sans Symbols" w:hAnsi="Noto Sans Symbols" w:eastAsia="Noto Sans Symbols" w:cs="Noto Sans Symbols"/>
        <w:sz w:val="20"/>
        <w:szCs w:val="20"/>
      </w:rPr>
    </w:lvl>
    <w:lvl w:ilvl="5" w:tentative="0">
      <w:start w:val="1"/>
      <w:numFmt w:val="bullet"/>
      <w:lvlText w:val="▪"/>
      <w:lvlJc w:val="left"/>
      <w:pPr>
        <w:ind w:left="4320" w:hanging="360"/>
      </w:pPr>
      <w:rPr>
        <w:rFonts w:ascii="Noto Sans Symbols" w:hAnsi="Noto Sans Symbols" w:eastAsia="Noto Sans Symbols" w:cs="Noto Sans Symbols"/>
        <w:sz w:val="20"/>
        <w:szCs w:val="20"/>
      </w:rPr>
    </w:lvl>
    <w:lvl w:ilvl="6" w:tentative="0">
      <w:start w:val="1"/>
      <w:numFmt w:val="bullet"/>
      <w:lvlText w:val="▪"/>
      <w:lvlJc w:val="left"/>
      <w:pPr>
        <w:ind w:left="5040" w:hanging="360"/>
      </w:pPr>
      <w:rPr>
        <w:rFonts w:ascii="Noto Sans Symbols" w:hAnsi="Noto Sans Symbols" w:eastAsia="Noto Sans Symbols" w:cs="Noto Sans Symbols"/>
        <w:sz w:val="20"/>
        <w:szCs w:val="20"/>
      </w:rPr>
    </w:lvl>
    <w:lvl w:ilvl="7" w:tentative="0">
      <w:start w:val="1"/>
      <w:numFmt w:val="bullet"/>
      <w:lvlText w:val="▪"/>
      <w:lvlJc w:val="left"/>
      <w:pPr>
        <w:ind w:left="5760" w:hanging="360"/>
      </w:pPr>
      <w:rPr>
        <w:rFonts w:ascii="Noto Sans Symbols" w:hAnsi="Noto Sans Symbols" w:eastAsia="Noto Sans Symbols" w:cs="Noto Sans Symbols"/>
        <w:sz w:val="20"/>
        <w:szCs w:val="20"/>
      </w:rPr>
    </w:lvl>
    <w:lvl w:ilvl="8" w:tentative="0">
      <w:start w:val="1"/>
      <w:numFmt w:val="bullet"/>
      <w:lvlText w:val="▪"/>
      <w:lvlJc w:val="left"/>
      <w:pPr>
        <w:ind w:left="6480" w:hanging="360"/>
      </w:pPr>
      <w:rPr>
        <w:rFonts w:ascii="Noto Sans Symbols" w:hAnsi="Noto Sans Symbols" w:eastAsia="Noto Sans Symbols" w:cs="Noto Sans Symbols"/>
        <w:sz w:val="20"/>
        <w:szCs w:val="20"/>
      </w:rPr>
    </w:lvl>
  </w:abstractNum>
  <w:abstractNum w:abstractNumId="7">
    <w:nsid w:val="52A96418"/>
    <w:multiLevelType w:val="multilevel"/>
    <w:tmpl w:val="52A96418"/>
    <w:lvl w:ilvl="0" w:tentative="0">
      <w:start w:val="1"/>
      <w:numFmt w:val="decimal"/>
      <w:lvlText w:val="%1"/>
      <w:lvlJc w:val="left"/>
      <w:pPr>
        <w:ind w:left="432" w:hanging="432"/>
      </w:pPr>
      <w:rPr>
        <w:rFonts w:hint="default"/>
        <w:color w:val="FFFFFF"/>
      </w:rPr>
    </w:lvl>
    <w:lvl w:ilvl="1" w:tentative="0">
      <w:start w:val="1"/>
      <w:numFmt w:val="decimal"/>
      <w:lvlText w:val="%1.%2"/>
      <w:lvlJc w:val="left"/>
      <w:pPr>
        <w:ind w:left="576" w:hanging="576"/>
      </w:pPr>
      <w:rPr>
        <w:rFonts w:hint="default"/>
      </w:rPr>
    </w:lvl>
    <w:lvl w:ilvl="2" w:tentative="0">
      <w:start w:val="1"/>
      <w:numFmt w:val="decimal"/>
      <w:lvlText w:val="3.%2.%3"/>
      <w:lvlJc w:val="left"/>
      <w:pPr>
        <w:ind w:left="720" w:hanging="720"/>
      </w:pPr>
      <w:rPr>
        <w:rFonts w:hint="default"/>
      </w:rPr>
    </w:lvl>
    <w:lvl w:ilvl="3" w:tentative="0">
      <w:start w:val="1"/>
      <w:numFmt w:val="decimal"/>
      <w:lvlText w:val="%1.%2.%3.%4"/>
      <w:lvlJc w:val="left"/>
      <w:pPr>
        <w:ind w:left="864" w:hanging="864"/>
      </w:pPr>
      <w:rPr>
        <w:rFonts w:hint="default"/>
      </w:rPr>
    </w:lvl>
    <w:lvl w:ilvl="4" w:tentative="0">
      <w:start w:val="1"/>
      <w:numFmt w:val="decimal"/>
      <w:lvlText w:val="%1.%2.%3.%4.%5"/>
      <w:lvlJc w:val="left"/>
      <w:pPr>
        <w:ind w:left="1008" w:hanging="1008"/>
      </w:pPr>
      <w:rPr>
        <w:rFonts w:hint="default"/>
      </w:rPr>
    </w:lvl>
    <w:lvl w:ilvl="5" w:tentative="0">
      <w:start w:val="1"/>
      <w:numFmt w:val="decimal"/>
      <w:lvlText w:val="%1.%2.%3.%4.%5.%6"/>
      <w:lvlJc w:val="left"/>
      <w:pPr>
        <w:ind w:left="1152" w:hanging="1152"/>
      </w:pPr>
      <w:rPr>
        <w:rFonts w:hint="default"/>
      </w:rPr>
    </w:lvl>
    <w:lvl w:ilvl="6" w:tentative="0">
      <w:start w:val="1"/>
      <w:numFmt w:val="decimal"/>
      <w:lvlText w:val="%1.%2.%3.%4.%5.%6.%7"/>
      <w:lvlJc w:val="left"/>
      <w:pPr>
        <w:ind w:left="1296" w:hanging="1296"/>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584" w:hanging="1584"/>
      </w:pPr>
      <w:rPr>
        <w:rFonts w:hint="default"/>
      </w:rPr>
    </w:lvl>
  </w:abstractNum>
  <w:abstractNum w:abstractNumId="8">
    <w:nsid w:val="53174DB5"/>
    <w:multiLevelType w:val="multilevel"/>
    <w:tmpl w:val="53174DB5"/>
    <w:lvl w:ilvl="0" w:tentative="0">
      <w:start w:val="4"/>
      <w:numFmt w:val="decimal"/>
      <w:lvlText w:val="%1"/>
      <w:lvlJc w:val="left"/>
      <w:pPr>
        <w:ind w:left="360" w:hanging="360"/>
      </w:pPr>
      <w:rPr>
        <w:rFonts w:hint="default"/>
      </w:rPr>
    </w:lvl>
    <w:lvl w:ilvl="1" w:tentative="0">
      <w:start w:val="1"/>
      <w:numFmt w:val="decimal"/>
      <w:lvlText w:val="%1.%2"/>
      <w:lvlJc w:val="left"/>
      <w:pPr>
        <w:ind w:left="360" w:hanging="360"/>
      </w:pPr>
      <w:rPr>
        <w:rFonts w:hint="default"/>
      </w:rPr>
    </w:lvl>
    <w:lvl w:ilvl="2" w:tentative="0">
      <w:start w:val="1"/>
      <w:numFmt w:val="decimal"/>
      <w:lvlText w:val="%1.%2.%3"/>
      <w:lvlJc w:val="left"/>
      <w:pPr>
        <w:ind w:left="720" w:hanging="720"/>
      </w:pPr>
      <w:rPr>
        <w:rFonts w:hint="default"/>
        <w:sz w:val="22"/>
        <w:szCs w:val="22"/>
      </w:rPr>
    </w:lvl>
    <w:lvl w:ilvl="3" w:tentative="0">
      <w:start w:val="1"/>
      <w:numFmt w:val="decimal"/>
      <w:lvlText w:val="%1.%2.%3.%4"/>
      <w:lvlJc w:val="left"/>
      <w:pPr>
        <w:ind w:left="720" w:hanging="72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080" w:hanging="108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440" w:hanging="1440"/>
      </w:pPr>
      <w:rPr>
        <w:rFonts w:hint="default"/>
      </w:rPr>
    </w:lvl>
  </w:abstractNum>
  <w:abstractNum w:abstractNumId="9">
    <w:nsid w:val="53582434"/>
    <w:multiLevelType w:val="multilevel"/>
    <w:tmpl w:val="53582434"/>
    <w:lvl w:ilvl="0" w:tentative="0">
      <w:start w:val="1"/>
      <w:numFmt w:val="bullet"/>
      <w:lvlText w:val="●"/>
      <w:lvlJc w:val="left"/>
      <w:pPr>
        <w:ind w:left="720" w:hanging="360"/>
      </w:pPr>
      <w:rPr>
        <w:rFonts w:ascii="Noto Sans Symbols" w:hAnsi="Noto Sans Symbols" w:eastAsia="Noto Sans Symbols" w:cs="Noto Sans Symbols"/>
        <w:sz w:val="20"/>
        <w:szCs w:val="20"/>
      </w:rPr>
    </w:lvl>
    <w:lvl w:ilvl="1" w:tentative="0">
      <w:start w:val="1"/>
      <w:numFmt w:val="bullet"/>
      <w:lvlText w:val="o"/>
      <w:lvlJc w:val="left"/>
      <w:pPr>
        <w:ind w:left="1440" w:hanging="360"/>
      </w:pPr>
      <w:rPr>
        <w:rFonts w:ascii="Courier New" w:hAnsi="Courier New" w:eastAsia="Courier New" w:cs="Courier New"/>
        <w:sz w:val="20"/>
        <w:szCs w:val="20"/>
      </w:rPr>
    </w:lvl>
    <w:lvl w:ilvl="2" w:tentative="0">
      <w:start w:val="1"/>
      <w:numFmt w:val="bullet"/>
      <w:lvlText w:val="▪"/>
      <w:lvlJc w:val="left"/>
      <w:pPr>
        <w:ind w:left="2160" w:hanging="360"/>
      </w:pPr>
      <w:rPr>
        <w:rFonts w:ascii="Noto Sans Symbols" w:hAnsi="Noto Sans Symbols" w:eastAsia="Noto Sans Symbols" w:cs="Noto Sans Symbols"/>
        <w:sz w:val="20"/>
        <w:szCs w:val="20"/>
      </w:rPr>
    </w:lvl>
    <w:lvl w:ilvl="3" w:tentative="0">
      <w:start w:val="1"/>
      <w:numFmt w:val="bullet"/>
      <w:lvlText w:val="▪"/>
      <w:lvlJc w:val="left"/>
      <w:pPr>
        <w:ind w:left="2880" w:hanging="360"/>
      </w:pPr>
      <w:rPr>
        <w:rFonts w:ascii="Noto Sans Symbols" w:hAnsi="Noto Sans Symbols" w:eastAsia="Noto Sans Symbols" w:cs="Noto Sans Symbols"/>
        <w:sz w:val="20"/>
        <w:szCs w:val="20"/>
      </w:rPr>
    </w:lvl>
    <w:lvl w:ilvl="4" w:tentative="0">
      <w:start w:val="1"/>
      <w:numFmt w:val="bullet"/>
      <w:lvlText w:val="▪"/>
      <w:lvlJc w:val="left"/>
      <w:pPr>
        <w:ind w:left="3600" w:hanging="360"/>
      </w:pPr>
      <w:rPr>
        <w:rFonts w:ascii="Noto Sans Symbols" w:hAnsi="Noto Sans Symbols" w:eastAsia="Noto Sans Symbols" w:cs="Noto Sans Symbols"/>
        <w:sz w:val="20"/>
        <w:szCs w:val="20"/>
      </w:rPr>
    </w:lvl>
    <w:lvl w:ilvl="5" w:tentative="0">
      <w:start w:val="1"/>
      <w:numFmt w:val="bullet"/>
      <w:lvlText w:val="▪"/>
      <w:lvlJc w:val="left"/>
      <w:pPr>
        <w:ind w:left="4320" w:hanging="360"/>
      </w:pPr>
      <w:rPr>
        <w:rFonts w:ascii="Noto Sans Symbols" w:hAnsi="Noto Sans Symbols" w:eastAsia="Noto Sans Symbols" w:cs="Noto Sans Symbols"/>
        <w:sz w:val="20"/>
        <w:szCs w:val="20"/>
      </w:rPr>
    </w:lvl>
    <w:lvl w:ilvl="6" w:tentative="0">
      <w:start w:val="1"/>
      <w:numFmt w:val="bullet"/>
      <w:lvlText w:val="▪"/>
      <w:lvlJc w:val="left"/>
      <w:pPr>
        <w:ind w:left="5040" w:hanging="360"/>
      </w:pPr>
      <w:rPr>
        <w:rFonts w:ascii="Noto Sans Symbols" w:hAnsi="Noto Sans Symbols" w:eastAsia="Noto Sans Symbols" w:cs="Noto Sans Symbols"/>
        <w:sz w:val="20"/>
        <w:szCs w:val="20"/>
      </w:rPr>
    </w:lvl>
    <w:lvl w:ilvl="7" w:tentative="0">
      <w:start w:val="1"/>
      <w:numFmt w:val="bullet"/>
      <w:lvlText w:val="▪"/>
      <w:lvlJc w:val="left"/>
      <w:pPr>
        <w:ind w:left="5760" w:hanging="360"/>
      </w:pPr>
      <w:rPr>
        <w:rFonts w:ascii="Noto Sans Symbols" w:hAnsi="Noto Sans Symbols" w:eastAsia="Noto Sans Symbols" w:cs="Noto Sans Symbols"/>
        <w:sz w:val="20"/>
        <w:szCs w:val="20"/>
      </w:rPr>
    </w:lvl>
    <w:lvl w:ilvl="8" w:tentative="0">
      <w:start w:val="1"/>
      <w:numFmt w:val="bullet"/>
      <w:lvlText w:val="▪"/>
      <w:lvlJc w:val="left"/>
      <w:pPr>
        <w:ind w:left="6480" w:hanging="360"/>
      </w:pPr>
      <w:rPr>
        <w:rFonts w:ascii="Noto Sans Symbols" w:hAnsi="Noto Sans Symbols" w:eastAsia="Noto Sans Symbols" w:cs="Noto Sans Symbols"/>
        <w:sz w:val="20"/>
        <w:szCs w:val="20"/>
      </w:rPr>
    </w:lvl>
  </w:abstractNum>
  <w:abstractNum w:abstractNumId="10">
    <w:nsid w:val="5A4C640B"/>
    <w:multiLevelType w:val="multilevel"/>
    <w:tmpl w:val="5A4C640B"/>
    <w:lvl w:ilvl="0" w:tentative="0">
      <w:start w:val="2"/>
      <w:numFmt w:val="decimal"/>
      <w:lvlText w:val="%1"/>
      <w:lvlJc w:val="left"/>
      <w:pPr>
        <w:ind w:left="360" w:hanging="360"/>
      </w:pPr>
      <w:rPr>
        <w:rFonts w:hint="default"/>
      </w:rPr>
    </w:lvl>
    <w:lvl w:ilvl="1" w:tentative="0">
      <w:start w:val="2"/>
      <w:numFmt w:val="decimal"/>
      <w:lvlText w:val="%1.%2"/>
      <w:lvlJc w:val="left"/>
      <w:pPr>
        <w:ind w:left="360" w:hanging="360"/>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720" w:hanging="72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080" w:hanging="108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440" w:hanging="1440"/>
      </w:pPr>
      <w:rPr>
        <w:rFonts w:hint="default"/>
      </w:rPr>
    </w:lvl>
  </w:abstractNum>
  <w:abstractNum w:abstractNumId="11">
    <w:nsid w:val="5D03758C"/>
    <w:multiLevelType w:val="multilevel"/>
    <w:tmpl w:val="5D03758C"/>
    <w:lvl w:ilvl="0" w:tentative="0">
      <w:start w:val="1"/>
      <w:numFmt w:val="decimal"/>
      <w:pStyle w:val="2"/>
      <w:lvlText w:val="%1"/>
      <w:lvlJc w:val="left"/>
      <w:pPr>
        <w:ind w:left="432" w:hanging="432"/>
      </w:pPr>
      <w:rPr>
        <w:color w:val="FFFFFF" w:themeColor="background1"/>
        <w14:textFill>
          <w14:solidFill>
            <w14:schemeClr w14:val="bg1"/>
          </w14:solidFill>
        </w14:textFill>
      </w:rPr>
    </w:lvl>
    <w:lvl w:ilvl="1" w:tentative="0">
      <w:start w:val="1"/>
      <w:numFmt w:val="decimal"/>
      <w:pStyle w:val="3"/>
      <w:lvlText w:val="%1.%2"/>
      <w:lvlJc w:val="left"/>
      <w:pPr>
        <w:ind w:left="576" w:hanging="576"/>
      </w:pPr>
    </w:lvl>
    <w:lvl w:ilvl="2" w:tentative="0">
      <w:start w:val="1"/>
      <w:numFmt w:val="decimal"/>
      <w:pStyle w:val="4"/>
      <w:lvlText w:val="%1.%2.%3"/>
      <w:lvlJc w:val="left"/>
      <w:pPr>
        <w:ind w:left="720" w:hanging="720"/>
      </w:pPr>
    </w:lvl>
    <w:lvl w:ilvl="3" w:tentative="0">
      <w:start w:val="1"/>
      <w:numFmt w:val="decimal"/>
      <w:pStyle w:val="5"/>
      <w:lvlText w:val="%1.%2.%3.%4"/>
      <w:lvlJc w:val="left"/>
      <w:pPr>
        <w:ind w:left="864" w:hanging="864"/>
      </w:pPr>
    </w:lvl>
    <w:lvl w:ilvl="4" w:tentative="0">
      <w:start w:val="1"/>
      <w:numFmt w:val="decimal"/>
      <w:pStyle w:val="6"/>
      <w:lvlText w:val="%1.%2.%3.%4.%5"/>
      <w:lvlJc w:val="left"/>
      <w:pPr>
        <w:ind w:left="1008" w:hanging="1008"/>
      </w:pPr>
    </w:lvl>
    <w:lvl w:ilvl="5" w:tentative="0">
      <w:start w:val="1"/>
      <w:numFmt w:val="decimal"/>
      <w:pStyle w:val="7"/>
      <w:lvlText w:val="%1.%2.%3.%4.%5.%6"/>
      <w:lvlJc w:val="left"/>
      <w:pPr>
        <w:ind w:left="1152" w:hanging="1152"/>
      </w:pPr>
    </w:lvl>
    <w:lvl w:ilvl="6" w:tentative="0">
      <w:start w:val="1"/>
      <w:numFmt w:val="decimal"/>
      <w:pStyle w:val="8"/>
      <w:lvlText w:val="%1.%2.%3.%4.%5.%6.%7"/>
      <w:lvlJc w:val="left"/>
      <w:pPr>
        <w:ind w:left="1296" w:hanging="1296"/>
      </w:pPr>
    </w:lvl>
    <w:lvl w:ilvl="7" w:tentative="0">
      <w:start w:val="1"/>
      <w:numFmt w:val="decimal"/>
      <w:pStyle w:val="9"/>
      <w:lvlText w:val="%1.%2.%3.%4.%5.%6.%7.%8"/>
      <w:lvlJc w:val="left"/>
      <w:pPr>
        <w:ind w:left="1440" w:hanging="1440"/>
      </w:pPr>
    </w:lvl>
    <w:lvl w:ilvl="8" w:tentative="0">
      <w:start w:val="1"/>
      <w:numFmt w:val="decimal"/>
      <w:pStyle w:val="10"/>
      <w:lvlText w:val="%1.%2.%3.%4.%5.%6.%7.%8.%9"/>
      <w:lvlJc w:val="left"/>
      <w:pPr>
        <w:ind w:left="1584" w:hanging="1584"/>
      </w:pPr>
    </w:lvl>
  </w:abstractNum>
  <w:abstractNum w:abstractNumId="12">
    <w:nsid w:val="60196357"/>
    <w:multiLevelType w:val="multilevel"/>
    <w:tmpl w:val="60196357"/>
    <w:lvl w:ilvl="0" w:tentative="0">
      <w:start w:val="1"/>
      <w:numFmt w:val="bullet"/>
      <w:lvlText w:val="●"/>
      <w:lvlJc w:val="left"/>
      <w:pPr>
        <w:ind w:left="720" w:hanging="360"/>
      </w:pPr>
      <w:rPr>
        <w:rFonts w:ascii="Noto Sans Symbols" w:hAnsi="Noto Sans Symbols" w:eastAsia="Noto Sans Symbols" w:cs="Noto Sans Symbols"/>
        <w:sz w:val="20"/>
        <w:szCs w:val="20"/>
      </w:rPr>
    </w:lvl>
    <w:lvl w:ilvl="1" w:tentative="0">
      <w:start w:val="1"/>
      <w:numFmt w:val="bullet"/>
      <w:lvlText w:val="o"/>
      <w:lvlJc w:val="left"/>
      <w:pPr>
        <w:ind w:left="1440" w:hanging="360"/>
      </w:pPr>
      <w:rPr>
        <w:rFonts w:ascii="Courier New" w:hAnsi="Courier New" w:eastAsia="Courier New" w:cs="Courier New"/>
        <w:sz w:val="20"/>
        <w:szCs w:val="20"/>
      </w:rPr>
    </w:lvl>
    <w:lvl w:ilvl="2" w:tentative="0">
      <w:start w:val="1"/>
      <w:numFmt w:val="bullet"/>
      <w:lvlText w:val="▪"/>
      <w:lvlJc w:val="left"/>
      <w:pPr>
        <w:ind w:left="2160" w:hanging="360"/>
      </w:pPr>
      <w:rPr>
        <w:rFonts w:ascii="Noto Sans Symbols" w:hAnsi="Noto Sans Symbols" w:eastAsia="Noto Sans Symbols" w:cs="Noto Sans Symbols"/>
        <w:sz w:val="20"/>
        <w:szCs w:val="20"/>
      </w:rPr>
    </w:lvl>
    <w:lvl w:ilvl="3" w:tentative="0">
      <w:start w:val="1"/>
      <w:numFmt w:val="bullet"/>
      <w:lvlText w:val="▪"/>
      <w:lvlJc w:val="left"/>
      <w:pPr>
        <w:ind w:left="2880" w:hanging="360"/>
      </w:pPr>
      <w:rPr>
        <w:rFonts w:ascii="Noto Sans Symbols" w:hAnsi="Noto Sans Symbols" w:eastAsia="Noto Sans Symbols" w:cs="Noto Sans Symbols"/>
        <w:sz w:val="20"/>
        <w:szCs w:val="20"/>
      </w:rPr>
    </w:lvl>
    <w:lvl w:ilvl="4" w:tentative="0">
      <w:start w:val="1"/>
      <w:numFmt w:val="bullet"/>
      <w:lvlText w:val="▪"/>
      <w:lvlJc w:val="left"/>
      <w:pPr>
        <w:ind w:left="3600" w:hanging="360"/>
      </w:pPr>
      <w:rPr>
        <w:rFonts w:ascii="Noto Sans Symbols" w:hAnsi="Noto Sans Symbols" w:eastAsia="Noto Sans Symbols" w:cs="Noto Sans Symbols"/>
        <w:sz w:val="20"/>
        <w:szCs w:val="20"/>
      </w:rPr>
    </w:lvl>
    <w:lvl w:ilvl="5" w:tentative="0">
      <w:start w:val="1"/>
      <w:numFmt w:val="bullet"/>
      <w:lvlText w:val="▪"/>
      <w:lvlJc w:val="left"/>
      <w:pPr>
        <w:ind w:left="4320" w:hanging="360"/>
      </w:pPr>
      <w:rPr>
        <w:rFonts w:ascii="Noto Sans Symbols" w:hAnsi="Noto Sans Symbols" w:eastAsia="Noto Sans Symbols" w:cs="Noto Sans Symbols"/>
        <w:sz w:val="20"/>
        <w:szCs w:val="20"/>
      </w:rPr>
    </w:lvl>
    <w:lvl w:ilvl="6" w:tentative="0">
      <w:start w:val="1"/>
      <w:numFmt w:val="bullet"/>
      <w:lvlText w:val="▪"/>
      <w:lvlJc w:val="left"/>
      <w:pPr>
        <w:ind w:left="5040" w:hanging="360"/>
      </w:pPr>
      <w:rPr>
        <w:rFonts w:ascii="Noto Sans Symbols" w:hAnsi="Noto Sans Symbols" w:eastAsia="Noto Sans Symbols" w:cs="Noto Sans Symbols"/>
        <w:sz w:val="20"/>
        <w:szCs w:val="20"/>
      </w:rPr>
    </w:lvl>
    <w:lvl w:ilvl="7" w:tentative="0">
      <w:start w:val="1"/>
      <w:numFmt w:val="bullet"/>
      <w:lvlText w:val="▪"/>
      <w:lvlJc w:val="left"/>
      <w:pPr>
        <w:ind w:left="5760" w:hanging="360"/>
      </w:pPr>
      <w:rPr>
        <w:rFonts w:ascii="Noto Sans Symbols" w:hAnsi="Noto Sans Symbols" w:eastAsia="Noto Sans Symbols" w:cs="Noto Sans Symbols"/>
        <w:sz w:val="20"/>
        <w:szCs w:val="20"/>
      </w:rPr>
    </w:lvl>
    <w:lvl w:ilvl="8" w:tentative="0">
      <w:start w:val="1"/>
      <w:numFmt w:val="bullet"/>
      <w:lvlText w:val="▪"/>
      <w:lvlJc w:val="left"/>
      <w:pPr>
        <w:ind w:left="6480" w:hanging="360"/>
      </w:pPr>
      <w:rPr>
        <w:rFonts w:ascii="Noto Sans Symbols" w:hAnsi="Noto Sans Symbols" w:eastAsia="Noto Sans Symbols" w:cs="Noto Sans Symbols"/>
        <w:sz w:val="20"/>
        <w:szCs w:val="20"/>
      </w:rPr>
    </w:lvl>
  </w:abstractNum>
  <w:abstractNum w:abstractNumId="13">
    <w:nsid w:val="605C69BD"/>
    <w:multiLevelType w:val="multilevel"/>
    <w:tmpl w:val="605C69BD"/>
    <w:lvl w:ilvl="0" w:tentative="0">
      <w:start w:val="1"/>
      <w:numFmt w:val="bullet"/>
      <w:lvlText w:val=""/>
      <w:lvlPicBulletId w:val="0"/>
      <w:lvlJc w:val="left"/>
      <w:pPr>
        <w:ind w:left="432" w:hanging="432"/>
      </w:pPr>
      <w:rPr>
        <w:rFonts w:hint="default" w:ascii="Symbol" w:hAnsi="Symbol"/>
        <w:color w:val="FFFFFF"/>
      </w:rPr>
    </w:lvl>
    <w:lvl w:ilvl="1" w:tentative="0">
      <w:start w:val="1"/>
      <w:numFmt w:val="decimal"/>
      <w:lvlText w:val="%1.%2"/>
      <w:lvlJc w:val="left"/>
      <w:pPr>
        <w:ind w:left="576" w:hanging="576"/>
      </w:pPr>
    </w:lvl>
    <w:lvl w:ilvl="2" w:tentative="0">
      <w:start w:val="1"/>
      <w:numFmt w:val="decimal"/>
      <w:lvlText w:val="%1.%2.%3"/>
      <w:lvlJc w:val="left"/>
      <w:pPr>
        <w:ind w:left="720" w:hanging="720"/>
      </w:pPr>
    </w:lvl>
    <w:lvl w:ilvl="3" w:tentative="0">
      <w:start w:val="1"/>
      <w:numFmt w:val="decimal"/>
      <w:lvlText w:val="%1.%2.%3.%4"/>
      <w:lvlJc w:val="left"/>
      <w:pPr>
        <w:ind w:left="864" w:hanging="864"/>
      </w:pPr>
    </w:lvl>
    <w:lvl w:ilvl="4" w:tentative="0">
      <w:start w:val="1"/>
      <w:numFmt w:val="decimal"/>
      <w:lvlText w:val="%1.%2.%3.%4.%5"/>
      <w:lvlJc w:val="left"/>
      <w:pPr>
        <w:ind w:left="1008" w:hanging="1008"/>
      </w:pPr>
    </w:lvl>
    <w:lvl w:ilvl="5" w:tentative="0">
      <w:start w:val="1"/>
      <w:numFmt w:val="decimal"/>
      <w:lvlText w:val="%1.%2.%3.%4.%5.%6"/>
      <w:lvlJc w:val="left"/>
      <w:pPr>
        <w:ind w:left="1152" w:hanging="1152"/>
      </w:pPr>
    </w:lvl>
    <w:lvl w:ilvl="6" w:tentative="0">
      <w:start w:val="1"/>
      <w:numFmt w:val="decimal"/>
      <w:lvlText w:val="%1.%2.%3.%4.%5.%6.%7"/>
      <w:lvlJc w:val="left"/>
      <w:pPr>
        <w:ind w:left="1296" w:hanging="1296"/>
      </w:pPr>
    </w:lvl>
    <w:lvl w:ilvl="7" w:tentative="0">
      <w:start w:val="1"/>
      <w:numFmt w:val="decimal"/>
      <w:lvlText w:val="%1.%2.%3.%4.%5.%6.%7.%8"/>
      <w:lvlJc w:val="left"/>
      <w:pPr>
        <w:ind w:left="1440" w:hanging="1440"/>
      </w:pPr>
    </w:lvl>
    <w:lvl w:ilvl="8" w:tentative="0">
      <w:start w:val="1"/>
      <w:numFmt w:val="decimal"/>
      <w:lvlText w:val="%1.%2.%3.%4.%5.%6.%7.%8.%9"/>
      <w:lvlJc w:val="left"/>
      <w:pPr>
        <w:ind w:left="1584" w:hanging="1584"/>
      </w:pPr>
    </w:lvl>
  </w:abstractNum>
  <w:abstractNum w:abstractNumId="14">
    <w:nsid w:val="6A1E58C7"/>
    <w:multiLevelType w:val="multilevel"/>
    <w:tmpl w:val="6A1E58C7"/>
    <w:lvl w:ilvl="0" w:tentative="0">
      <w:start w:val="1"/>
      <w:numFmt w:val="bullet"/>
      <w:lvlText w:val=""/>
      <w:lvlPicBulletId w:val="1"/>
      <w:lvlJc w:val="left"/>
      <w:pPr>
        <w:tabs>
          <w:tab w:val="left" w:pos="720"/>
        </w:tabs>
        <w:ind w:left="720" w:hanging="360"/>
      </w:pPr>
      <w:rPr>
        <w:rFonts w:hint="default" w:ascii="Symbol" w:hAnsi="Symbol"/>
      </w:rPr>
    </w:lvl>
    <w:lvl w:ilvl="1" w:tentative="0">
      <w:start w:val="0"/>
      <w:numFmt w:val="bullet"/>
      <w:lvlText w:val="–"/>
      <w:lvlJc w:val="left"/>
      <w:pPr>
        <w:tabs>
          <w:tab w:val="left" w:pos="1440"/>
        </w:tabs>
        <w:ind w:left="1440" w:hanging="360"/>
      </w:pPr>
      <w:rPr>
        <w:rFonts w:hint="default" w:ascii="Arial" w:hAnsi="Arial"/>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Wingdings" w:hAnsi="Wingdings"/>
      </w:rPr>
    </w:lvl>
    <w:lvl w:ilvl="4" w:tentative="0">
      <w:start w:val="1"/>
      <w:numFmt w:val="bullet"/>
      <w:lvlText w:val=""/>
      <w:lvlJc w:val="left"/>
      <w:pPr>
        <w:tabs>
          <w:tab w:val="left" w:pos="3600"/>
        </w:tabs>
        <w:ind w:left="3600" w:hanging="360"/>
      </w:pPr>
      <w:rPr>
        <w:rFonts w:hint="default" w:ascii="Wingdings" w:hAnsi="Wingdings"/>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Wingdings" w:hAnsi="Wingdings"/>
      </w:rPr>
    </w:lvl>
    <w:lvl w:ilvl="7" w:tentative="0">
      <w:start w:val="1"/>
      <w:numFmt w:val="bullet"/>
      <w:lvlText w:val=""/>
      <w:lvlJc w:val="left"/>
      <w:pPr>
        <w:tabs>
          <w:tab w:val="left" w:pos="5760"/>
        </w:tabs>
        <w:ind w:left="5760" w:hanging="360"/>
      </w:pPr>
      <w:rPr>
        <w:rFonts w:hint="default" w:ascii="Wingdings" w:hAnsi="Wingdings"/>
      </w:rPr>
    </w:lvl>
    <w:lvl w:ilvl="8" w:tentative="0">
      <w:start w:val="1"/>
      <w:numFmt w:val="bullet"/>
      <w:lvlText w:val=""/>
      <w:lvlJc w:val="left"/>
      <w:pPr>
        <w:tabs>
          <w:tab w:val="left" w:pos="6480"/>
        </w:tabs>
        <w:ind w:left="6480" w:hanging="360"/>
      </w:pPr>
      <w:rPr>
        <w:rFonts w:hint="default" w:ascii="Wingdings" w:hAnsi="Wingdings"/>
      </w:rPr>
    </w:lvl>
  </w:abstractNum>
  <w:abstractNum w:abstractNumId="15">
    <w:nsid w:val="754C284A"/>
    <w:multiLevelType w:val="multilevel"/>
    <w:tmpl w:val="754C284A"/>
    <w:lvl w:ilvl="0" w:tentative="0">
      <w:start w:val="5"/>
      <w:numFmt w:val="decimal"/>
      <w:lvlText w:val="%1"/>
      <w:lvlJc w:val="left"/>
      <w:pPr>
        <w:ind w:left="432" w:hanging="432"/>
      </w:pPr>
      <w:rPr>
        <w:rFonts w:hint="default"/>
        <w:color w:val="FFFFFF"/>
      </w:rPr>
    </w:lvl>
    <w:lvl w:ilvl="1" w:tentative="0">
      <w:start w:val="1"/>
      <w:numFmt w:val="decimal"/>
      <w:lvlText w:val="%1.%2"/>
      <w:lvlJc w:val="left"/>
      <w:pPr>
        <w:ind w:left="576" w:hanging="576"/>
      </w:pPr>
      <w:rPr>
        <w:rFonts w:hint="default"/>
      </w:rPr>
    </w:lvl>
    <w:lvl w:ilvl="2" w:tentative="0">
      <w:start w:val="1"/>
      <w:numFmt w:val="decimal"/>
      <w:lvlText w:val="3.%2.%3"/>
      <w:lvlJc w:val="left"/>
      <w:pPr>
        <w:ind w:left="720" w:hanging="720"/>
      </w:pPr>
      <w:rPr>
        <w:rFonts w:hint="default"/>
      </w:rPr>
    </w:lvl>
    <w:lvl w:ilvl="3" w:tentative="0">
      <w:start w:val="1"/>
      <w:numFmt w:val="decimal"/>
      <w:lvlText w:val="%1.%2.%3.%4"/>
      <w:lvlJc w:val="left"/>
      <w:pPr>
        <w:ind w:left="864" w:hanging="864"/>
      </w:pPr>
      <w:rPr>
        <w:rFonts w:hint="default"/>
      </w:rPr>
    </w:lvl>
    <w:lvl w:ilvl="4" w:tentative="0">
      <w:start w:val="1"/>
      <w:numFmt w:val="decimal"/>
      <w:lvlText w:val="%1.%2.%3.%4.%5"/>
      <w:lvlJc w:val="left"/>
      <w:pPr>
        <w:ind w:left="1008" w:hanging="1008"/>
      </w:pPr>
      <w:rPr>
        <w:rFonts w:hint="default"/>
      </w:rPr>
    </w:lvl>
    <w:lvl w:ilvl="5" w:tentative="0">
      <w:start w:val="1"/>
      <w:numFmt w:val="decimal"/>
      <w:lvlText w:val="%1.%2.%3.%4.%5.%6"/>
      <w:lvlJc w:val="left"/>
      <w:pPr>
        <w:ind w:left="1152" w:hanging="1152"/>
      </w:pPr>
      <w:rPr>
        <w:rFonts w:hint="default"/>
      </w:rPr>
    </w:lvl>
    <w:lvl w:ilvl="6" w:tentative="0">
      <w:start w:val="1"/>
      <w:numFmt w:val="decimal"/>
      <w:lvlText w:val="%1.%2.%3.%4.%5.%6.%7"/>
      <w:lvlJc w:val="left"/>
      <w:pPr>
        <w:ind w:left="1296" w:hanging="1296"/>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584" w:hanging="1584"/>
      </w:pPr>
      <w:rPr>
        <w:rFonts w:hint="default"/>
      </w:rPr>
    </w:lvl>
  </w:abstractNum>
  <w:num w:numId="1">
    <w:abstractNumId w:val="11"/>
  </w:num>
  <w:num w:numId="2">
    <w:abstractNumId w:val="7"/>
  </w:num>
  <w:num w:numId="3">
    <w:abstractNumId w:val="12"/>
  </w:num>
  <w:num w:numId="4">
    <w:abstractNumId w:val="4"/>
  </w:num>
  <w:num w:numId="5">
    <w:abstractNumId w:val="6"/>
  </w:num>
  <w:num w:numId="6">
    <w:abstractNumId w:val="9"/>
  </w:num>
  <w:num w:numId="7">
    <w:abstractNumId w:val="10"/>
  </w:num>
  <w:num w:numId="8">
    <w:abstractNumId w:val="13"/>
  </w:num>
  <w:num w:numId="9">
    <w:abstractNumId w:val="1"/>
  </w:num>
  <w:num w:numId="10">
    <w:abstractNumId w:val="5"/>
  </w:num>
  <w:num w:numId="11">
    <w:abstractNumId w:val="0"/>
  </w:num>
  <w:num w:numId="12">
    <w:abstractNumId w:val="3"/>
  </w:num>
  <w:num w:numId="13">
    <w:abstractNumId w:val="8"/>
  </w:num>
  <w:num w:numId="14">
    <w:abstractNumId w:val="15"/>
  </w:num>
  <w:num w:numId="15">
    <w:abstractNumId w:val="2"/>
  </w:num>
  <w:num w:numId="1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displayBackgroundShape w:val="1"/>
  <w:trackRevisions w:val="1"/>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D77D3"/>
    <w:rsid w:val="0000187A"/>
    <w:rsid w:val="00002B66"/>
    <w:rsid w:val="00003C79"/>
    <w:rsid w:val="00006A91"/>
    <w:rsid w:val="0000749D"/>
    <w:rsid w:val="00015C44"/>
    <w:rsid w:val="00021022"/>
    <w:rsid w:val="000212A4"/>
    <w:rsid w:val="00026B2E"/>
    <w:rsid w:val="00036A3B"/>
    <w:rsid w:val="00042BCC"/>
    <w:rsid w:val="000539C0"/>
    <w:rsid w:val="00070064"/>
    <w:rsid w:val="00074011"/>
    <w:rsid w:val="00077EFF"/>
    <w:rsid w:val="000835FD"/>
    <w:rsid w:val="000C3494"/>
    <w:rsid w:val="000C3D8A"/>
    <w:rsid w:val="000C6980"/>
    <w:rsid w:val="000D3370"/>
    <w:rsid w:val="000D3B68"/>
    <w:rsid w:val="000D7C64"/>
    <w:rsid w:val="000E0656"/>
    <w:rsid w:val="000E3F5D"/>
    <w:rsid w:val="000F19EF"/>
    <w:rsid w:val="000F4828"/>
    <w:rsid w:val="000F589F"/>
    <w:rsid w:val="000F7341"/>
    <w:rsid w:val="000F799A"/>
    <w:rsid w:val="00105355"/>
    <w:rsid w:val="001155BE"/>
    <w:rsid w:val="00121B19"/>
    <w:rsid w:val="001224D9"/>
    <w:rsid w:val="00125579"/>
    <w:rsid w:val="00126694"/>
    <w:rsid w:val="00127335"/>
    <w:rsid w:val="00132918"/>
    <w:rsid w:val="001339D6"/>
    <w:rsid w:val="001430C6"/>
    <w:rsid w:val="001567E0"/>
    <w:rsid w:val="00156975"/>
    <w:rsid w:val="0016155E"/>
    <w:rsid w:val="0017207C"/>
    <w:rsid w:val="00172890"/>
    <w:rsid w:val="0017537C"/>
    <w:rsid w:val="00175605"/>
    <w:rsid w:val="00186ED1"/>
    <w:rsid w:val="0018714A"/>
    <w:rsid w:val="00192074"/>
    <w:rsid w:val="00192C7F"/>
    <w:rsid w:val="001A30A8"/>
    <w:rsid w:val="001A4489"/>
    <w:rsid w:val="001B2502"/>
    <w:rsid w:val="001B42A9"/>
    <w:rsid w:val="001B4B7F"/>
    <w:rsid w:val="001D1333"/>
    <w:rsid w:val="001D63A5"/>
    <w:rsid w:val="001D7A24"/>
    <w:rsid w:val="001E4111"/>
    <w:rsid w:val="001E657C"/>
    <w:rsid w:val="001F17C2"/>
    <w:rsid w:val="001F5B88"/>
    <w:rsid w:val="00201360"/>
    <w:rsid w:val="0020313F"/>
    <w:rsid w:val="00206ADA"/>
    <w:rsid w:val="002120B3"/>
    <w:rsid w:val="00214E9D"/>
    <w:rsid w:val="002228D3"/>
    <w:rsid w:val="00226386"/>
    <w:rsid w:val="00226F38"/>
    <w:rsid w:val="0022745A"/>
    <w:rsid w:val="00227914"/>
    <w:rsid w:val="00230269"/>
    <w:rsid w:val="00232930"/>
    <w:rsid w:val="00245B30"/>
    <w:rsid w:val="00265FCC"/>
    <w:rsid w:val="00270E67"/>
    <w:rsid w:val="002737E3"/>
    <w:rsid w:val="0028106C"/>
    <w:rsid w:val="002944B9"/>
    <w:rsid w:val="00296F62"/>
    <w:rsid w:val="002B05B7"/>
    <w:rsid w:val="002B0DD9"/>
    <w:rsid w:val="002B3281"/>
    <w:rsid w:val="002B5AF7"/>
    <w:rsid w:val="002B6EB9"/>
    <w:rsid w:val="002C3AB2"/>
    <w:rsid w:val="002C4E59"/>
    <w:rsid w:val="002C63B9"/>
    <w:rsid w:val="002D2DC8"/>
    <w:rsid w:val="002D45D2"/>
    <w:rsid w:val="002E25F4"/>
    <w:rsid w:val="002E3C59"/>
    <w:rsid w:val="002E5FB4"/>
    <w:rsid w:val="002F4706"/>
    <w:rsid w:val="002F4B4C"/>
    <w:rsid w:val="00301F8E"/>
    <w:rsid w:val="00306744"/>
    <w:rsid w:val="00315C99"/>
    <w:rsid w:val="003340E1"/>
    <w:rsid w:val="0034622D"/>
    <w:rsid w:val="00353EA2"/>
    <w:rsid w:val="00360320"/>
    <w:rsid w:val="00367E2D"/>
    <w:rsid w:val="003722B4"/>
    <w:rsid w:val="00393E80"/>
    <w:rsid w:val="003978BE"/>
    <w:rsid w:val="003A17D8"/>
    <w:rsid w:val="003A3EF1"/>
    <w:rsid w:val="003B768A"/>
    <w:rsid w:val="003C2588"/>
    <w:rsid w:val="003C3B80"/>
    <w:rsid w:val="003C5C16"/>
    <w:rsid w:val="003D3C11"/>
    <w:rsid w:val="003D5090"/>
    <w:rsid w:val="003D72AA"/>
    <w:rsid w:val="003E1D90"/>
    <w:rsid w:val="003E2404"/>
    <w:rsid w:val="003E6219"/>
    <w:rsid w:val="003F407C"/>
    <w:rsid w:val="003F68B1"/>
    <w:rsid w:val="004065DE"/>
    <w:rsid w:val="0041700B"/>
    <w:rsid w:val="00421297"/>
    <w:rsid w:val="004252D6"/>
    <w:rsid w:val="00425F82"/>
    <w:rsid w:val="0043079F"/>
    <w:rsid w:val="00430AF4"/>
    <w:rsid w:val="00433428"/>
    <w:rsid w:val="0043420C"/>
    <w:rsid w:val="00444675"/>
    <w:rsid w:val="00445455"/>
    <w:rsid w:val="00451775"/>
    <w:rsid w:val="00462A11"/>
    <w:rsid w:val="00484BD4"/>
    <w:rsid w:val="00487295"/>
    <w:rsid w:val="00487D27"/>
    <w:rsid w:val="0049109C"/>
    <w:rsid w:val="0049627F"/>
    <w:rsid w:val="004A130D"/>
    <w:rsid w:val="004A1FCC"/>
    <w:rsid w:val="004A736D"/>
    <w:rsid w:val="004B48BD"/>
    <w:rsid w:val="004B752E"/>
    <w:rsid w:val="004B753D"/>
    <w:rsid w:val="004C17BD"/>
    <w:rsid w:val="004C40EE"/>
    <w:rsid w:val="004C4DF3"/>
    <w:rsid w:val="004C6B0C"/>
    <w:rsid w:val="004D1222"/>
    <w:rsid w:val="004D2617"/>
    <w:rsid w:val="004D49D6"/>
    <w:rsid w:val="004E16AD"/>
    <w:rsid w:val="004E47A3"/>
    <w:rsid w:val="004E49D7"/>
    <w:rsid w:val="004E6316"/>
    <w:rsid w:val="004E7903"/>
    <w:rsid w:val="004F5E64"/>
    <w:rsid w:val="004F64D0"/>
    <w:rsid w:val="00501752"/>
    <w:rsid w:val="00504EA9"/>
    <w:rsid w:val="005053F4"/>
    <w:rsid w:val="00507416"/>
    <w:rsid w:val="00507F6F"/>
    <w:rsid w:val="00514C2A"/>
    <w:rsid w:val="00517DFE"/>
    <w:rsid w:val="005201A0"/>
    <w:rsid w:val="00520B09"/>
    <w:rsid w:val="0053158C"/>
    <w:rsid w:val="005427DE"/>
    <w:rsid w:val="00542A2F"/>
    <w:rsid w:val="00546070"/>
    <w:rsid w:val="005501B3"/>
    <w:rsid w:val="005618CE"/>
    <w:rsid w:val="005666FF"/>
    <w:rsid w:val="005679F5"/>
    <w:rsid w:val="00571884"/>
    <w:rsid w:val="0058131C"/>
    <w:rsid w:val="00581A86"/>
    <w:rsid w:val="005820DF"/>
    <w:rsid w:val="00595728"/>
    <w:rsid w:val="005A111A"/>
    <w:rsid w:val="005B7579"/>
    <w:rsid w:val="005D1ADA"/>
    <w:rsid w:val="005D22CA"/>
    <w:rsid w:val="005D7B42"/>
    <w:rsid w:val="005E2CF7"/>
    <w:rsid w:val="005E368E"/>
    <w:rsid w:val="005E3A7E"/>
    <w:rsid w:val="005E6CE4"/>
    <w:rsid w:val="005F5D96"/>
    <w:rsid w:val="00610B20"/>
    <w:rsid w:val="006116A4"/>
    <w:rsid w:val="006263FF"/>
    <w:rsid w:val="0063256E"/>
    <w:rsid w:val="006347F0"/>
    <w:rsid w:val="0064016C"/>
    <w:rsid w:val="00654413"/>
    <w:rsid w:val="00660FED"/>
    <w:rsid w:val="00666522"/>
    <w:rsid w:val="00666586"/>
    <w:rsid w:val="0067556E"/>
    <w:rsid w:val="0067668A"/>
    <w:rsid w:val="00685BCE"/>
    <w:rsid w:val="00690E63"/>
    <w:rsid w:val="0069209A"/>
    <w:rsid w:val="00695EED"/>
    <w:rsid w:val="006A4322"/>
    <w:rsid w:val="006B0891"/>
    <w:rsid w:val="006B0BE8"/>
    <w:rsid w:val="006B1295"/>
    <w:rsid w:val="006C2183"/>
    <w:rsid w:val="006D7B2D"/>
    <w:rsid w:val="006E56B7"/>
    <w:rsid w:val="006F5E96"/>
    <w:rsid w:val="0072696F"/>
    <w:rsid w:val="007311B7"/>
    <w:rsid w:val="00734FA6"/>
    <w:rsid w:val="00736279"/>
    <w:rsid w:val="00750934"/>
    <w:rsid w:val="00751F89"/>
    <w:rsid w:val="007533FA"/>
    <w:rsid w:val="007556CF"/>
    <w:rsid w:val="00761C1E"/>
    <w:rsid w:val="007649DA"/>
    <w:rsid w:val="00767E78"/>
    <w:rsid w:val="007717E7"/>
    <w:rsid w:val="00773523"/>
    <w:rsid w:val="00774784"/>
    <w:rsid w:val="007831B4"/>
    <w:rsid w:val="00794BC7"/>
    <w:rsid w:val="00795656"/>
    <w:rsid w:val="00796167"/>
    <w:rsid w:val="00796503"/>
    <w:rsid w:val="007975C3"/>
    <w:rsid w:val="007B1967"/>
    <w:rsid w:val="007E3746"/>
    <w:rsid w:val="007F2078"/>
    <w:rsid w:val="007F4E10"/>
    <w:rsid w:val="007F618D"/>
    <w:rsid w:val="008014F0"/>
    <w:rsid w:val="008059A5"/>
    <w:rsid w:val="00805CE1"/>
    <w:rsid w:val="008176B4"/>
    <w:rsid w:val="00822A75"/>
    <w:rsid w:val="008244D8"/>
    <w:rsid w:val="008335C5"/>
    <w:rsid w:val="00834654"/>
    <w:rsid w:val="0084740B"/>
    <w:rsid w:val="00854FE2"/>
    <w:rsid w:val="00862F50"/>
    <w:rsid w:val="00864BE3"/>
    <w:rsid w:val="00865554"/>
    <w:rsid w:val="00871662"/>
    <w:rsid w:val="00875A57"/>
    <w:rsid w:val="00876F98"/>
    <w:rsid w:val="008812A0"/>
    <w:rsid w:val="00894607"/>
    <w:rsid w:val="008948D6"/>
    <w:rsid w:val="008B486D"/>
    <w:rsid w:val="008B5ECE"/>
    <w:rsid w:val="008C011A"/>
    <w:rsid w:val="008C7E98"/>
    <w:rsid w:val="008D0914"/>
    <w:rsid w:val="008D286E"/>
    <w:rsid w:val="008D5963"/>
    <w:rsid w:val="008E676E"/>
    <w:rsid w:val="008E6BB8"/>
    <w:rsid w:val="008F0BA7"/>
    <w:rsid w:val="008F2D37"/>
    <w:rsid w:val="008F4667"/>
    <w:rsid w:val="008F4FB0"/>
    <w:rsid w:val="00900977"/>
    <w:rsid w:val="00904AD8"/>
    <w:rsid w:val="00907880"/>
    <w:rsid w:val="0091021F"/>
    <w:rsid w:val="00913F28"/>
    <w:rsid w:val="00922295"/>
    <w:rsid w:val="009226E8"/>
    <w:rsid w:val="00922721"/>
    <w:rsid w:val="00925C95"/>
    <w:rsid w:val="00941298"/>
    <w:rsid w:val="00941858"/>
    <w:rsid w:val="009428FF"/>
    <w:rsid w:val="0094422D"/>
    <w:rsid w:val="00947160"/>
    <w:rsid w:val="00954B7A"/>
    <w:rsid w:val="00955C17"/>
    <w:rsid w:val="00965982"/>
    <w:rsid w:val="009659A8"/>
    <w:rsid w:val="00967074"/>
    <w:rsid w:val="00985A1D"/>
    <w:rsid w:val="00995DCA"/>
    <w:rsid w:val="00996B77"/>
    <w:rsid w:val="009A1B61"/>
    <w:rsid w:val="009A507D"/>
    <w:rsid w:val="009A7956"/>
    <w:rsid w:val="009B2D79"/>
    <w:rsid w:val="009B4423"/>
    <w:rsid w:val="009D11EE"/>
    <w:rsid w:val="009D33BC"/>
    <w:rsid w:val="009E3969"/>
    <w:rsid w:val="009E43DB"/>
    <w:rsid w:val="009F20A9"/>
    <w:rsid w:val="00A02843"/>
    <w:rsid w:val="00A034AD"/>
    <w:rsid w:val="00A12C3A"/>
    <w:rsid w:val="00A1481A"/>
    <w:rsid w:val="00A1540F"/>
    <w:rsid w:val="00A17221"/>
    <w:rsid w:val="00A201BE"/>
    <w:rsid w:val="00A22D5C"/>
    <w:rsid w:val="00A258C2"/>
    <w:rsid w:val="00A31962"/>
    <w:rsid w:val="00A33AD1"/>
    <w:rsid w:val="00A374B7"/>
    <w:rsid w:val="00A3784F"/>
    <w:rsid w:val="00A379E7"/>
    <w:rsid w:val="00A543D1"/>
    <w:rsid w:val="00A67971"/>
    <w:rsid w:val="00A70E87"/>
    <w:rsid w:val="00A7444C"/>
    <w:rsid w:val="00A77564"/>
    <w:rsid w:val="00A7775F"/>
    <w:rsid w:val="00AA68DC"/>
    <w:rsid w:val="00AA6B6B"/>
    <w:rsid w:val="00AB1DF3"/>
    <w:rsid w:val="00AD2517"/>
    <w:rsid w:val="00AE19EC"/>
    <w:rsid w:val="00AE30A8"/>
    <w:rsid w:val="00AF7E76"/>
    <w:rsid w:val="00B00B70"/>
    <w:rsid w:val="00B040C6"/>
    <w:rsid w:val="00B1396A"/>
    <w:rsid w:val="00B261F8"/>
    <w:rsid w:val="00B329B2"/>
    <w:rsid w:val="00B34B03"/>
    <w:rsid w:val="00B36D66"/>
    <w:rsid w:val="00B378ED"/>
    <w:rsid w:val="00B40B88"/>
    <w:rsid w:val="00B43990"/>
    <w:rsid w:val="00B62EF2"/>
    <w:rsid w:val="00B73F7C"/>
    <w:rsid w:val="00B74440"/>
    <w:rsid w:val="00B83F5A"/>
    <w:rsid w:val="00B84555"/>
    <w:rsid w:val="00B94233"/>
    <w:rsid w:val="00B94DBB"/>
    <w:rsid w:val="00B979A3"/>
    <w:rsid w:val="00BA010C"/>
    <w:rsid w:val="00BC42AB"/>
    <w:rsid w:val="00BD3C81"/>
    <w:rsid w:val="00BE2B92"/>
    <w:rsid w:val="00BE5110"/>
    <w:rsid w:val="00BF1DB9"/>
    <w:rsid w:val="00BF219A"/>
    <w:rsid w:val="00BF4970"/>
    <w:rsid w:val="00BF5524"/>
    <w:rsid w:val="00BF5F7D"/>
    <w:rsid w:val="00C07BF1"/>
    <w:rsid w:val="00C105A1"/>
    <w:rsid w:val="00C137DF"/>
    <w:rsid w:val="00C15130"/>
    <w:rsid w:val="00C20F7D"/>
    <w:rsid w:val="00C2582E"/>
    <w:rsid w:val="00C272BF"/>
    <w:rsid w:val="00C4123C"/>
    <w:rsid w:val="00C478A0"/>
    <w:rsid w:val="00C55888"/>
    <w:rsid w:val="00C602AB"/>
    <w:rsid w:val="00C72A0C"/>
    <w:rsid w:val="00C72A31"/>
    <w:rsid w:val="00C73D03"/>
    <w:rsid w:val="00C74949"/>
    <w:rsid w:val="00C8667B"/>
    <w:rsid w:val="00C919A3"/>
    <w:rsid w:val="00C93B9A"/>
    <w:rsid w:val="00C96D56"/>
    <w:rsid w:val="00C97F37"/>
    <w:rsid w:val="00CA32CE"/>
    <w:rsid w:val="00CB55B1"/>
    <w:rsid w:val="00CC061B"/>
    <w:rsid w:val="00CC4955"/>
    <w:rsid w:val="00CD13D8"/>
    <w:rsid w:val="00CD2A9D"/>
    <w:rsid w:val="00CD36D2"/>
    <w:rsid w:val="00CD45B2"/>
    <w:rsid w:val="00CE1B67"/>
    <w:rsid w:val="00CE7E51"/>
    <w:rsid w:val="00CF2D9C"/>
    <w:rsid w:val="00D138EF"/>
    <w:rsid w:val="00D2098A"/>
    <w:rsid w:val="00D31D0B"/>
    <w:rsid w:val="00D3201E"/>
    <w:rsid w:val="00D37A3C"/>
    <w:rsid w:val="00D51539"/>
    <w:rsid w:val="00D52877"/>
    <w:rsid w:val="00D64CA9"/>
    <w:rsid w:val="00D67E9E"/>
    <w:rsid w:val="00D730DF"/>
    <w:rsid w:val="00D77791"/>
    <w:rsid w:val="00D933DE"/>
    <w:rsid w:val="00D96285"/>
    <w:rsid w:val="00DA5B49"/>
    <w:rsid w:val="00DA698D"/>
    <w:rsid w:val="00DB276C"/>
    <w:rsid w:val="00DC2879"/>
    <w:rsid w:val="00DC6A1C"/>
    <w:rsid w:val="00DD58C7"/>
    <w:rsid w:val="00DE002F"/>
    <w:rsid w:val="00DF13F1"/>
    <w:rsid w:val="00DF5447"/>
    <w:rsid w:val="00DF774A"/>
    <w:rsid w:val="00E02863"/>
    <w:rsid w:val="00E030D6"/>
    <w:rsid w:val="00E101E6"/>
    <w:rsid w:val="00E103D6"/>
    <w:rsid w:val="00E1450F"/>
    <w:rsid w:val="00E31649"/>
    <w:rsid w:val="00E33AED"/>
    <w:rsid w:val="00E35412"/>
    <w:rsid w:val="00E42D4C"/>
    <w:rsid w:val="00E44C4B"/>
    <w:rsid w:val="00E4709F"/>
    <w:rsid w:val="00E47AE9"/>
    <w:rsid w:val="00E51FF2"/>
    <w:rsid w:val="00E56920"/>
    <w:rsid w:val="00E56CCF"/>
    <w:rsid w:val="00E66656"/>
    <w:rsid w:val="00E6759A"/>
    <w:rsid w:val="00E71C3C"/>
    <w:rsid w:val="00E73D0B"/>
    <w:rsid w:val="00E75428"/>
    <w:rsid w:val="00E87A67"/>
    <w:rsid w:val="00E91332"/>
    <w:rsid w:val="00EA1E27"/>
    <w:rsid w:val="00EA27FE"/>
    <w:rsid w:val="00EB6E74"/>
    <w:rsid w:val="00EC3187"/>
    <w:rsid w:val="00EC3A13"/>
    <w:rsid w:val="00ED003D"/>
    <w:rsid w:val="00EF7AB0"/>
    <w:rsid w:val="00F0572B"/>
    <w:rsid w:val="00F06272"/>
    <w:rsid w:val="00F108F3"/>
    <w:rsid w:val="00F13768"/>
    <w:rsid w:val="00F176EE"/>
    <w:rsid w:val="00F20541"/>
    <w:rsid w:val="00F21CD3"/>
    <w:rsid w:val="00F22C4F"/>
    <w:rsid w:val="00F25B26"/>
    <w:rsid w:val="00F25B75"/>
    <w:rsid w:val="00F309C9"/>
    <w:rsid w:val="00F31111"/>
    <w:rsid w:val="00F32845"/>
    <w:rsid w:val="00F401F3"/>
    <w:rsid w:val="00F40C08"/>
    <w:rsid w:val="00F422F9"/>
    <w:rsid w:val="00F440EB"/>
    <w:rsid w:val="00F44256"/>
    <w:rsid w:val="00F4432A"/>
    <w:rsid w:val="00F50A65"/>
    <w:rsid w:val="00F65BDB"/>
    <w:rsid w:val="00F66466"/>
    <w:rsid w:val="00F728E6"/>
    <w:rsid w:val="00F775A9"/>
    <w:rsid w:val="00F815D5"/>
    <w:rsid w:val="00F81D6B"/>
    <w:rsid w:val="00F82427"/>
    <w:rsid w:val="00F83E6A"/>
    <w:rsid w:val="00F90841"/>
    <w:rsid w:val="00F961CB"/>
    <w:rsid w:val="00F97C03"/>
    <w:rsid w:val="00FA048B"/>
    <w:rsid w:val="00FA140F"/>
    <w:rsid w:val="00FA5AAE"/>
    <w:rsid w:val="00FA7983"/>
    <w:rsid w:val="00FB0693"/>
    <w:rsid w:val="00FC4C1E"/>
    <w:rsid w:val="00FC7F51"/>
    <w:rsid w:val="00FD20A9"/>
    <w:rsid w:val="00FD77D3"/>
    <w:rsid w:val="00FE073F"/>
    <w:rsid w:val="00FE1EBB"/>
    <w:rsid w:val="00FE2C89"/>
    <w:rsid w:val="00FE6CFE"/>
    <w:rsid w:val="00FE7740"/>
    <w:rsid w:val="00FF0770"/>
    <w:rsid w:val="00FF670C"/>
    <w:rsid w:val="05BC79D1"/>
    <w:rsid w:val="0DE5047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Calibri" w:hAnsi="Calibri" w:eastAsia="Calibri" w:cs="Calibri"/>
      </w:rPr>
    </w:rPrDefault>
    <w:pPrDefault/>
  </w:docDefaults>
  <w:latentStyles w:count="260" w:defQFormat="0" w:defUnhideWhenUsed="1" w:defSemiHidden="1" w:defUIPriority="99" w:defLockedState="0">
    <w:lsdException w:unhideWhenUsed="0" w:uiPriority="0" w:semiHidden="0" w:name="Normal"/>
    <w:lsdException w:unhideWhenUsed="0" w:uiPriority="0" w:semiHidden="0" w:name="heading 1"/>
    <w:lsdException w:unhideWhenUsed="0" w:uiPriority="0" w:semiHidden="0" w:name="heading 2"/>
    <w:lsdException w:unhideWhenUsed="0" w:uiPriority="0" w:semiHidden="0" w:name="heading 3"/>
    <w:lsdException w:unhideWhenUsed="0" w:uiPriority="0" w:semiHidden="0" w:name="heading 4"/>
    <w:lsdException w:unhideWhenUsed="0" w:uiPriority="0" w:semiHidden="0" w:name="heading 5"/>
    <w:lsdException w:unhideWhenUsed="0" w:uiPriority="0" w:semiHidden="0"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uiPriority="39" w:semiHidden="0" w:name="toc 2"/>
    <w:lsdException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uiPriority="99"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unhideWhenUsed="0" w:uiPriority="0" w:semiHidden="0" w:name="Title"/>
    <w:lsdException w:unhideWhenUsed="0" w:uiPriority="0" w:semiHidden="0" w:name="Closing"/>
    <w:lsdException w:uiPriority="99" w:name="Signature"/>
    <w:lsdException w:uiPriority="1" w:name="Default Paragraph Font"/>
    <w:lsdException w:qFormat="1" w:unhideWhenUsed="0" w:uiPriority="0"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unhideWhenUsed="0" w:uiPriority="0"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uiPriority w:val="0"/>
    <w:pPr>
      <w:widowControl w:val="0"/>
      <w:spacing w:after="200" w:line="276" w:lineRule="auto"/>
    </w:pPr>
    <w:rPr>
      <w:rFonts w:ascii="Calibri" w:hAnsi="Calibri" w:eastAsia="Calibri" w:cs="Calibri"/>
      <w:color w:val="000000"/>
      <w:sz w:val="22"/>
      <w:szCs w:val="22"/>
      <w:lang w:val="en-US" w:eastAsia="en-US" w:bidi="ar-SA"/>
    </w:rPr>
  </w:style>
  <w:style w:type="paragraph" w:styleId="2">
    <w:name w:val="heading 1"/>
    <w:basedOn w:val="1"/>
    <w:next w:val="1"/>
    <w:uiPriority w:val="0"/>
    <w:pPr>
      <w:keepNext/>
      <w:keepLines/>
      <w:numPr>
        <w:ilvl w:val="0"/>
        <w:numId w:val="1"/>
      </w:numPr>
      <w:spacing w:before="240" w:after="0"/>
      <w:outlineLvl w:val="0"/>
    </w:pPr>
    <w:rPr>
      <w:rFonts w:ascii="Cambria" w:hAnsi="Cambria" w:eastAsia="Cambria" w:cs="Cambria"/>
      <w:color w:val="366091"/>
      <w:sz w:val="32"/>
      <w:szCs w:val="32"/>
    </w:rPr>
  </w:style>
  <w:style w:type="paragraph" w:styleId="3">
    <w:name w:val="heading 2"/>
    <w:basedOn w:val="1"/>
    <w:next w:val="1"/>
    <w:uiPriority w:val="0"/>
    <w:pPr>
      <w:keepNext/>
      <w:keepLines/>
      <w:numPr>
        <w:ilvl w:val="1"/>
        <w:numId w:val="1"/>
      </w:numPr>
      <w:spacing w:before="40" w:after="0"/>
      <w:outlineLvl w:val="1"/>
    </w:pPr>
    <w:rPr>
      <w:rFonts w:ascii="Cambria" w:hAnsi="Cambria" w:eastAsia="Cambria" w:cs="Cambria"/>
      <w:color w:val="366091"/>
      <w:sz w:val="26"/>
      <w:szCs w:val="26"/>
    </w:rPr>
  </w:style>
  <w:style w:type="paragraph" w:styleId="4">
    <w:name w:val="heading 3"/>
    <w:basedOn w:val="1"/>
    <w:next w:val="1"/>
    <w:uiPriority w:val="0"/>
    <w:pPr>
      <w:keepNext/>
      <w:keepLines/>
      <w:numPr>
        <w:ilvl w:val="2"/>
        <w:numId w:val="1"/>
      </w:numPr>
      <w:spacing w:before="40" w:after="0"/>
      <w:outlineLvl w:val="2"/>
    </w:pPr>
    <w:rPr>
      <w:rFonts w:ascii="Cambria" w:hAnsi="Cambria" w:eastAsia="Cambria" w:cs="Cambria"/>
      <w:color w:val="243F61"/>
      <w:sz w:val="24"/>
      <w:szCs w:val="24"/>
    </w:rPr>
  </w:style>
  <w:style w:type="paragraph" w:styleId="5">
    <w:name w:val="heading 4"/>
    <w:basedOn w:val="1"/>
    <w:next w:val="1"/>
    <w:link w:val="78"/>
    <w:uiPriority w:val="0"/>
    <w:pPr>
      <w:keepNext/>
      <w:keepLines/>
      <w:numPr>
        <w:ilvl w:val="3"/>
        <w:numId w:val="1"/>
      </w:numPr>
      <w:spacing w:before="40" w:after="0"/>
      <w:outlineLvl w:val="3"/>
    </w:pPr>
    <w:rPr>
      <w:rFonts w:ascii="Cambria" w:hAnsi="Cambria" w:eastAsia="Cambria" w:cs="Cambria"/>
      <w:i/>
      <w:color w:val="366091"/>
    </w:rPr>
  </w:style>
  <w:style w:type="paragraph" w:styleId="6">
    <w:name w:val="heading 5"/>
    <w:basedOn w:val="1"/>
    <w:next w:val="1"/>
    <w:uiPriority w:val="0"/>
    <w:pPr>
      <w:keepNext/>
      <w:keepLines/>
      <w:numPr>
        <w:ilvl w:val="4"/>
        <w:numId w:val="1"/>
      </w:numPr>
      <w:spacing w:before="40" w:after="0"/>
      <w:outlineLvl w:val="4"/>
    </w:pPr>
    <w:rPr>
      <w:rFonts w:ascii="Cambria" w:hAnsi="Cambria" w:eastAsia="Cambria" w:cs="Cambria"/>
      <w:color w:val="366091"/>
    </w:rPr>
  </w:style>
  <w:style w:type="paragraph" w:styleId="7">
    <w:name w:val="heading 6"/>
    <w:basedOn w:val="1"/>
    <w:next w:val="1"/>
    <w:uiPriority w:val="0"/>
    <w:pPr>
      <w:keepNext/>
      <w:keepLines/>
      <w:numPr>
        <w:ilvl w:val="5"/>
        <w:numId w:val="1"/>
      </w:numPr>
      <w:spacing w:before="40" w:after="0"/>
      <w:outlineLvl w:val="5"/>
    </w:pPr>
    <w:rPr>
      <w:rFonts w:ascii="Cambria" w:hAnsi="Cambria" w:eastAsia="Cambria" w:cs="Cambria"/>
      <w:color w:val="243F61"/>
    </w:rPr>
  </w:style>
  <w:style w:type="paragraph" w:styleId="8">
    <w:name w:val="heading 7"/>
    <w:basedOn w:val="1"/>
    <w:next w:val="1"/>
    <w:link w:val="67"/>
    <w:semiHidden/>
    <w:unhideWhenUsed/>
    <w:qFormat/>
    <w:uiPriority w:val="9"/>
    <w:pPr>
      <w:keepNext/>
      <w:keepLines/>
      <w:numPr>
        <w:ilvl w:val="6"/>
        <w:numId w:val="1"/>
      </w:numPr>
      <w:spacing w:before="40" w:after="0"/>
      <w:outlineLvl w:val="6"/>
    </w:pPr>
    <w:rPr>
      <w:rFonts w:asciiTheme="majorHAnsi" w:hAnsiTheme="majorHAnsi" w:eastAsiaTheme="majorEastAsia" w:cstheme="majorBidi"/>
      <w:i/>
      <w:iCs/>
      <w:color w:val="1F4E79" w:themeColor="accent1" w:themeShade="80"/>
    </w:rPr>
  </w:style>
  <w:style w:type="paragraph" w:styleId="9">
    <w:name w:val="heading 8"/>
    <w:basedOn w:val="1"/>
    <w:next w:val="1"/>
    <w:link w:val="68"/>
    <w:semiHidden/>
    <w:unhideWhenUsed/>
    <w:qFormat/>
    <w:uiPriority w:val="9"/>
    <w:pPr>
      <w:keepNext/>
      <w:keepLines/>
      <w:numPr>
        <w:ilvl w:val="7"/>
        <w:numId w:val="1"/>
      </w:numPr>
      <w:spacing w:before="40" w:after="0"/>
      <w:outlineLvl w:val="7"/>
    </w:pPr>
    <w:rPr>
      <w:rFonts w:asciiTheme="majorHAnsi" w:hAnsiTheme="majorHAnsi" w:eastAsiaTheme="majorEastAsia" w:cstheme="majorBidi"/>
      <w:color w:val="262626" w:themeColor="text1" w:themeTint="D9"/>
      <w:sz w:val="21"/>
      <w:szCs w:val="21"/>
      <w14:textFill>
        <w14:solidFill>
          <w14:schemeClr w14:val="tx1">
            <w14:lumMod w14:val="85000"/>
            <w14:lumOff w14:val="15000"/>
          </w14:schemeClr>
        </w14:solidFill>
      </w14:textFill>
    </w:rPr>
  </w:style>
  <w:style w:type="paragraph" w:styleId="10">
    <w:name w:val="heading 9"/>
    <w:basedOn w:val="1"/>
    <w:next w:val="1"/>
    <w:link w:val="69"/>
    <w:semiHidden/>
    <w:unhideWhenUsed/>
    <w:qFormat/>
    <w:uiPriority w:val="9"/>
    <w:pPr>
      <w:keepNext/>
      <w:keepLines/>
      <w:numPr>
        <w:ilvl w:val="8"/>
        <w:numId w:val="1"/>
      </w:numPr>
      <w:spacing w:before="40" w:after="0"/>
      <w:outlineLvl w:val="8"/>
    </w:pPr>
    <w:rPr>
      <w:rFonts w:asciiTheme="majorHAnsi" w:hAnsiTheme="majorHAnsi" w:eastAsiaTheme="majorEastAsia" w:cstheme="majorBidi"/>
      <w:i/>
      <w:iCs/>
      <w:color w:val="262626" w:themeColor="text1" w:themeTint="D9"/>
      <w:sz w:val="21"/>
      <w:szCs w:val="21"/>
      <w14:textFill>
        <w14:solidFill>
          <w14:schemeClr w14:val="tx1">
            <w14:lumMod w14:val="85000"/>
            <w14:lumOff w14:val="15000"/>
          </w14:schemeClr>
        </w14:solidFill>
      </w14:textFill>
    </w:rPr>
  </w:style>
  <w:style w:type="character" w:default="1" w:styleId="11">
    <w:name w:val="Default Paragraph Font"/>
    <w:semiHidden/>
    <w:unhideWhenUsed/>
    <w:uiPriority w:val="1"/>
  </w:style>
  <w:style w:type="table" w:default="1" w:styleId="12">
    <w:name w:val="Normal Table"/>
    <w:semiHidden/>
    <w:unhideWhenUsed/>
    <w:uiPriority w:val="99"/>
    <w:tblPr>
      <w:tblCellMar>
        <w:top w:w="0" w:type="dxa"/>
        <w:left w:w="108" w:type="dxa"/>
        <w:bottom w:w="0" w:type="dxa"/>
        <w:right w:w="108" w:type="dxa"/>
      </w:tblCellMar>
    </w:tblPr>
  </w:style>
  <w:style w:type="paragraph" w:styleId="13">
    <w:name w:val="Balloon Text"/>
    <w:basedOn w:val="1"/>
    <w:link w:val="72"/>
    <w:semiHidden/>
    <w:unhideWhenUsed/>
    <w:uiPriority w:val="99"/>
    <w:pPr>
      <w:spacing w:after="0" w:line="240" w:lineRule="auto"/>
    </w:pPr>
    <w:rPr>
      <w:rFonts w:ascii="Segoe UI" w:hAnsi="Segoe UI" w:cs="Segoe UI"/>
      <w:sz w:val="18"/>
      <w:szCs w:val="18"/>
    </w:rPr>
  </w:style>
  <w:style w:type="paragraph" w:styleId="14">
    <w:name w:val="Body Text"/>
    <w:link w:val="60"/>
    <w:qFormat/>
    <w:uiPriority w:val="0"/>
    <w:pPr>
      <w:keepLines/>
      <w:widowControl/>
      <w:tabs>
        <w:tab w:val="left" w:pos="1247"/>
        <w:tab w:val="left" w:pos="2552"/>
        <w:tab w:val="left" w:pos="3856"/>
        <w:tab w:val="left" w:pos="5216"/>
        <w:tab w:val="left" w:pos="6464"/>
        <w:tab w:val="left" w:pos="7768"/>
        <w:tab w:val="left" w:pos="9072"/>
        <w:tab w:val="left" w:pos="10206"/>
      </w:tabs>
      <w:spacing w:before="240" w:after="0" w:line="240" w:lineRule="auto"/>
      <w:ind w:left="1701"/>
    </w:pPr>
    <w:rPr>
      <w:rFonts w:ascii="Arial" w:hAnsi="Arial" w:eastAsia="Times New Roman" w:cs="Times New Roman"/>
      <w:color w:val="auto"/>
      <w:sz w:val="22"/>
      <w:szCs w:val="20"/>
      <w:lang w:val="en-US" w:eastAsia="en-US" w:bidi="ar-SA"/>
    </w:rPr>
  </w:style>
  <w:style w:type="paragraph" w:styleId="15">
    <w:name w:val="Body Text 2"/>
    <w:basedOn w:val="1"/>
    <w:link w:val="87"/>
    <w:semiHidden/>
    <w:unhideWhenUsed/>
    <w:uiPriority w:val="99"/>
    <w:pPr>
      <w:spacing w:after="120" w:line="480" w:lineRule="auto"/>
    </w:pPr>
  </w:style>
  <w:style w:type="paragraph" w:styleId="16">
    <w:name w:val="caption"/>
    <w:basedOn w:val="1"/>
    <w:next w:val="1"/>
    <w:unhideWhenUsed/>
    <w:qFormat/>
    <w:uiPriority w:val="35"/>
    <w:pPr>
      <w:spacing w:line="240" w:lineRule="auto"/>
    </w:pPr>
    <w:rPr>
      <w:i/>
      <w:iCs/>
      <w:color w:val="44546A" w:themeColor="text2"/>
      <w:sz w:val="18"/>
      <w:szCs w:val="18"/>
      <w14:textFill>
        <w14:solidFill>
          <w14:schemeClr w14:val="tx2"/>
        </w14:solidFill>
      </w14:textFill>
    </w:rPr>
  </w:style>
  <w:style w:type="paragraph" w:styleId="17">
    <w:name w:val="Closing"/>
    <w:basedOn w:val="1"/>
    <w:link w:val="64"/>
    <w:uiPriority w:val="0"/>
    <w:pPr>
      <w:widowControl/>
      <w:spacing w:after="960" w:line="240" w:lineRule="auto"/>
    </w:pPr>
    <w:rPr>
      <w:rFonts w:ascii="Times New Roman" w:hAnsi="Times New Roman" w:eastAsia="Times New Roman" w:cs="Times New Roman"/>
      <w:color w:val="auto"/>
      <w:sz w:val="24"/>
      <w:szCs w:val="24"/>
    </w:rPr>
  </w:style>
  <w:style w:type="character" w:styleId="18">
    <w:name w:val="annotation reference"/>
    <w:basedOn w:val="11"/>
    <w:semiHidden/>
    <w:unhideWhenUsed/>
    <w:uiPriority w:val="99"/>
    <w:rPr>
      <w:sz w:val="16"/>
      <w:szCs w:val="16"/>
    </w:rPr>
  </w:style>
  <w:style w:type="paragraph" w:styleId="19">
    <w:name w:val="annotation text"/>
    <w:basedOn w:val="1"/>
    <w:link w:val="70"/>
    <w:semiHidden/>
    <w:unhideWhenUsed/>
    <w:uiPriority w:val="99"/>
    <w:pPr>
      <w:spacing w:line="240" w:lineRule="auto"/>
    </w:pPr>
    <w:rPr>
      <w:sz w:val="20"/>
      <w:szCs w:val="20"/>
    </w:rPr>
  </w:style>
  <w:style w:type="paragraph" w:styleId="20">
    <w:name w:val="annotation subject"/>
    <w:basedOn w:val="19"/>
    <w:next w:val="19"/>
    <w:link w:val="71"/>
    <w:semiHidden/>
    <w:unhideWhenUsed/>
    <w:uiPriority w:val="99"/>
    <w:rPr>
      <w:b/>
      <w:bCs/>
    </w:rPr>
  </w:style>
  <w:style w:type="character" w:styleId="21">
    <w:name w:val="Emphasis"/>
    <w:basedOn w:val="11"/>
    <w:qFormat/>
    <w:uiPriority w:val="20"/>
    <w:rPr>
      <w:i/>
      <w:iCs/>
    </w:rPr>
  </w:style>
  <w:style w:type="paragraph" w:styleId="22">
    <w:name w:val="footer"/>
    <w:basedOn w:val="1"/>
    <w:link w:val="57"/>
    <w:unhideWhenUsed/>
    <w:uiPriority w:val="99"/>
    <w:pPr>
      <w:tabs>
        <w:tab w:val="center" w:pos="4680"/>
        <w:tab w:val="right" w:pos="9360"/>
      </w:tabs>
      <w:spacing w:after="0" w:line="240" w:lineRule="auto"/>
    </w:pPr>
  </w:style>
  <w:style w:type="paragraph" w:styleId="23">
    <w:name w:val="header"/>
    <w:basedOn w:val="1"/>
    <w:link w:val="56"/>
    <w:unhideWhenUsed/>
    <w:qFormat/>
    <w:uiPriority w:val="99"/>
    <w:pPr>
      <w:tabs>
        <w:tab w:val="center" w:pos="4680"/>
        <w:tab w:val="right" w:pos="9360"/>
      </w:tabs>
      <w:spacing w:after="0" w:line="240" w:lineRule="auto"/>
    </w:pPr>
  </w:style>
  <w:style w:type="character" w:styleId="24">
    <w:name w:val="Hyperlink"/>
    <w:basedOn w:val="11"/>
    <w:unhideWhenUsed/>
    <w:uiPriority w:val="99"/>
    <w:rPr>
      <w:color w:val="0563C1" w:themeColor="hyperlink"/>
      <w:u w:val="single"/>
      <w14:textFill>
        <w14:solidFill>
          <w14:schemeClr w14:val="hlink"/>
        </w14:solidFill>
      </w14:textFill>
    </w:rPr>
  </w:style>
  <w:style w:type="paragraph" w:styleId="25">
    <w:name w:val="Normal (Web)"/>
    <w:basedOn w:val="1"/>
    <w:unhideWhenUsed/>
    <w:uiPriority w:val="99"/>
    <w:pPr>
      <w:widowControl/>
      <w:spacing w:before="100" w:beforeAutospacing="1" w:after="100" w:afterAutospacing="1" w:line="240" w:lineRule="auto"/>
    </w:pPr>
    <w:rPr>
      <w:rFonts w:ascii="Times New Roman" w:hAnsi="Times New Roman" w:cs="Times New Roman" w:eastAsiaTheme="minorEastAsia"/>
      <w:color w:val="auto"/>
      <w:sz w:val="24"/>
      <w:szCs w:val="24"/>
    </w:rPr>
  </w:style>
  <w:style w:type="character" w:styleId="26">
    <w:name w:val="Strong"/>
    <w:basedOn w:val="11"/>
    <w:qFormat/>
    <w:uiPriority w:val="22"/>
    <w:rPr>
      <w:b/>
      <w:bCs/>
    </w:rPr>
  </w:style>
  <w:style w:type="paragraph" w:styleId="27">
    <w:name w:val="Subtitle"/>
    <w:basedOn w:val="1"/>
    <w:next w:val="1"/>
    <w:uiPriority w:val="0"/>
    <w:pPr>
      <w:spacing w:after="0" w:line="240" w:lineRule="auto"/>
    </w:pPr>
    <w:rPr>
      <w:rFonts w:ascii="Cambria" w:hAnsi="Cambria" w:eastAsia="Cambria" w:cs="Cambria"/>
      <w:i/>
      <w:color w:val="4F81BD"/>
      <w:sz w:val="24"/>
      <w:szCs w:val="24"/>
    </w:rPr>
  </w:style>
  <w:style w:type="table" w:styleId="28">
    <w:name w:val="Table Grid"/>
    <w:basedOn w:val="12"/>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29">
    <w:name w:val="Title"/>
    <w:basedOn w:val="1"/>
    <w:next w:val="1"/>
    <w:uiPriority w:val="0"/>
    <w:pPr>
      <w:keepNext/>
      <w:keepLines/>
      <w:spacing w:before="480" w:after="120"/>
      <w:contextualSpacing/>
    </w:pPr>
    <w:rPr>
      <w:b/>
      <w:sz w:val="72"/>
      <w:szCs w:val="72"/>
    </w:rPr>
  </w:style>
  <w:style w:type="paragraph" w:styleId="30">
    <w:name w:val="toc 1"/>
    <w:basedOn w:val="1"/>
    <w:next w:val="1"/>
    <w:unhideWhenUsed/>
    <w:uiPriority w:val="39"/>
    <w:pPr>
      <w:spacing w:after="100"/>
    </w:pPr>
  </w:style>
  <w:style w:type="paragraph" w:styleId="31">
    <w:name w:val="toc 2"/>
    <w:basedOn w:val="1"/>
    <w:next w:val="1"/>
    <w:unhideWhenUsed/>
    <w:uiPriority w:val="39"/>
    <w:pPr>
      <w:spacing w:after="100"/>
      <w:ind w:left="220"/>
    </w:pPr>
  </w:style>
  <w:style w:type="paragraph" w:styleId="32">
    <w:name w:val="toc 3"/>
    <w:basedOn w:val="1"/>
    <w:next w:val="1"/>
    <w:unhideWhenUsed/>
    <w:uiPriority w:val="39"/>
    <w:pPr>
      <w:spacing w:after="100"/>
      <w:ind w:left="440"/>
    </w:pPr>
  </w:style>
  <w:style w:type="table" w:customStyle="1" w:styleId="33">
    <w:name w:val="23"/>
    <w:basedOn w:val="12"/>
    <w:uiPriority w:val="0"/>
    <w:pPr>
      <w:spacing w:after="0" w:line="240" w:lineRule="auto"/>
      <w:contextualSpacing/>
    </w:pPr>
    <w:tblPr>
      <w:tblCellMar>
        <w:left w:w="115" w:type="dxa"/>
        <w:right w:w="115" w:type="dxa"/>
      </w:tblCellMar>
    </w:tblPr>
    <w:tcPr>
      <w:shd w:val="clear" w:color="auto" w:fill="C0C0C0"/>
    </w:tcPr>
  </w:style>
  <w:style w:type="table" w:customStyle="1" w:styleId="34">
    <w:name w:val="22"/>
    <w:basedOn w:val="12"/>
    <w:uiPriority w:val="0"/>
  </w:style>
  <w:style w:type="table" w:customStyle="1" w:styleId="35">
    <w:name w:val="21"/>
    <w:basedOn w:val="12"/>
    <w:uiPriority w:val="0"/>
  </w:style>
  <w:style w:type="table" w:customStyle="1" w:styleId="36">
    <w:name w:val="20"/>
    <w:basedOn w:val="12"/>
    <w:uiPriority w:val="0"/>
    <w:pPr>
      <w:spacing w:after="0" w:line="240" w:lineRule="auto"/>
      <w:contextualSpacing/>
    </w:pPr>
    <w:tblPr>
      <w:tblCellMar>
        <w:left w:w="115" w:type="dxa"/>
        <w:right w:w="115" w:type="dxa"/>
      </w:tblCellMar>
    </w:tblPr>
    <w:tcPr>
      <w:shd w:val="clear" w:color="auto" w:fill="C0C0C0"/>
    </w:tcPr>
    <w:tblStylePr w:type="firstRow">
      <w:pPr>
        <w:contextualSpacing/>
      </w:pPr>
      <w:rPr>
        <w:b/>
      </w:rPr>
      <w:tcPr>
        <w:tcMar>
          <w:top w:w="0" w:type="dxa"/>
          <w:left w:w="115" w:type="dxa"/>
          <w:bottom w:w="0" w:type="dxa"/>
          <w:right w:w="115" w:type="dxa"/>
        </w:tcMar>
      </w:tcPr>
    </w:tblStylePr>
    <w:tblStylePr w:type="lastRow">
      <w:pPr>
        <w:contextualSpacing/>
      </w:pPr>
      <w:rPr>
        <w:b/>
      </w:rPr>
      <w:tcPr>
        <w:tcBorders>
          <w:top w:val="single" w:color="404040" w:sz="18" w:space="0"/>
        </w:tcBorders>
        <w:tcMar>
          <w:top w:w="0" w:type="dxa"/>
          <w:left w:w="115" w:type="dxa"/>
          <w:bottom w:w="0" w:type="dxa"/>
          <w:right w:w="115" w:type="dxa"/>
        </w:tcMar>
      </w:tcPr>
    </w:tblStylePr>
    <w:tblStylePr w:type="firstCol">
      <w:pPr>
        <w:contextualSpacing/>
      </w:pPr>
      <w:rPr>
        <w:b/>
      </w:rPr>
      <w:tcPr>
        <w:tcMar>
          <w:top w:w="0" w:type="dxa"/>
          <w:left w:w="115" w:type="dxa"/>
          <w:bottom w:w="0" w:type="dxa"/>
          <w:right w:w="115" w:type="dxa"/>
        </w:tcMar>
      </w:tcPr>
    </w:tblStylePr>
    <w:tblStylePr w:type="lastCol">
      <w:pPr>
        <w:contextualSpacing/>
      </w:pPr>
      <w:rPr>
        <w:b/>
      </w:rPr>
      <w:tcPr>
        <w:tcMar>
          <w:top w:w="0" w:type="dxa"/>
          <w:left w:w="115" w:type="dxa"/>
          <w:bottom w:w="0" w:type="dxa"/>
          <w:right w:w="115" w:type="dxa"/>
        </w:tcMar>
      </w:tcPr>
    </w:tblStylePr>
    <w:tblStylePr w:type="band1Vert">
      <w:pPr>
        <w:contextualSpacing/>
      </w:pPr>
      <w:tcPr>
        <w:shd w:val="clear" w:color="auto" w:fill="808080"/>
        <w:tcMar>
          <w:top w:w="0" w:type="dxa"/>
          <w:left w:w="115" w:type="dxa"/>
          <w:bottom w:w="0" w:type="dxa"/>
          <w:right w:w="115" w:type="dxa"/>
        </w:tcMar>
      </w:tcPr>
    </w:tblStylePr>
    <w:tblStylePr w:type="band1Horz">
      <w:pPr>
        <w:contextualSpacing/>
      </w:pPr>
      <w:tcPr>
        <w:shd w:val="clear" w:color="auto" w:fill="808080"/>
        <w:tcMar>
          <w:top w:w="0" w:type="dxa"/>
          <w:left w:w="115" w:type="dxa"/>
          <w:bottom w:w="0" w:type="dxa"/>
          <w:right w:w="115" w:type="dxa"/>
        </w:tcMar>
      </w:tcPr>
    </w:tblStylePr>
  </w:style>
  <w:style w:type="table" w:customStyle="1" w:styleId="37">
    <w:name w:val="19"/>
    <w:basedOn w:val="12"/>
    <w:uiPriority w:val="0"/>
    <w:pPr>
      <w:spacing w:after="0" w:line="240" w:lineRule="auto"/>
      <w:contextualSpacing/>
    </w:pPr>
    <w:tblPr>
      <w:tblCellMar>
        <w:left w:w="115" w:type="dxa"/>
        <w:right w:w="115" w:type="dxa"/>
      </w:tblCellMar>
    </w:tblPr>
    <w:tcPr>
      <w:shd w:val="clear" w:color="auto" w:fill="C0C0C0"/>
    </w:tcPr>
  </w:style>
  <w:style w:type="table" w:customStyle="1" w:styleId="38">
    <w:name w:val="18"/>
    <w:basedOn w:val="12"/>
    <w:uiPriority w:val="0"/>
    <w:pPr>
      <w:spacing w:after="0" w:line="240" w:lineRule="auto"/>
      <w:contextualSpacing/>
    </w:pPr>
    <w:tblPr>
      <w:tblCellMar>
        <w:left w:w="115" w:type="dxa"/>
        <w:right w:w="115" w:type="dxa"/>
      </w:tblCellMar>
    </w:tblPr>
    <w:tcPr>
      <w:shd w:val="clear" w:color="auto" w:fill="C0C0C0"/>
    </w:tcPr>
  </w:style>
  <w:style w:type="table" w:customStyle="1" w:styleId="39">
    <w:name w:val="17"/>
    <w:basedOn w:val="12"/>
    <w:uiPriority w:val="0"/>
    <w:pPr>
      <w:spacing w:after="0" w:line="240" w:lineRule="auto"/>
      <w:contextualSpacing/>
    </w:pPr>
    <w:tblPr>
      <w:tblCellMar>
        <w:left w:w="115" w:type="dxa"/>
        <w:right w:w="115" w:type="dxa"/>
      </w:tblCellMar>
    </w:tblPr>
    <w:tcPr>
      <w:shd w:val="clear" w:color="auto" w:fill="C0C0C0"/>
    </w:tcPr>
  </w:style>
  <w:style w:type="table" w:customStyle="1" w:styleId="40">
    <w:name w:val="16"/>
    <w:basedOn w:val="12"/>
    <w:qFormat/>
    <w:uiPriority w:val="0"/>
    <w:pPr>
      <w:spacing w:after="0" w:line="240" w:lineRule="auto"/>
      <w:contextualSpacing/>
    </w:pPr>
    <w:tblPr>
      <w:tblCellMar>
        <w:left w:w="115" w:type="dxa"/>
        <w:right w:w="115" w:type="dxa"/>
      </w:tblCellMar>
    </w:tblPr>
    <w:tcPr>
      <w:shd w:val="clear" w:color="auto" w:fill="C0C0C0"/>
    </w:tcPr>
  </w:style>
  <w:style w:type="table" w:customStyle="1" w:styleId="41">
    <w:name w:val="15"/>
    <w:basedOn w:val="12"/>
    <w:uiPriority w:val="0"/>
    <w:pPr>
      <w:spacing w:after="0" w:line="240" w:lineRule="auto"/>
      <w:contextualSpacing/>
    </w:pPr>
    <w:tblPr>
      <w:tblCellMar>
        <w:left w:w="115" w:type="dxa"/>
        <w:right w:w="115" w:type="dxa"/>
      </w:tblCellMar>
    </w:tblPr>
    <w:tcPr>
      <w:shd w:val="clear" w:color="auto" w:fill="C0C0C0"/>
    </w:tcPr>
  </w:style>
  <w:style w:type="table" w:customStyle="1" w:styleId="42">
    <w:name w:val="14"/>
    <w:basedOn w:val="12"/>
    <w:uiPriority w:val="0"/>
    <w:pPr>
      <w:spacing w:after="0" w:line="240" w:lineRule="auto"/>
      <w:contextualSpacing/>
    </w:pPr>
    <w:tblPr>
      <w:tblCellMar>
        <w:left w:w="115" w:type="dxa"/>
        <w:right w:w="115" w:type="dxa"/>
      </w:tblCellMar>
    </w:tblPr>
    <w:tcPr>
      <w:shd w:val="clear" w:color="auto" w:fill="C0C0C0"/>
    </w:tcPr>
  </w:style>
  <w:style w:type="table" w:customStyle="1" w:styleId="43">
    <w:name w:val="13"/>
    <w:basedOn w:val="12"/>
    <w:uiPriority w:val="0"/>
    <w:pPr>
      <w:spacing w:after="0" w:line="240" w:lineRule="auto"/>
      <w:contextualSpacing/>
    </w:pPr>
    <w:tblPr>
      <w:tblCellMar>
        <w:left w:w="115" w:type="dxa"/>
        <w:right w:w="115" w:type="dxa"/>
      </w:tblCellMar>
    </w:tblPr>
    <w:tcPr>
      <w:shd w:val="clear" w:color="auto" w:fill="C0C0C0"/>
    </w:tcPr>
  </w:style>
  <w:style w:type="table" w:customStyle="1" w:styleId="44">
    <w:name w:val="12"/>
    <w:basedOn w:val="12"/>
    <w:uiPriority w:val="0"/>
    <w:pPr>
      <w:spacing w:after="0" w:line="240" w:lineRule="auto"/>
      <w:contextualSpacing/>
    </w:pPr>
    <w:tblPr>
      <w:tblCellMar>
        <w:left w:w="115" w:type="dxa"/>
        <w:right w:w="115" w:type="dxa"/>
      </w:tblCellMar>
    </w:tblPr>
    <w:tcPr>
      <w:shd w:val="clear" w:color="auto" w:fill="C0C0C0"/>
    </w:tcPr>
  </w:style>
  <w:style w:type="table" w:customStyle="1" w:styleId="45">
    <w:name w:val="11"/>
    <w:basedOn w:val="12"/>
    <w:uiPriority w:val="0"/>
    <w:pPr>
      <w:spacing w:after="0" w:line="240" w:lineRule="auto"/>
      <w:contextualSpacing/>
    </w:pPr>
    <w:tblPr>
      <w:tblCellMar>
        <w:left w:w="115" w:type="dxa"/>
        <w:right w:w="115" w:type="dxa"/>
      </w:tblCellMar>
    </w:tblPr>
    <w:tcPr>
      <w:shd w:val="clear" w:color="auto" w:fill="C0C0C0"/>
    </w:tcPr>
  </w:style>
  <w:style w:type="table" w:customStyle="1" w:styleId="46">
    <w:name w:val="10"/>
    <w:basedOn w:val="12"/>
    <w:uiPriority w:val="0"/>
    <w:pPr>
      <w:spacing w:after="0" w:line="240" w:lineRule="auto"/>
      <w:contextualSpacing/>
    </w:pPr>
    <w:tblPr>
      <w:tblCellMar>
        <w:left w:w="115" w:type="dxa"/>
        <w:right w:w="115" w:type="dxa"/>
      </w:tblCellMar>
    </w:tblPr>
    <w:tcPr>
      <w:shd w:val="clear" w:color="auto" w:fill="C0C0C0"/>
    </w:tcPr>
  </w:style>
  <w:style w:type="table" w:customStyle="1" w:styleId="47">
    <w:name w:val="9"/>
    <w:basedOn w:val="12"/>
    <w:uiPriority w:val="0"/>
    <w:pPr>
      <w:spacing w:after="0" w:line="240" w:lineRule="auto"/>
      <w:contextualSpacing/>
    </w:pPr>
    <w:tblPr>
      <w:tblCellMar>
        <w:left w:w="115" w:type="dxa"/>
        <w:right w:w="115" w:type="dxa"/>
      </w:tblCellMar>
    </w:tblPr>
    <w:tcPr>
      <w:shd w:val="clear" w:color="auto" w:fill="C0C0C0"/>
    </w:tcPr>
  </w:style>
  <w:style w:type="table" w:customStyle="1" w:styleId="48">
    <w:name w:val="8"/>
    <w:basedOn w:val="12"/>
    <w:qFormat/>
    <w:uiPriority w:val="0"/>
    <w:pPr>
      <w:spacing w:after="0" w:line="240" w:lineRule="auto"/>
      <w:contextualSpacing/>
    </w:pPr>
    <w:tblPr>
      <w:tblCellMar>
        <w:left w:w="115" w:type="dxa"/>
        <w:right w:w="115" w:type="dxa"/>
      </w:tblCellMar>
    </w:tblPr>
    <w:tcPr>
      <w:shd w:val="clear" w:color="auto" w:fill="C0C0C0"/>
    </w:tcPr>
  </w:style>
  <w:style w:type="table" w:customStyle="1" w:styleId="49">
    <w:name w:val="7"/>
    <w:basedOn w:val="12"/>
    <w:uiPriority w:val="0"/>
    <w:tblPr>
      <w:tblCellMar>
        <w:left w:w="115" w:type="dxa"/>
        <w:right w:w="115" w:type="dxa"/>
      </w:tblCellMar>
    </w:tblPr>
  </w:style>
  <w:style w:type="table" w:customStyle="1" w:styleId="50">
    <w:name w:val="6"/>
    <w:basedOn w:val="12"/>
    <w:uiPriority w:val="0"/>
    <w:tblPr>
      <w:tblCellMar>
        <w:left w:w="115" w:type="dxa"/>
        <w:right w:w="115" w:type="dxa"/>
      </w:tblCellMar>
    </w:tblPr>
  </w:style>
  <w:style w:type="table" w:customStyle="1" w:styleId="51">
    <w:name w:val="5"/>
    <w:basedOn w:val="12"/>
    <w:uiPriority w:val="0"/>
    <w:tblPr>
      <w:tblCellMar>
        <w:left w:w="115" w:type="dxa"/>
        <w:right w:w="115" w:type="dxa"/>
      </w:tblCellMar>
    </w:tblPr>
  </w:style>
  <w:style w:type="table" w:customStyle="1" w:styleId="52">
    <w:name w:val="4"/>
    <w:basedOn w:val="12"/>
    <w:uiPriority w:val="0"/>
    <w:pPr>
      <w:spacing w:after="0" w:line="240" w:lineRule="auto"/>
      <w:contextualSpacing/>
    </w:pPr>
    <w:tblPr>
      <w:tblCellMar>
        <w:left w:w="115" w:type="dxa"/>
        <w:right w:w="115" w:type="dxa"/>
      </w:tblCellMar>
    </w:tblPr>
    <w:tcPr>
      <w:shd w:val="clear" w:color="auto" w:fill="C0C0C0"/>
    </w:tcPr>
  </w:style>
  <w:style w:type="table" w:customStyle="1" w:styleId="53">
    <w:name w:val="3"/>
    <w:basedOn w:val="12"/>
    <w:uiPriority w:val="0"/>
  </w:style>
  <w:style w:type="table" w:customStyle="1" w:styleId="54">
    <w:name w:val="2"/>
    <w:basedOn w:val="12"/>
    <w:uiPriority w:val="0"/>
  </w:style>
  <w:style w:type="table" w:customStyle="1" w:styleId="55">
    <w:name w:val="1"/>
    <w:basedOn w:val="12"/>
    <w:uiPriority w:val="0"/>
  </w:style>
  <w:style w:type="character" w:customStyle="1" w:styleId="56">
    <w:name w:val="Header Char"/>
    <w:basedOn w:val="11"/>
    <w:link w:val="23"/>
    <w:uiPriority w:val="99"/>
  </w:style>
  <w:style w:type="character" w:customStyle="1" w:styleId="57">
    <w:name w:val="Footer Char"/>
    <w:basedOn w:val="11"/>
    <w:link w:val="22"/>
    <w:uiPriority w:val="99"/>
  </w:style>
  <w:style w:type="paragraph" w:styleId="58">
    <w:name w:val="List Paragraph"/>
    <w:basedOn w:val="1"/>
    <w:qFormat/>
    <w:uiPriority w:val="34"/>
    <w:pPr>
      <w:ind w:left="720"/>
      <w:contextualSpacing/>
    </w:pPr>
  </w:style>
  <w:style w:type="paragraph" w:customStyle="1" w:styleId="59">
    <w:name w:val="Default"/>
    <w:uiPriority w:val="0"/>
    <w:pPr>
      <w:widowControl/>
      <w:autoSpaceDE w:val="0"/>
      <w:autoSpaceDN w:val="0"/>
      <w:adjustRightInd w:val="0"/>
      <w:spacing w:after="0" w:line="240" w:lineRule="auto"/>
    </w:pPr>
    <w:rPr>
      <w:rFonts w:ascii="Arial" w:hAnsi="Arial" w:eastAsia="Calibri" w:cs="Arial"/>
      <w:color w:val="000000"/>
      <w:sz w:val="24"/>
      <w:szCs w:val="24"/>
      <w:lang w:val="en-US" w:eastAsia="en-US" w:bidi="ar-SA"/>
    </w:rPr>
  </w:style>
  <w:style w:type="character" w:customStyle="1" w:styleId="60">
    <w:name w:val="Body Text Char"/>
    <w:basedOn w:val="11"/>
    <w:link w:val="14"/>
    <w:uiPriority w:val="0"/>
    <w:rPr>
      <w:rFonts w:ascii="Arial" w:hAnsi="Arial" w:eastAsia="Times New Roman" w:cs="Times New Roman"/>
      <w:color w:val="auto"/>
      <w:szCs w:val="20"/>
    </w:rPr>
  </w:style>
  <w:style w:type="paragraph" w:styleId="61">
    <w:name w:val="No Spacing"/>
    <w:link w:val="62"/>
    <w:qFormat/>
    <w:uiPriority w:val="1"/>
    <w:pPr>
      <w:widowControl/>
      <w:spacing w:after="0" w:line="240" w:lineRule="auto"/>
    </w:pPr>
    <w:rPr>
      <w:rFonts w:ascii="Arial" w:hAnsi="Arial" w:eastAsia="Times New Roman" w:cs="Times New Roman"/>
      <w:i/>
      <w:iCs/>
      <w:color w:val="auto"/>
      <w:sz w:val="20"/>
      <w:szCs w:val="20"/>
      <w:lang w:val="en-US" w:eastAsia="en-US" w:bidi="en-US"/>
    </w:rPr>
  </w:style>
  <w:style w:type="character" w:customStyle="1" w:styleId="62">
    <w:name w:val="No Spacing Char"/>
    <w:basedOn w:val="11"/>
    <w:link w:val="61"/>
    <w:uiPriority w:val="1"/>
    <w:rPr>
      <w:rFonts w:ascii="Arial" w:hAnsi="Arial" w:eastAsia="Times New Roman" w:cs="Times New Roman"/>
      <w:i/>
      <w:iCs/>
      <w:color w:val="auto"/>
      <w:sz w:val="20"/>
      <w:szCs w:val="20"/>
      <w:lang w:bidi="en-US"/>
    </w:rPr>
  </w:style>
  <w:style w:type="paragraph" w:customStyle="1" w:styleId="63">
    <w:name w:val="Sender Address"/>
    <w:basedOn w:val="1"/>
    <w:uiPriority w:val="0"/>
    <w:pPr>
      <w:widowControl/>
      <w:spacing w:after="0" w:line="240" w:lineRule="auto"/>
    </w:pPr>
    <w:rPr>
      <w:rFonts w:ascii="Times New Roman" w:hAnsi="Times New Roman" w:eastAsia="Times New Roman" w:cs="Times New Roman"/>
      <w:color w:val="auto"/>
      <w:sz w:val="24"/>
      <w:szCs w:val="24"/>
    </w:rPr>
  </w:style>
  <w:style w:type="character" w:customStyle="1" w:styleId="64">
    <w:name w:val="Closing Char"/>
    <w:basedOn w:val="11"/>
    <w:link w:val="17"/>
    <w:uiPriority w:val="0"/>
    <w:rPr>
      <w:rFonts w:ascii="Times New Roman" w:hAnsi="Times New Roman" w:eastAsia="Times New Roman" w:cs="Times New Roman"/>
      <w:color w:val="auto"/>
      <w:sz w:val="24"/>
      <w:szCs w:val="24"/>
    </w:rPr>
  </w:style>
  <w:style w:type="paragraph" w:customStyle="1" w:styleId="65">
    <w:name w:val="GE Legal"/>
    <w:basedOn w:val="1"/>
    <w:uiPriority w:val="0"/>
    <w:pPr>
      <w:widowControl/>
      <w:suppressAutoHyphens/>
      <w:spacing w:after="0" w:line="140" w:lineRule="exact"/>
    </w:pPr>
    <w:rPr>
      <w:rFonts w:ascii="GE Inspira" w:hAnsi="GE Inspira" w:eastAsia="Times" w:cs="Times New Roman"/>
      <w:color w:val="auto"/>
      <w:kern w:val="8"/>
      <w:sz w:val="10"/>
    </w:rPr>
  </w:style>
  <w:style w:type="paragraph" w:customStyle="1" w:styleId="66">
    <w:name w:val="TOC Heading"/>
    <w:basedOn w:val="2"/>
    <w:next w:val="1"/>
    <w:unhideWhenUsed/>
    <w:qFormat/>
    <w:uiPriority w:val="39"/>
    <w:pPr>
      <w:widowControl/>
      <w:spacing w:line="259" w:lineRule="auto"/>
      <w:ind w:left="0" w:firstLine="0"/>
      <w:outlineLvl w:val="9"/>
    </w:pPr>
    <w:rPr>
      <w:rFonts w:asciiTheme="majorHAnsi" w:hAnsiTheme="majorHAnsi" w:eastAsiaTheme="majorEastAsia" w:cstheme="majorBidi"/>
      <w:color w:val="2E75B6" w:themeColor="accent1" w:themeShade="BF"/>
    </w:rPr>
  </w:style>
  <w:style w:type="character" w:customStyle="1" w:styleId="67">
    <w:name w:val="Heading 7 Char"/>
    <w:basedOn w:val="11"/>
    <w:link w:val="8"/>
    <w:semiHidden/>
    <w:qFormat/>
    <w:uiPriority w:val="9"/>
    <w:rPr>
      <w:rFonts w:asciiTheme="majorHAnsi" w:hAnsiTheme="majorHAnsi" w:eastAsiaTheme="majorEastAsia" w:cstheme="majorBidi"/>
      <w:i/>
      <w:iCs/>
      <w:color w:val="1F4E79" w:themeColor="accent1" w:themeShade="80"/>
    </w:rPr>
  </w:style>
  <w:style w:type="character" w:customStyle="1" w:styleId="68">
    <w:name w:val="Heading 8 Char"/>
    <w:basedOn w:val="11"/>
    <w:link w:val="9"/>
    <w:semiHidden/>
    <w:uiPriority w:val="9"/>
    <w:rPr>
      <w:rFonts w:asciiTheme="majorHAnsi" w:hAnsiTheme="majorHAnsi" w:eastAsiaTheme="majorEastAsia" w:cstheme="majorBidi"/>
      <w:color w:val="262626" w:themeColor="text1" w:themeTint="D9"/>
      <w:sz w:val="21"/>
      <w:szCs w:val="21"/>
      <w14:textFill>
        <w14:solidFill>
          <w14:schemeClr w14:val="tx1">
            <w14:lumMod w14:val="85000"/>
            <w14:lumOff w14:val="15000"/>
          </w14:schemeClr>
        </w14:solidFill>
      </w14:textFill>
    </w:rPr>
  </w:style>
  <w:style w:type="character" w:customStyle="1" w:styleId="69">
    <w:name w:val="Heading 9 Char"/>
    <w:basedOn w:val="11"/>
    <w:link w:val="10"/>
    <w:semiHidden/>
    <w:uiPriority w:val="9"/>
    <w:rPr>
      <w:rFonts w:asciiTheme="majorHAnsi" w:hAnsiTheme="majorHAnsi" w:eastAsiaTheme="majorEastAsia" w:cstheme="majorBidi"/>
      <w:i/>
      <w:iCs/>
      <w:color w:val="262626" w:themeColor="text1" w:themeTint="D9"/>
      <w:sz w:val="21"/>
      <w:szCs w:val="21"/>
      <w14:textFill>
        <w14:solidFill>
          <w14:schemeClr w14:val="tx1">
            <w14:lumMod w14:val="85000"/>
            <w14:lumOff w14:val="15000"/>
          </w14:schemeClr>
        </w14:solidFill>
      </w14:textFill>
    </w:rPr>
  </w:style>
  <w:style w:type="character" w:customStyle="1" w:styleId="70">
    <w:name w:val="Comment Text Char"/>
    <w:basedOn w:val="11"/>
    <w:link w:val="19"/>
    <w:semiHidden/>
    <w:qFormat/>
    <w:uiPriority w:val="99"/>
    <w:rPr>
      <w:sz w:val="20"/>
      <w:szCs w:val="20"/>
    </w:rPr>
  </w:style>
  <w:style w:type="character" w:customStyle="1" w:styleId="71">
    <w:name w:val="Comment Subject Char"/>
    <w:basedOn w:val="70"/>
    <w:link w:val="20"/>
    <w:semiHidden/>
    <w:uiPriority w:val="99"/>
    <w:rPr>
      <w:b/>
      <w:bCs/>
      <w:sz w:val="20"/>
      <w:szCs w:val="20"/>
    </w:rPr>
  </w:style>
  <w:style w:type="character" w:customStyle="1" w:styleId="72">
    <w:name w:val="Balloon Text Char"/>
    <w:basedOn w:val="11"/>
    <w:link w:val="13"/>
    <w:semiHidden/>
    <w:uiPriority w:val="99"/>
    <w:rPr>
      <w:rFonts w:ascii="Segoe UI" w:hAnsi="Segoe UI" w:cs="Segoe UI"/>
      <w:sz w:val="18"/>
      <w:szCs w:val="18"/>
    </w:rPr>
  </w:style>
  <w:style w:type="character" w:customStyle="1" w:styleId="73">
    <w:name w:val="apple-converted-space"/>
    <w:basedOn w:val="11"/>
    <w:uiPriority w:val="0"/>
    <w:rPr>
      <w:rFonts w:cs="Times New Roman"/>
    </w:rPr>
  </w:style>
  <w:style w:type="character" w:customStyle="1" w:styleId="74">
    <w:name w:val="st"/>
    <w:basedOn w:val="11"/>
    <w:uiPriority w:val="0"/>
  </w:style>
  <w:style w:type="character" w:customStyle="1" w:styleId="75">
    <w:name w:val="_tgc"/>
    <w:basedOn w:val="11"/>
    <w:uiPriority w:val="0"/>
  </w:style>
  <w:style w:type="paragraph" w:customStyle="1" w:styleId="76">
    <w:name w:val="Style1"/>
    <w:basedOn w:val="5"/>
    <w:link w:val="79"/>
    <w:qFormat/>
    <w:uiPriority w:val="0"/>
    <w:pPr>
      <w:ind w:left="1843" w:hanging="850"/>
    </w:pPr>
    <w:rPr>
      <w:color w:val="auto"/>
    </w:rPr>
  </w:style>
  <w:style w:type="table" w:customStyle="1" w:styleId="77">
    <w:name w:val="Grid Table 1 Light Accent 1"/>
    <w:basedOn w:val="12"/>
    <w:uiPriority w:val="46"/>
    <w:pPr>
      <w:widowControl/>
      <w:spacing w:after="0" w:line="240" w:lineRule="auto"/>
    </w:pPr>
    <w:rPr>
      <w:rFonts w:asciiTheme="minorHAnsi" w:hAnsiTheme="minorHAnsi" w:eastAsiaTheme="minorHAnsi" w:cstheme="minorBidi"/>
      <w:color w:val="auto"/>
      <w:lang w:val="en-GB"/>
    </w:rPr>
    <w:tblPr>
      <w:tblBorders>
        <w:top w:val="single" w:color="BDD6EE" w:themeColor="accent1" w:themeTint="66" w:sz="4" w:space="0"/>
        <w:left w:val="single" w:color="BDD6EE" w:themeColor="accent1" w:themeTint="66" w:sz="4" w:space="0"/>
        <w:bottom w:val="single" w:color="BDD6EE" w:themeColor="accent1" w:themeTint="66" w:sz="4" w:space="0"/>
        <w:right w:val="single" w:color="BDD6EE" w:themeColor="accent1" w:themeTint="66" w:sz="4" w:space="0"/>
        <w:insideH w:val="single" w:color="BDD6EE" w:themeColor="accent1" w:themeTint="66" w:sz="4" w:space="0"/>
        <w:insideV w:val="single" w:color="BDD6EE" w:themeColor="accent1" w:themeTint="66" w:sz="4" w:space="0"/>
      </w:tblBorders>
    </w:tblPr>
    <w:tblStylePr w:type="firstRow">
      <w:rPr>
        <w:b/>
        <w:bCs/>
      </w:rPr>
      <w:tcPr>
        <w:tcBorders>
          <w:bottom w:val="single" w:color="9CC2E5" w:themeColor="accent1" w:themeTint="99" w:sz="12" w:space="0"/>
        </w:tcBorders>
      </w:tcPr>
    </w:tblStylePr>
    <w:tblStylePr w:type="lastRow">
      <w:rPr>
        <w:b/>
        <w:bCs/>
      </w:rPr>
      <w:tcPr>
        <w:tcBorders>
          <w:top w:val="double" w:color="9CC2E5" w:themeColor="accent1" w:themeTint="99" w:sz="2" w:space="0"/>
        </w:tcBorders>
      </w:tcPr>
    </w:tblStylePr>
    <w:tblStylePr w:type="firstCol">
      <w:rPr>
        <w:b/>
        <w:bCs/>
      </w:rPr>
    </w:tblStylePr>
    <w:tblStylePr w:type="lastCol">
      <w:rPr>
        <w:b/>
        <w:bCs/>
      </w:rPr>
    </w:tblStylePr>
  </w:style>
  <w:style w:type="character" w:customStyle="1" w:styleId="78">
    <w:name w:val="Heading 4 Char"/>
    <w:basedOn w:val="11"/>
    <w:link w:val="5"/>
    <w:qFormat/>
    <w:uiPriority w:val="0"/>
    <w:rPr>
      <w:rFonts w:ascii="Cambria" w:hAnsi="Cambria" w:eastAsia="Cambria" w:cs="Cambria"/>
      <w:i/>
      <w:color w:val="366091"/>
    </w:rPr>
  </w:style>
  <w:style w:type="character" w:customStyle="1" w:styleId="79">
    <w:name w:val="Style1 Char"/>
    <w:basedOn w:val="78"/>
    <w:link w:val="76"/>
    <w:uiPriority w:val="0"/>
    <w:rPr>
      <w:rFonts w:ascii="Cambria" w:hAnsi="Cambria" w:eastAsia="Cambria" w:cs="Cambria"/>
      <w:color w:val="auto"/>
    </w:rPr>
  </w:style>
  <w:style w:type="table" w:customStyle="1" w:styleId="80">
    <w:name w:val="Table Grid1"/>
    <w:basedOn w:val="12"/>
    <w:uiPriority w:val="39"/>
    <w:pPr>
      <w:widowControl/>
      <w:spacing w:after="0" w:line="240" w:lineRule="auto"/>
    </w:pPr>
    <w:rPr>
      <w:rFonts w:asciiTheme="minorHAnsi" w:hAnsiTheme="minorHAnsi" w:eastAsiaTheme="minorHAnsi" w:cstheme="minorBidi"/>
      <w:color w:val="auto"/>
      <w:lang w:val="en-GB"/>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81">
    <w:name w:val="Body Single"/>
    <w:basedOn w:val="14"/>
    <w:link w:val="82"/>
    <w:qFormat/>
    <w:uiPriority w:val="0"/>
    <w:pPr>
      <w:keepLines w:val="0"/>
      <w:tabs>
        <w:tab w:val="clear" w:pos="1247"/>
        <w:tab w:val="clear" w:pos="2552"/>
        <w:tab w:val="clear" w:pos="3856"/>
        <w:tab w:val="clear" w:pos="5216"/>
        <w:tab w:val="clear" w:pos="6464"/>
        <w:tab w:val="clear" w:pos="7768"/>
        <w:tab w:val="clear" w:pos="9072"/>
        <w:tab w:val="clear" w:pos="10206"/>
      </w:tabs>
      <w:spacing w:before="0" w:line="260" w:lineRule="atLeast"/>
      <w:ind w:left="0"/>
    </w:pPr>
    <w:rPr>
      <w:rFonts w:ascii="Georgia" w:hAnsi="Georgia" w:eastAsia="Calibri"/>
      <w:sz w:val="20"/>
      <w:lang w:val="en-GB"/>
    </w:rPr>
  </w:style>
  <w:style w:type="character" w:customStyle="1" w:styleId="82">
    <w:name w:val="Body Single Char"/>
    <w:basedOn w:val="11"/>
    <w:link w:val="81"/>
    <w:uiPriority w:val="0"/>
    <w:rPr>
      <w:rFonts w:ascii="Georgia" w:hAnsi="Georgia" w:cs="Times New Roman"/>
      <w:color w:val="auto"/>
      <w:sz w:val="20"/>
      <w:szCs w:val="20"/>
      <w:lang w:val="en-GB"/>
    </w:rPr>
  </w:style>
  <w:style w:type="paragraph" w:customStyle="1" w:styleId="83">
    <w:name w:val="Table Column Header"/>
    <w:basedOn w:val="1"/>
    <w:qFormat/>
    <w:uiPriority w:val="0"/>
    <w:pPr>
      <w:widowControl/>
      <w:spacing w:after="0" w:line="264" w:lineRule="auto"/>
      <w:contextualSpacing/>
    </w:pPr>
    <w:rPr>
      <w:rFonts w:eastAsia="Times New Roman" w:cs="Arial"/>
      <w:color w:val="auto"/>
      <w:sz w:val="16"/>
      <w:szCs w:val="36"/>
      <w:lang w:val="es-ES"/>
    </w:rPr>
  </w:style>
  <w:style w:type="paragraph" w:customStyle="1" w:styleId="84">
    <w:name w:val="Subject"/>
    <w:basedOn w:val="1"/>
    <w:uiPriority w:val="0"/>
    <w:pPr>
      <w:keepNext/>
      <w:keepLines/>
      <w:widowControl/>
      <w:spacing w:after="0" w:line="240" w:lineRule="auto"/>
    </w:pPr>
    <w:rPr>
      <w:rFonts w:ascii="Arial" w:hAnsi="Arial" w:eastAsia="Times New Roman" w:cs="Arial"/>
      <w:b/>
      <w:sz w:val="21"/>
      <w:szCs w:val="18"/>
      <w:lang w:val="en-GB"/>
    </w:rPr>
  </w:style>
  <w:style w:type="paragraph" w:customStyle="1" w:styleId="85">
    <w:name w:val="Char Char1 Char Char Char Char Char Char Char Char Char Char Char Char Char Char2"/>
    <w:basedOn w:val="1"/>
    <w:uiPriority w:val="0"/>
    <w:pPr>
      <w:widowControl/>
      <w:spacing w:after="160" w:line="240" w:lineRule="exact"/>
    </w:pPr>
    <w:rPr>
      <w:rFonts w:ascii="Verdana" w:hAnsi="Verdana" w:eastAsia="Times New Roman" w:cs="Times New Roman"/>
      <w:color w:val="auto"/>
      <w:sz w:val="20"/>
      <w:szCs w:val="20"/>
    </w:rPr>
  </w:style>
  <w:style w:type="paragraph" w:customStyle="1" w:styleId="86">
    <w:name w:val="DD EXS Body Text"/>
    <w:uiPriority w:val="0"/>
    <w:pPr>
      <w:widowControl/>
      <w:spacing w:before="120" w:after="0" w:line="360" w:lineRule="auto"/>
      <w:jc w:val="both"/>
    </w:pPr>
    <w:rPr>
      <w:rFonts w:ascii="Arial" w:hAnsi="Arial" w:eastAsia="Times New Roman" w:cs="Arial"/>
      <w:color w:val="auto"/>
      <w:spacing w:val="10"/>
      <w:sz w:val="20"/>
      <w:szCs w:val="20"/>
      <w:lang w:val="en-GB" w:eastAsia="en-US" w:bidi="ar-SA"/>
    </w:rPr>
  </w:style>
  <w:style w:type="character" w:customStyle="1" w:styleId="87">
    <w:name w:val="Body Text 2 Char"/>
    <w:basedOn w:val="11"/>
    <w:link w:val="15"/>
    <w:semiHidden/>
    <w:uiPriority w:val="99"/>
  </w:style>
  <w:style w:type="character" w:customStyle="1" w:styleId="88">
    <w:name w:val="Unresolved Mention"/>
    <w:basedOn w:val="11"/>
    <w:semiHidden/>
    <w:unhideWhenUsed/>
    <w:uiPriority w:val="99"/>
    <w:rPr>
      <w:color w:val="808080"/>
      <w:shd w:val="clear" w:color="auto" w:fill="E6E6E6"/>
    </w:rPr>
  </w:style>
</w:styles>
</file>

<file path=word/_rels/document.xml.rels><?xml version="1.0" encoding="UTF-8" standalone="yes"?>
<Relationships xmlns="http://schemas.openxmlformats.org/package/2006/relationships"><Relationship Id="rId9" Type="http://schemas.openxmlformats.org/officeDocument/2006/relationships/footer" Target="footer2.xml"/><Relationship Id="rId8" Type="http://schemas.openxmlformats.org/officeDocument/2006/relationships/footer" Target="footer1.xml"/><Relationship Id="rId7" Type="http://schemas.openxmlformats.org/officeDocument/2006/relationships/header" Target="header3.xml"/><Relationship Id="rId6" Type="http://schemas.openxmlformats.org/officeDocument/2006/relationships/header" Target="header2.xml"/><Relationship Id="rId5" Type="http://schemas.openxmlformats.org/officeDocument/2006/relationships/header" Target="header1.xml"/><Relationship Id="rId41" Type="http://schemas.openxmlformats.org/officeDocument/2006/relationships/fontTable" Target="fontTable.xml"/><Relationship Id="rId40" Type="http://schemas.openxmlformats.org/officeDocument/2006/relationships/customXml" Target="../customXml/item2.xml"/><Relationship Id="rId4" Type="http://schemas.openxmlformats.org/officeDocument/2006/relationships/endnotes" Target="endnotes.xml"/><Relationship Id="rId39" Type="http://schemas.openxmlformats.org/officeDocument/2006/relationships/numbering" Target="numbering.xml"/><Relationship Id="rId38" Type="http://schemas.openxmlformats.org/officeDocument/2006/relationships/customXml" Target="../customXml/item1.xml"/><Relationship Id="rId37" Type="http://schemas.openxmlformats.org/officeDocument/2006/relationships/image" Target="media/image20.png"/><Relationship Id="rId36" Type="http://schemas.openxmlformats.org/officeDocument/2006/relationships/image" Target="media/image19.png"/><Relationship Id="rId35" Type="http://schemas.openxmlformats.org/officeDocument/2006/relationships/image" Target="media/image18.png"/><Relationship Id="rId34" Type="http://schemas.openxmlformats.org/officeDocument/2006/relationships/image" Target="media/image17.png"/><Relationship Id="rId33" Type="http://schemas.openxmlformats.org/officeDocument/2006/relationships/image" Target="media/image16.png"/><Relationship Id="rId32" Type="http://schemas.openxmlformats.org/officeDocument/2006/relationships/image" Target="media/image15.png"/><Relationship Id="rId31" Type="http://schemas.openxmlformats.org/officeDocument/2006/relationships/image" Target="media/image14.png"/><Relationship Id="rId30" Type="http://schemas.openxmlformats.org/officeDocument/2006/relationships/image" Target="media/image13.png"/><Relationship Id="rId3" Type="http://schemas.openxmlformats.org/officeDocument/2006/relationships/footnotes" Target="footnotes.xml"/><Relationship Id="rId29" Type="http://schemas.openxmlformats.org/officeDocument/2006/relationships/image" Target="media/image12.png"/><Relationship Id="rId28" Type="http://schemas.openxmlformats.org/officeDocument/2006/relationships/image" Target="media/image11.png"/><Relationship Id="rId27" Type="http://schemas.openxmlformats.org/officeDocument/2006/relationships/image" Target="media/image10.png"/><Relationship Id="rId26" Type="http://schemas.openxmlformats.org/officeDocument/2006/relationships/image" Target="media/image9.png"/><Relationship Id="rId25" Type="http://schemas.openxmlformats.org/officeDocument/2006/relationships/image" Target="media/image8.png"/><Relationship Id="rId24" Type="http://schemas.openxmlformats.org/officeDocument/2006/relationships/image" Target="media/image7.png"/><Relationship Id="rId23" Type="http://schemas.openxmlformats.org/officeDocument/2006/relationships/image" Target="media/image6.png"/><Relationship Id="rId22" Type="http://schemas.openxmlformats.org/officeDocument/2006/relationships/image" Target="media/image5.png"/><Relationship Id="rId21" Type="http://schemas.openxmlformats.org/officeDocument/2006/relationships/image" Target="media/image4.png"/><Relationship Id="rId20" Type="http://schemas.openxmlformats.org/officeDocument/2006/relationships/image" Target="media/image3.png"/><Relationship Id="rId2" Type="http://schemas.openxmlformats.org/officeDocument/2006/relationships/settings" Target="settings.xml"/><Relationship Id="rId19" Type="http://schemas.microsoft.com/office/2007/relationships/diagramDrawing" Target="diagrams/drawing1.xml"/><Relationship Id="rId18" Type="http://schemas.openxmlformats.org/officeDocument/2006/relationships/diagramColors" Target="diagrams/colors1.xml"/><Relationship Id="rId17" Type="http://schemas.openxmlformats.org/officeDocument/2006/relationships/diagramQuickStyle" Target="diagrams/quickStyle1.xml"/><Relationship Id="rId16" Type="http://schemas.openxmlformats.org/officeDocument/2006/relationships/diagramLayout" Target="diagrams/layout1.xml"/><Relationship Id="rId15" Type="http://schemas.openxmlformats.org/officeDocument/2006/relationships/diagramData" Target="diagrams/data1.xml"/><Relationship Id="rId14" Type="http://schemas.openxmlformats.org/officeDocument/2006/relationships/image" Target="media/image1.png"/><Relationship Id="rId13" Type="http://schemas.openxmlformats.org/officeDocument/2006/relationships/theme" Target="theme/theme1.xml"/><Relationship Id="rId12" Type="http://schemas.openxmlformats.org/officeDocument/2006/relationships/footer" Target="footer4.xml"/><Relationship Id="rId11" Type="http://schemas.openxmlformats.org/officeDocument/2006/relationships/header" Target="header4.xml"/><Relationship Id="rId10" Type="http://schemas.openxmlformats.org/officeDocument/2006/relationships/footer" Target="footer3.xml"/><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_rels/numbering.xml.rels><?xml version="1.0" encoding="UTF-8" standalone="yes"?>
<Relationships xmlns="http://schemas.openxmlformats.org/package/2006/relationships"><Relationship Id="rId2" Type="http://schemas.openxmlformats.org/officeDocument/2006/relationships/image" Target="media/image22.png"/><Relationship Id="rId1" Type="http://schemas.openxmlformats.org/officeDocument/2006/relationships/image" Target="media/image21.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colorsDef>
</file>

<file path=word/diagrams/data1.xml><?xml version="1.0" encoding="utf-8"?>
<dgm:dataModel xmlns:dgm="http://schemas.openxmlformats.org/drawingml/2006/diagram" xmlns:a="http://schemas.openxmlformats.org/drawingml/2006/main">
  <dgm:ptLst>
    <dgm:pt modelId="{158CE716-077A-46FA-98C8-4200971BDCE9}" type="doc">
      <dgm:prSet loTypeId="urn:microsoft.com/office/officeart/2005/8/layout/orgChart1" loCatId="hierarchy" qsTypeId="urn:microsoft.com/office/officeart/2005/8/quickstyle/simple1" qsCatId="simple" csTypeId="urn:microsoft.com/office/officeart/2005/8/colors/accent1_2" csCatId="accent1" phldr="1"/>
      <dgm:spPr/>
      <dgm:t>
        <a:bodyPr/>
        <a:p>
          <a:endParaRPr lang="en-US"/>
        </a:p>
      </dgm:t>
    </dgm:pt>
    <dgm:pt modelId="{E2AFA4C9-909E-4E29-B71D-FA85102ED6A9}">
      <dgm:prSet phldrT="[Text]" custT="1"/>
      <dgm:spPr/>
      <dgm:t>
        <a:bodyPr/>
        <a:p>
          <a:r>
            <a:rPr lang="en-US" sz="1200"/>
            <a:t>Management Team</a:t>
          </a:r>
        </a:p>
      </dgm:t>
    </dgm:pt>
    <dgm:pt modelId="{368FE829-8F56-4F6C-B05E-534A23AEF29E}" cxnId="{F00C7060-6F26-48F0-B90F-CCA8B8ACAF77}" type="parTrans">
      <dgm:prSet/>
      <dgm:spPr/>
      <dgm:t>
        <a:bodyPr/>
        <a:p>
          <a:endParaRPr lang="en-US" sz="1200"/>
        </a:p>
      </dgm:t>
    </dgm:pt>
    <dgm:pt modelId="{4ABCAEF7-54B3-40CC-A59E-B41CBC0B2CFF}" cxnId="{F00C7060-6F26-48F0-B90F-CCA8B8ACAF77}" type="sibTrans">
      <dgm:prSet/>
      <dgm:spPr/>
      <dgm:t>
        <a:bodyPr/>
        <a:p>
          <a:endParaRPr lang="en-US" sz="1200"/>
        </a:p>
      </dgm:t>
    </dgm:pt>
    <dgm:pt modelId="{A9C84A3B-EBCA-4A02-A0EB-26BC2B421E4F}" type="asst">
      <dgm:prSet phldrT="[Text]" custT="1"/>
      <dgm:spPr/>
      <dgm:t>
        <a:bodyPr/>
        <a:p>
          <a:r>
            <a:rPr lang="en-US" sz="1200"/>
            <a:t>Office Assistant</a:t>
          </a:r>
        </a:p>
      </dgm:t>
    </dgm:pt>
    <dgm:pt modelId="{AF653DD2-8843-4FA6-A969-FBC26BC46866}" cxnId="{E24D1535-76D2-4A44-A1B8-B7D32939ACDA}" type="parTrans">
      <dgm:prSet/>
      <dgm:spPr/>
      <dgm:t>
        <a:bodyPr/>
        <a:p>
          <a:endParaRPr lang="en-US" sz="1200"/>
        </a:p>
      </dgm:t>
    </dgm:pt>
    <dgm:pt modelId="{177CD0E5-8224-4329-B749-1692C07F6012}" cxnId="{E24D1535-76D2-4A44-A1B8-B7D32939ACDA}" type="sibTrans">
      <dgm:prSet/>
      <dgm:spPr/>
      <dgm:t>
        <a:bodyPr/>
        <a:p>
          <a:endParaRPr lang="en-US" sz="1200"/>
        </a:p>
      </dgm:t>
    </dgm:pt>
    <dgm:pt modelId="{4AD6F2BA-D048-4374-8061-53F7A48760BF}">
      <dgm:prSet phldrT="[Text]" custT="1"/>
      <dgm:spPr/>
      <dgm:t>
        <a:bodyPr/>
        <a:p>
          <a:r>
            <a:rPr lang="en-US" sz="1200"/>
            <a:t>Commercial Team</a:t>
          </a:r>
        </a:p>
      </dgm:t>
    </dgm:pt>
    <dgm:pt modelId="{C3AC3365-1691-42B6-A17E-2B8E71E7169D}" cxnId="{C4ADFA81-AF7C-4231-878A-BACF416A9C00}" type="parTrans">
      <dgm:prSet/>
      <dgm:spPr/>
      <dgm:t>
        <a:bodyPr/>
        <a:p>
          <a:endParaRPr lang="en-US" sz="1200"/>
        </a:p>
      </dgm:t>
    </dgm:pt>
    <dgm:pt modelId="{72488BC2-9D4B-4164-AC14-882892D6AA3F}" cxnId="{C4ADFA81-AF7C-4231-878A-BACF416A9C00}" type="sibTrans">
      <dgm:prSet/>
      <dgm:spPr/>
      <dgm:t>
        <a:bodyPr/>
        <a:p>
          <a:endParaRPr lang="en-US" sz="1200"/>
        </a:p>
      </dgm:t>
    </dgm:pt>
    <dgm:pt modelId="{10500D4B-11E1-4679-ACF1-A4836EF6C660}">
      <dgm:prSet phldrT="[Text]" custT="1"/>
      <dgm:spPr/>
      <dgm:t>
        <a:bodyPr/>
        <a:p>
          <a:r>
            <a:rPr lang="en-US" sz="1200"/>
            <a:t>Project Management Team</a:t>
          </a:r>
        </a:p>
      </dgm:t>
    </dgm:pt>
    <dgm:pt modelId="{6B4607DA-E14A-4D23-9DFC-5F297BCB424C}" cxnId="{1FEFA88B-CD55-4B4C-B729-72A050507826}" type="parTrans">
      <dgm:prSet/>
      <dgm:spPr/>
      <dgm:t>
        <a:bodyPr/>
        <a:p>
          <a:endParaRPr lang="en-US" sz="1200"/>
        </a:p>
      </dgm:t>
    </dgm:pt>
    <dgm:pt modelId="{E91F73B1-CFCD-4DAA-913F-D0633C680FBB}" cxnId="{1FEFA88B-CD55-4B4C-B729-72A050507826}" type="sibTrans">
      <dgm:prSet/>
      <dgm:spPr/>
      <dgm:t>
        <a:bodyPr/>
        <a:p>
          <a:endParaRPr lang="en-US" sz="1200"/>
        </a:p>
      </dgm:t>
    </dgm:pt>
    <dgm:pt modelId="{E8625A21-4A88-411B-B17F-765AB63A4E88}">
      <dgm:prSet phldrT="[Text]" custT="1"/>
      <dgm:spPr/>
      <dgm:t>
        <a:bodyPr/>
        <a:p>
          <a:r>
            <a:rPr lang="en-US" sz="1200"/>
            <a:t>Admin &amp; Finance</a:t>
          </a:r>
        </a:p>
      </dgm:t>
    </dgm:pt>
    <dgm:pt modelId="{58736C15-6DC0-4119-B897-2C71957A025A}" cxnId="{38EC336D-0FF7-4BB5-9A2E-7E1B9CABC94A}" type="parTrans">
      <dgm:prSet/>
      <dgm:spPr/>
      <dgm:t>
        <a:bodyPr/>
        <a:p>
          <a:endParaRPr lang="en-US" sz="1200"/>
        </a:p>
      </dgm:t>
    </dgm:pt>
    <dgm:pt modelId="{196FDF65-586C-49BE-A948-B750D2B48F5D}" cxnId="{38EC336D-0FF7-4BB5-9A2E-7E1B9CABC94A}" type="sibTrans">
      <dgm:prSet/>
      <dgm:spPr/>
      <dgm:t>
        <a:bodyPr/>
        <a:p>
          <a:endParaRPr lang="en-US" sz="1200"/>
        </a:p>
      </dgm:t>
    </dgm:pt>
    <dgm:pt modelId="{8A9F7ED5-31B6-437B-94FE-3118ABA404D8}">
      <dgm:prSet phldrT="[Text]" custT="1"/>
      <dgm:spPr/>
      <dgm:t>
        <a:bodyPr/>
        <a:p>
          <a:r>
            <a:rPr lang="en-US" sz="1200"/>
            <a:t>Advisory Team</a:t>
          </a:r>
        </a:p>
      </dgm:t>
    </dgm:pt>
    <dgm:pt modelId="{E78D18EF-615B-4671-AB01-09D09FDB0D56}" cxnId="{BBF4E36A-1EA0-4738-ACA9-043A03CD3235}" type="parTrans">
      <dgm:prSet/>
      <dgm:spPr/>
      <dgm:t>
        <a:bodyPr/>
        <a:p>
          <a:endParaRPr lang="en-US" sz="1200"/>
        </a:p>
      </dgm:t>
    </dgm:pt>
    <dgm:pt modelId="{CA96ED33-DB15-4F94-B913-7A8AE2C45EDA}" cxnId="{BBF4E36A-1EA0-4738-ACA9-043A03CD3235}" type="sibTrans">
      <dgm:prSet/>
      <dgm:spPr/>
      <dgm:t>
        <a:bodyPr/>
        <a:p>
          <a:endParaRPr lang="en-US" sz="1200"/>
        </a:p>
      </dgm:t>
    </dgm:pt>
    <dgm:pt modelId="{480D0E3E-6F98-4F36-A30A-7CF639F206DE}">
      <dgm:prSet phldrT="[Text]" custT="1"/>
      <dgm:spPr/>
      <dgm:t>
        <a:bodyPr/>
        <a:p>
          <a:r>
            <a:rPr lang="en-US" sz="1200"/>
            <a:t>Planning &amp; Design</a:t>
          </a:r>
        </a:p>
      </dgm:t>
    </dgm:pt>
    <dgm:pt modelId="{EBE1D6CE-69E3-44AD-B5A2-AB606AA20E6F}" cxnId="{78DD6CF7-09E7-4BB6-AC64-841B0AC73E7C}" type="parTrans">
      <dgm:prSet/>
      <dgm:spPr/>
      <dgm:t>
        <a:bodyPr/>
        <a:p>
          <a:endParaRPr lang="en-US" sz="1200"/>
        </a:p>
      </dgm:t>
    </dgm:pt>
    <dgm:pt modelId="{76C19871-ABD0-494C-8F0A-6B93ED61FD7E}" cxnId="{78DD6CF7-09E7-4BB6-AC64-841B0AC73E7C}" type="sibTrans">
      <dgm:prSet/>
      <dgm:spPr/>
      <dgm:t>
        <a:bodyPr/>
        <a:p>
          <a:endParaRPr lang="en-US" sz="1200"/>
        </a:p>
      </dgm:t>
    </dgm:pt>
    <dgm:pt modelId="{978A3B46-82FA-4AEA-8D49-D337F597C601}">
      <dgm:prSet phldrT="[Text]" custT="1"/>
      <dgm:spPr/>
      <dgm:t>
        <a:bodyPr/>
        <a:p>
          <a:r>
            <a:rPr lang="en-US" sz="1200"/>
            <a:t>Project Operations</a:t>
          </a:r>
        </a:p>
      </dgm:t>
    </dgm:pt>
    <dgm:pt modelId="{452CEEC8-C761-46B6-AE7D-274C845561F7}" cxnId="{D5332BDB-080E-4741-8D20-CA2BE4DE4AF6}" type="parTrans">
      <dgm:prSet/>
      <dgm:spPr/>
      <dgm:t>
        <a:bodyPr/>
        <a:p>
          <a:endParaRPr lang="en-US" sz="1200"/>
        </a:p>
      </dgm:t>
    </dgm:pt>
    <dgm:pt modelId="{DA77C54D-84A0-4A17-A631-21A791D6D3BD}" cxnId="{D5332BDB-080E-4741-8D20-CA2BE4DE4AF6}" type="sibTrans">
      <dgm:prSet/>
      <dgm:spPr/>
      <dgm:t>
        <a:bodyPr/>
        <a:p>
          <a:endParaRPr lang="en-US" sz="1200"/>
        </a:p>
      </dgm:t>
    </dgm:pt>
    <dgm:pt modelId="{348B1C39-ACB1-44DA-B258-C8CAE880D8F5}">
      <dgm:prSet phldrT="[Text]" custT="1"/>
      <dgm:spPr/>
      <dgm:t>
        <a:bodyPr/>
        <a:p>
          <a:r>
            <a:rPr lang="en-US" sz="1200"/>
            <a:t>Research &amp; Development</a:t>
          </a:r>
        </a:p>
      </dgm:t>
    </dgm:pt>
    <dgm:pt modelId="{42415A92-4600-41F8-84D9-D4AE6DEBE9CC}" cxnId="{06B34A74-E57E-4F2C-8CEA-4CA73B38AF1F}" type="parTrans">
      <dgm:prSet/>
      <dgm:spPr/>
      <dgm:t>
        <a:bodyPr/>
        <a:p>
          <a:endParaRPr lang="en-US" sz="1200"/>
        </a:p>
      </dgm:t>
    </dgm:pt>
    <dgm:pt modelId="{BCD11DC0-EFE9-46B3-889A-6BEE1E53DA92}" cxnId="{06B34A74-E57E-4F2C-8CEA-4CA73B38AF1F}" type="sibTrans">
      <dgm:prSet/>
      <dgm:spPr/>
      <dgm:t>
        <a:bodyPr/>
        <a:p>
          <a:endParaRPr lang="en-US" sz="1200"/>
        </a:p>
      </dgm:t>
    </dgm:pt>
    <dgm:pt modelId="{BE6EB28F-D547-4418-B6BF-9600E44BEC2E}">
      <dgm:prSet phldrT="[Text]" custT="1"/>
      <dgm:spPr/>
      <dgm:t>
        <a:bodyPr/>
        <a:p>
          <a:r>
            <a:rPr lang="en-US" sz="1200"/>
            <a:t>Product Development</a:t>
          </a:r>
        </a:p>
      </dgm:t>
    </dgm:pt>
    <dgm:pt modelId="{6B223D7D-F985-4CFC-8749-D202E457563A}" cxnId="{B8A2CDE9-ABB0-4432-8DFF-B7DD37F29A94}" type="parTrans">
      <dgm:prSet/>
      <dgm:spPr/>
      <dgm:t>
        <a:bodyPr/>
        <a:p>
          <a:endParaRPr lang="en-US" sz="1200"/>
        </a:p>
      </dgm:t>
    </dgm:pt>
    <dgm:pt modelId="{4035A1AF-6397-4DCB-A407-D7E85A1E221B}" cxnId="{B8A2CDE9-ABB0-4432-8DFF-B7DD37F29A94}" type="sibTrans">
      <dgm:prSet/>
      <dgm:spPr/>
      <dgm:t>
        <a:bodyPr/>
        <a:p>
          <a:endParaRPr lang="en-US" sz="1200"/>
        </a:p>
      </dgm:t>
    </dgm:pt>
    <dgm:pt modelId="{0B1F4C6A-9EA8-5748-BEE5-6A85B6EE1E1E}">
      <dgm:prSet phldrT="[Text]" custT="1"/>
      <dgm:spPr/>
      <dgm:t>
        <a:bodyPr/>
        <a:p>
          <a:r>
            <a:rPr lang="en-US" sz="1200"/>
            <a:t>Reseller Partnerships</a:t>
          </a:r>
        </a:p>
      </dgm:t>
    </dgm:pt>
    <dgm:pt modelId="{F4B7BB78-02A6-B840-B27A-A2DE1F0F2B5E}" cxnId="{75504CB8-BFD7-DB41-BF35-B743D91CDD79}" type="parTrans">
      <dgm:prSet/>
      <dgm:spPr/>
    </dgm:pt>
    <dgm:pt modelId="{D852FCB7-074A-3049-87C8-722CE52F8D52}" cxnId="{75504CB8-BFD7-DB41-BF35-B743D91CDD79}" type="sibTrans">
      <dgm:prSet/>
      <dgm:spPr/>
    </dgm:pt>
    <dgm:pt modelId="{C829F63E-E35F-4A4E-8B58-89BA6804EA67}" type="pres">
      <dgm:prSet presAssocID="{158CE716-077A-46FA-98C8-4200971BDCE9}" presName="hierChild1" presStyleCnt="0">
        <dgm:presLayoutVars>
          <dgm:orgChart val="1"/>
          <dgm:chPref val="1"/>
          <dgm:dir/>
          <dgm:animOne val="branch"/>
          <dgm:animLvl val="lvl"/>
          <dgm:resizeHandles/>
        </dgm:presLayoutVars>
      </dgm:prSet>
      <dgm:spPr/>
    </dgm:pt>
    <dgm:pt modelId="{8A77358B-718C-4976-8815-8F143AE77464}" type="pres">
      <dgm:prSet presAssocID="{E2AFA4C9-909E-4E29-B71D-FA85102ED6A9}" presName="hierRoot1" presStyleCnt="0">
        <dgm:presLayoutVars>
          <dgm:hierBranch val="init"/>
        </dgm:presLayoutVars>
      </dgm:prSet>
      <dgm:spPr/>
    </dgm:pt>
    <dgm:pt modelId="{8B287D26-1400-4A23-BFE9-4F6C3BBAE273}" type="pres">
      <dgm:prSet presAssocID="{E2AFA4C9-909E-4E29-B71D-FA85102ED6A9}" presName="rootComposite1" presStyleCnt="0"/>
      <dgm:spPr/>
    </dgm:pt>
    <dgm:pt modelId="{2259D7F1-CAFE-4E7E-9C3F-3BEE4BE7E68D}" type="pres">
      <dgm:prSet presAssocID="{E2AFA4C9-909E-4E29-B71D-FA85102ED6A9}" presName="rootText1" presStyleLbl="node0" presStyleIdx="0" presStyleCnt="1">
        <dgm:presLayoutVars>
          <dgm:chPref val="3"/>
        </dgm:presLayoutVars>
      </dgm:prSet>
      <dgm:spPr/>
    </dgm:pt>
    <dgm:pt modelId="{5497142E-68E0-415F-A9A7-B7ABFDACD638}" type="pres">
      <dgm:prSet presAssocID="{E2AFA4C9-909E-4E29-B71D-FA85102ED6A9}" presName="rootConnector1" presStyleLbl="node1" presStyleIdx="0" presStyleCnt="0"/>
      <dgm:spPr/>
    </dgm:pt>
    <dgm:pt modelId="{94DF4645-20D7-40D0-BDC6-631FE4C15718}" type="pres">
      <dgm:prSet presAssocID="{E2AFA4C9-909E-4E29-B71D-FA85102ED6A9}" presName="hierChild2" presStyleCnt="0"/>
      <dgm:spPr/>
    </dgm:pt>
    <dgm:pt modelId="{7C2E3948-A3F5-46CA-8329-3BC29971AA9E}" type="pres">
      <dgm:prSet presAssocID="{C3AC3365-1691-42B6-A17E-2B8E71E7169D}" presName="Name37" presStyleLbl="parChTrans1D2" presStyleIdx="0" presStyleCnt="5"/>
      <dgm:spPr/>
    </dgm:pt>
    <dgm:pt modelId="{6310B0B2-A49B-4195-B77E-252C0E70FC2D}" type="pres">
      <dgm:prSet presAssocID="{4AD6F2BA-D048-4374-8061-53F7A48760BF}" presName="hierRoot2" presStyleCnt="0">
        <dgm:presLayoutVars>
          <dgm:hierBranch val="init"/>
        </dgm:presLayoutVars>
      </dgm:prSet>
      <dgm:spPr/>
    </dgm:pt>
    <dgm:pt modelId="{2F88D574-654E-468B-8A6E-BAF9BB4CCE0E}" type="pres">
      <dgm:prSet presAssocID="{4AD6F2BA-D048-4374-8061-53F7A48760BF}" presName="rootComposite" presStyleCnt="0"/>
      <dgm:spPr/>
    </dgm:pt>
    <dgm:pt modelId="{7E5EF5E8-2BE4-401A-935B-33A82E50DB87}" type="pres">
      <dgm:prSet presAssocID="{4AD6F2BA-D048-4374-8061-53F7A48760BF}" presName="rootText" presStyleLbl="node2" presStyleIdx="0" presStyleCnt="4">
        <dgm:presLayoutVars>
          <dgm:chPref val="3"/>
        </dgm:presLayoutVars>
      </dgm:prSet>
      <dgm:spPr/>
    </dgm:pt>
    <dgm:pt modelId="{E9E1F4C5-9D9A-416B-AD20-54A1E556B4AF}" type="pres">
      <dgm:prSet presAssocID="{4AD6F2BA-D048-4374-8061-53F7A48760BF}" presName="rootConnector" presStyleLbl="node2" presStyleIdx="0" presStyleCnt="4"/>
      <dgm:spPr/>
    </dgm:pt>
    <dgm:pt modelId="{0E92B7E0-22E3-4D61-8B2F-5062020E3558}" type="pres">
      <dgm:prSet presAssocID="{4AD6F2BA-D048-4374-8061-53F7A48760BF}" presName="hierChild4" presStyleCnt="0"/>
      <dgm:spPr/>
    </dgm:pt>
    <dgm:pt modelId="{052C83FB-556C-A44D-A864-05824F448B44}" type="pres">
      <dgm:prSet presAssocID="{F4B7BB78-02A6-B840-B27A-A2DE1F0F2B5E}" presName="Name37" presStyleLbl="parChTrans1D3" presStyleIdx="0" presStyleCnt="5"/>
      <dgm:spPr/>
    </dgm:pt>
    <dgm:pt modelId="{4BF68C0A-514E-CC4E-A8F6-57BA656715BD}" type="pres">
      <dgm:prSet presAssocID="{0B1F4C6A-9EA8-5748-BEE5-6A85B6EE1E1E}" presName="hierRoot2" presStyleCnt="0">
        <dgm:presLayoutVars>
          <dgm:hierBranch val="init"/>
        </dgm:presLayoutVars>
      </dgm:prSet>
      <dgm:spPr/>
    </dgm:pt>
    <dgm:pt modelId="{777D3BA6-83B5-CD47-B580-C794A56499FD}" type="pres">
      <dgm:prSet presAssocID="{0B1F4C6A-9EA8-5748-BEE5-6A85B6EE1E1E}" presName="rootComposite" presStyleCnt="0"/>
      <dgm:spPr/>
    </dgm:pt>
    <dgm:pt modelId="{286AC0A5-BFE2-ED4B-AE97-0403E05FF787}" type="pres">
      <dgm:prSet presAssocID="{0B1F4C6A-9EA8-5748-BEE5-6A85B6EE1E1E}" presName="rootText" presStyleLbl="node3" presStyleIdx="0" presStyleCnt="5">
        <dgm:presLayoutVars>
          <dgm:chPref val="3"/>
        </dgm:presLayoutVars>
      </dgm:prSet>
      <dgm:spPr/>
    </dgm:pt>
    <dgm:pt modelId="{41C638FD-6E7D-D046-8A23-3898793CD891}" type="pres">
      <dgm:prSet presAssocID="{0B1F4C6A-9EA8-5748-BEE5-6A85B6EE1E1E}" presName="rootConnector" presStyleLbl="node3" presStyleIdx="0" presStyleCnt="5"/>
      <dgm:spPr/>
    </dgm:pt>
    <dgm:pt modelId="{8E02F6AE-3185-8F41-858A-A44205D17F10}" type="pres">
      <dgm:prSet presAssocID="{0B1F4C6A-9EA8-5748-BEE5-6A85B6EE1E1E}" presName="hierChild4" presStyleCnt="0"/>
      <dgm:spPr/>
    </dgm:pt>
    <dgm:pt modelId="{EEFDBDAE-7C77-1F43-B30B-0D8A3A23DE86}" type="pres">
      <dgm:prSet presAssocID="{0B1F4C6A-9EA8-5748-BEE5-6A85B6EE1E1E}" presName="hierChild5" presStyleCnt="0"/>
      <dgm:spPr/>
    </dgm:pt>
    <dgm:pt modelId="{29805319-7574-4CC0-ACFB-2DA594D10EC3}" type="pres">
      <dgm:prSet presAssocID="{4AD6F2BA-D048-4374-8061-53F7A48760BF}" presName="hierChild5" presStyleCnt="0"/>
      <dgm:spPr/>
    </dgm:pt>
    <dgm:pt modelId="{E2B1F409-D7CC-40FF-8290-9992557912A3}" type="pres">
      <dgm:prSet presAssocID="{6B4607DA-E14A-4D23-9DFC-5F297BCB424C}" presName="Name37" presStyleLbl="parChTrans1D2" presStyleIdx="1" presStyleCnt="5"/>
      <dgm:spPr/>
    </dgm:pt>
    <dgm:pt modelId="{FA8D69C3-DD59-470D-A921-57FF8A29B03F}" type="pres">
      <dgm:prSet presAssocID="{10500D4B-11E1-4679-ACF1-A4836EF6C660}" presName="hierRoot2" presStyleCnt="0">
        <dgm:presLayoutVars>
          <dgm:hierBranch val="init"/>
        </dgm:presLayoutVars>
      </dgm:prSet>
      <dgm:spPr/>
    </dgm:pt>
    <dgm:pt modelId="{BA0F9194-56E3-42C5-8281-636C7C9C08AF}" type="pres">
      <dgm:prSet presAssocID="{10500D4B-11E1-4679-ACF1-A4836EF6C660}" presName="rootComposite" presStyleCnt="0"/>
      <dgm:spPr/>
    </dgm:pt>
    <dgm:pt modelId="{64104B00-B993-4225-993A-62F7705DC49A}" type="pres">
      <dgm:prSet presAssocID="{10500D4B-11E1-4679-ACF1-A4836EF6C660}" presName="rootText" presStyleLbl="node2" presStyleIdx="1" presStyleCnt="4">
        <dgm:presLayoutVars>
          <dgm:chPref val="3"/>
        </dgm:presLayoutVars>
      </dgm:prSet>
      <dgm:spPr/>
    </dgm:pt>
    <dgm:pt modelId="{06F80263-8A4C-4D2E-8C4F-555D49DD4452}" type="pres">
      <dgm:prSet presAssocID="{10500D4B-11E1-4679-ACF1-A4836EF6C660}" presName="rootConnector" presStyleLbl="node2" presStyleIdx="1" presStyleCnt="4"/>
      <dgm:spPr/>
    </dgm:pt>
    <dgm:pt modelId="{9496B8C9-996E-4176-9552-FAAA41239FFD}" type="pres">
      <dgm:prSet presAssocID="{10500D4B-11E1-4679-ACF1-A4836EF6C660}" presName="hierChild4" presStyleCnt="0"/>
      <dgm:spPr/>
    </dgm:pt>
    <dgm:pt modelId="{B2CECEAF-D625-442A-98FC-0D34B357A78E}" type="pres">
      <dgm:prSet presAssocID="{EBE1D6CE-69E3-44AD-B5A2-AB606AA20E6F}" presName="Name37" presStyleLbl="parChTrans1D3" presStyleIdx="1" presStyleCnt="5"/>
      <dgm:spPr/>
    </dgm:pt>
    <dgm:pt modelId="{82BB5BB1-F1EB-4CE2-B1A2-002CC376E5EC}" type="pres">
      <dgm:prSet presAssocID="{480D0E3E-6F98-4F36-A30A-7CF639F206DE}" presName="hierRoot2" presStyleCnt="0">
        <dgm:presLayoutVars>
          <dgm:hierBranch val="init"/>
        </dgm:presLayoutVars>
      </dgm:prSet>
      <dgm:spPr/>
    </dgm:pt>
    <dgm:pt modelId="{E65433E3-F4D2-473D-9951-336269170D96}" type="pres">
      <dgm:prSet presAssocID="{480D0E3E-6F98-4F36-A30A-7CF639F206DE}" presName="rootComposite" presStyleCnt="0"/>
      <dgm:spPr/>
    </dgm:pt>
    <dgm:pt modelId="{BB842D6C-B5C7-40B1-8C24-BBE6E1632375}" type="pres">
      <dgm:prSet presAssocID="{480D0E3E-6F98-4F36-A30A-7CF639F206DE}" presName="rootText" presStyleLbl="node3" presStyleIdx="1" presStyleCnt="5">
        <dgm:presLayoutVars>
          <dgm:chPref val="3"/>
        </dgm:presLayoutVars>
      </dgm:prSet>
      <dgm:spPr/>
    </dgm:pt>
    <dgm:pt modelId="{DB004F02-EDCA-40F7-B27D-97947343D4BB}" type="pres">
      <dgm:prSet presAssocID="{480D0E3E-6F98-4F36-A30A-7CF639F206DE}" presName="rootConnector" presStyleLbl="node3" presStyleIdx="1" presStyleCnt="5"/>
      <dgm:spPr/>
    </dgm:pt>
    <dgm:pt modelId="{26FEC0FB-5C18-4364-99C1-DB05F87709E5}" type="pres">
      <dgm:prSet presAssocID="{480D0E3E-6F98-4F36-A30A-7CF639F206DE}" presName="hierChild4" presStyleCnt="0"/>
      <dgm:spPr/>
    </dgm:pt>
    <dgm:pt modelId="{EC1B5927-E61B-49EE-8B3C-736C1E1E4C60}" type="pres">
      <dgm:prSet presAssocID="{480D0E3E-6F98-4F36-A30A-7CF639F206DE}" presName="hierChild5" presStyleCnt="0"/>
      <dgm:spPr/>
    </dgm:pt>
    <dgm:pt modelId="{1A782863-7821-4274-9DDB-D92C0048975C}" type="pres">
      <dgm:prSet presAssocID="{452CEEC8-C761-46B6-AE7D-274C845561F7}" presName="Name37" presStyleLbl="parChTrans1D3" presStyleIdx="2" presStyleCnt="5"/>
      <dgm:spPr/>
    </dgm:pt>
    <dgm:pt modelId="{FBE511EC-E632-4CEB-9CEF-D98DD1AC9B10}" type="pres">
      <dgm:prSet presAssocID="{978A3B46-82FA-4AEA-8D49-D337F597C601}" presName="hierRoot2" presStyleCnt="0">
        <dgm:presLayoutVars>
          <dgm:hierBranch val="init"/>
        </dgm:presLayoutVars>
      </dgm:prSet>
      <dgm:spPr/>
    </dgm:pt>
    <dgm:pt modelId="{30B9809B-E182-4402-AF20-9833954F8EB0}" type="pres">
      <dgm:prSet presAssocID="{978A3B46-82FA-4AEA-8D49-D337F597C601}" presName="rootComposite" presStyleCnt="0"/>
      <dgm:spPr/>
    </dgm:pt>
    <dgm:pt modelId="{9751839D-7EF6-402B-B87D-3B79B23445CD}" type="pres">
      <dgm:prSet presAssocID="{978A3B46-82FA-4AEA-8D49-D337F597C601}" presName="rootText" presStyleLbl="node3" presStyleIdx="2" presStyleCnt="5">
        <dgm:presLayoutVars>
          <dgm:chPref val="3"/>
        </dgm:presLayoutVars>
      </dgm:prSet>
      <dgm:spPr/>
    </dgm:pt>
    <dgm:pt modelId="{DAE1A78A-1CC8-48C2-99F9-0F4D597B2EE3}" type="pres">
      <dgm:prSet presAssocID="{978A3B46-82FA-4AEA-8D49-D337F597C601}" presName="rootConnector" presStyleLbl="node3" presStyleIdx="2" presStyleCnt="5"/>
      <dgm:spPr/>
    </dgm:pt>
    <dgm:pt modelId="{83107B70-AFE8-4ACA-B357-5CFC62A9B99E}" type="pres">
      <dgm:prSet presAssocID="{978A3B46-82FA-4AEA-8D49-D337F597C601}" presName="hierChild4" presStyleCnt="0"/>
      <dgm:spPr/>
    </dgm:pt>
    <dgm:pt modelId="{2F16348A-BEBC-4FC2-A458-64F9D8015C98}" type="pres">
      <dgm:prSet presAssocID="{978A3B46-82FA-4AEA-8D49-D337F597C601}" presName="hierChild5" presStyleCnt="0"/>
      <dgm:spPr/>
    </dgm:pt>
    <dgm:pt modelId="{019C2298-F0BE-4DEA-9AA5-6E0ECBF8C597}" type="pres">
      <dgm:prSet presAssocID="{10500D4B-11E1-4679-ACF1-A4836EF6C660}" presName="hierChild5" presStyleCnt="0"/>
      <dgm:spPr/>
    </dgm:pt>
    <dgm:pt modelId="{21D247EA-8774-463B-98FA-0434DA071529}" type="pres">
      <dgm:prSet presAssocID="{58736C15-6DC0-4119-B897-2C71957A025A}" presName="Name37" presStyleLbl="parChTrans1D2" presStyleIdx="2" presStyleCnt="5"/>
      <dgm:spPr/>
    </dgm:pt>
    <dgm:pt modelId="{69B99B29-D782-4334-8B4C-1EA50B0FCECE}" type="pres">
      <dgm:prSet presAssocID="{E8625A21-4A88-411B-B17F-765AB63A4E88}" presName="hierRoot2" presStyleCnt="0">
        <dgm:presLayoutVars>
          <dgm:hierBranch val="init"/>
        </dgm:presLayoutVars>
      </dgm:prSet>
      <dgm:spPr/>
    </dgm:pt>
    <dgm:pt modelId="{83A28EC4-CA49-4BE6-BF6E-4C9E1D586C84}" type="pres">
      <dgm:prSet presAssocID="{E8625A21-4A88-411B-B17F-765AB63A4E88}" presName="rootComposite" presStyleCnt="0"/>
      <dgm:spPr/>
    </dgm:pt>
    <dgm:pt modelId="{96C14102-449D-45F7-9103-59F2D2857FBB}" type="pres">
      <dgm:prSet presAssocID="{E8625A21-4A88-411B-B17F-765AB63A4E88}" presName="rootText" presStyleLbl="node2" presStyleIdx="2" presStyleCnt="4">
        <dgm:presLayoutVars>
          <dgm:chPref val="3"/>
        </dgm:presLayoutVars>
      </dgm:prSet>
      <dgm:spPr/>
    </dgm:pt>
    <dgm:pt modelId="{9EB43678-C1C6-421B-B681-470CBC030522}" type="pres">
      <dgm:prSet presAssocID="{E8625A21-4A88-411B-B17F-765AB63A4E88}" presName="rootConnector" presStyleLbl="node2" presStyleIdx="2" presStyleCnt="4"/>
      <dgm:spPr/>
    </dgm:pt>
    <dgm:pt modelId="{F76AD7D8-0CFE-48EF-BFFE-2BA4226BCF35}" type="pres">
      <dgm:prSet presAssocID="{E8625A21-4A88-411B-B17F-765AB63A4E88}" presName="hierChild4" presStyleCnt="0"/>
      <dgm:spPr/>
    </dgm:pt>
    <dgm:pt modelId="{ACABC8FE-C8DE-471C-B7EE-4CA5ABBFC7E8}" type="pres">
      <dgm:prSet presAssocID="{E8625A21-4A88-411B-B17F-765AB63A4E88}" presName="hierChild5" presStyleCnt="0"/>
      <dgm:spPr/>
    </dgm:pt>
    <dgm:pt modelId="{C0300013-EE1F-4F72-88A2-5C7654B88EB4}" type="pres">
      <dgm:prSet presAssocID="{E78D18EF-615B-4671-AB01-09D09FDB0D56}" presName="Name37" presStyleLbl="parChTrans1D2" presStyleIdx="3" presStyleCnt="5"/>
      <dgm:spPr/>
    </dgm:pt>
    <dgm:pt modelId="{1FFF8C91-2011-4F31-BC70-7F338B142057}" type="pres">
      <dgm:prSet presAssocID="{8A9F7ED5-31B6-437B-94FE-3118ABA404D8}" presName="hierRoot2" presStyleCnt="0">
        <dgm:presLayoutVars>
          <dgm:hierBranch val="init"/>
        </dgm:presLayoutVars>
      </dgm:prSet>
      <dgm:spPr/>
    </dgm:pt>
    <dgm:pt modelId="{C4EB30E8-5C34-4CEE-8AAF-0FBF4160F075}" type="pres">
      <dgm:prSet presAssocID="{8A9F7ED5-31B6-437B-94FE-3118ABA404D8}" presName="rootComposite" presStyleCnt="0"/>
      <dgm:spPr/>
    </dgm:pt>
    <dgm:pt modelId="{A24CA700-7871-4C06-B5A3-5EF0E9CE4230}" type="pres">
      <dgm:prSet presAssocID="{8A9F7ED5-31B6-437B-94FE-3118ABA404D8}" presName="rootText" presStyleLbl="node2" presStyleIdx="3" presStyleCnt="4">
        <dgm:presLayoutVars>
          <dgm:chPref val="3"/>
        </dgm:presLayoutVars>
      </dgm:prSet>
      <dgm:spPr/>
    </dgm:pt>
    <dgm:pt modelId="{BF7AFCD7-A1A9-474E-8A0D-78A380E7E2A4}" type="pres">
      <dgm:prSet presAssocID="{8A9F7ED5-31B6-437B-94FE-3118ABA404D8}" presName="rootConnector" presStyleLbl="node2" presStyleIdx="3" presStyleCnt="4"/>
      <dgm:spPr/>
    </dgm:pt>
    <dgm:pt modelId="{C15B05B6-79B6-4A0D-9554-692FAF14A883}" type="pres">
      <dgm:prSet presAssocID="{8A9F7ED5-31B6-437B-94FE-3118ABA404D8}" presName="hierChild4" presStyleCnt="0"/>
      <dgm:spPr/>
    </dgm:pt>
    <dgm:pt modelId="{20FAE3E0-0F3B-46C5-A89B-3C24577E4BF4}" type="pres">
      <dgm:prSet presAssocID="{42415A92-4600-41F8-84D9-D4AE6DEBE9CC}" presName="Name37" presStyleLbl="parChTrans1D3" presStyleIdx="3" presStyleCnt="5"/>
      <dgm:spPr/>
    </dgm:pt>
    <dgm:pt modelId="{6150BB00-F559-4A79-A13F-BB390F9AC0D8}" type="pres">
      <dgm:prSet presAssocID="{348B1C39-ACB1-44DA-B258-C8CAE880D8F5}" presName="hierRoot2" presStyleCnt="0">
        <dgm:presLayoutVars>
          <dgm:hierBranch val="init"/>
        </dgm:presLayoutVars>
      </dgm:prSet>
      <dgm:spPr/>
    </dgm:pt>
    <dgm:pt modelId="{5B13229C-C6AB-42DD-A946-60BFBFD8B9FE}" type="pres">
      <dgm:prSet presAssocID="{348B1C39-ACB1-44DA-B258-C8CAE880D8F5}" presName="rootComposite" presStyleCnt="0"/>
      <dgm:spPr/>
    </dgm:pt>
    <dgm:pt modelId="{44F380E9-4798-42A2-8A4D-81CC6DB15F0D}" type="pres">
      <dgm:prSet presAssocID="{348B1C39-ACB1-44DA-B258-C8CAE880D8F5}" presName="rootText" presStyleLbl="node3" presStyleIdx="3" presStyleCnt="5">
        <dgm:presLayoutVars>
          <dgm:chPref val="3"/>
        </dgm:presLayoutVars>
      </dgm:prSet>
      <dgm:spPr/>
    </dgm:pt>
    <dgm:pt modelId="{6EDEB355-3180-4BBD-9B11-6BC5893EA36A}" type="pres">
      <dgm:prSet presAssocID="{348B1C39-ACB1-44DA-B258-C8CAE880D8F5}" presName="rootConnector" presStyleLbl="node3" presStyleIdx="3" presStyleCnt="5"/>
      <dgm:spPr/>
    </dgm:pt>
    <dgm:pt modelId="{B6FD79C7-42D7-4B88-A628-52EBAE2F868F}" type="pres">
      <dgm:prSet presAssocID="{348B1C39-ACB1-44DA-B258-C8CAE880D8F5}" presName="hierChild4" presStyleCnt="0"/>
      <dgm:spPr/>
    </dgm:pt>
    <dgm:pt modelId="{891E328E-94A7-48F8-91F6-1FB78F234B0B}" type="pres">
      <dgm:prSet presAssocID="{348B1C39-ACB1-44DA-B258-C8CAE880D8F5}" presName="hierChild5" presStyleCnt="0"/>
      <dgm:spPr/>
    </dgm:pt>
    <dgm:pt modelId="{EFC7F9FC-FA22-4823-9639-1066BC1283D9}" type="pres">
      <dgm:prSet presAssocID="{6B223D7D-F985-4CFC-8749-D202E457563A}" presName="Name37" presStyleLbl="parChTrans1D3" presStyleIdx="4" presStyleCnt="5"/>
      <dgm:spPr/>
    </dgm:pt>
    <dgm:pt modelId="{C1835576-A350-4E79-836F-45E6C2C5CA77}" type="pres">
      <dgm:prSet presAssocID="{BE6EB28F-D547-4418-B6BF-9600E44BEC2E}" presName="hierRoot2" presStyleCnt="0">
        <dgm:presLayoutVars>
          <dgm:hierBranch val="init"/>
        </dgm:presLayoutVars>
      </dgm:prSet>
      <dgm:spPr/>
    </dgm:pt>
    <dgm:pt modelId="{B1F9CC00-95A6-493B-A310-EDB0BDB7A22D}" type="pres">
      <dgm:prSet presAssocID="{BE6EB28F-D547-4418-B6BF-9600E44BEC2E}" presName="rootComposite" presStyleCnt="0"/>
      <dgm:spPr/>
    </dgm:pt>
    <dgm:pt modelId="{F19A1B3F-266A-479E-AFA2-A3F9B71B90AE}" type="pres">
      <dgm:prSet presAssocID="{BE6EB28F-D547-4418-B6BF-9600E44BEC2E}" presName="rootText" presStyleLbl="node3" presStyleIdx="4" presStyleCnt="5">
        <dgm:presLayoutVars>
          <dgm:chPref val="3"/>
        </dgm:presLayoutVars>
      </dgm:prSet>
      <dgm:spPr/>
    </dgm:pt>
    <dgm:pt modelId="{3514D709-992A-4B50-BE64-71178FC0B30B}" type="pres">
      <dgm:prSet presAssocID="{BE6EB28F-D547-4418-B6BF-9600E44BEC2E}" presName="rootConnector" presStyleLbl="node3" presStyleIdx="4" presStyleCnt="5"/>
      <dgm:spPr/>
    </dgm:pt>
    <dgm:pt modelId="{E307B309-6E1A-4A53-ABCE-A3ED76ECFAAE}" type="pres">
      <dgm:prSet presAssocID="{BE6EB28F-D547-4418-B6BF-9600E44BEC2E}" presName="hierChild4" presStyleCnt="0"/>
      <dgm:spPr/>
    </dgm:pt>
    <dgm:pt modelId="{C7EE1BEB-2863-4D77-BB43-3258F7106E07}" type="pres">
      <dgm:prSet presAssocID="{BE6EB28F-D547-4418-B6BF-9600E44BEC2E}" presName="hierChild5" presStyleCnt="0"/>
      <dgm:spPr/>
    </dgm:pt>
    <dgm:pt modelId="{1C57CA40-7732-4457-A7C3-6EB4AB5E4F02}" type="pres">
      <dgm:prSet presAssocID="{8A9F7ED5-31B6-437B-94FE-3118ABA404D8}" presName="hierChild5" presStyleCnt="0"/>
      <dgm:spPr/>
    </dgm:pt>
    <dgm:pt modelId="{DBE7542A-69E1-4693-8E47-F7A5A71449B6}" type="pres">
      <dgm:prSet presAssocID="{E2AFA4C9-909E-4E29-B71D-FA85102ED6A9}" presName="hierChild3" presStyleCnt="0"/>
      <dgm:spPr/>
    </dgm:pt>
    <dgm:pt modelId="{54A0C71C-9120-4405-87D3-4499C4A9DCBC}" type="pres">
      <dgm:prSet presAssocID="{AF653DD2-8843-4FA6-A969-FBC26BC46866}" presName="Name111" presStyleLbl="parChTrans1D2" presStyleIdx="4" presStyleCnt="5"/>
      <dgm:spPr/>
    </dgm:pt>
    <dgm:pt modelId="{9F8702BB-9727-48CA-A457-2AF236B95470}" type="pres">
      <dgm:prSet presAssocID="{A9C84A3B-EBCA-4A02-A0EB-26BC2B421E4F}" presName="hierRoot3" presStyleCnt="0">
        <dgm:presLayoutVars>
          <dgm:hierBranch val="init"/>
        </dgm:presLayoutVars>
      </dgm:prSet>
      <dgm:spPr/>
    </dgm:pt>
    <dgm:pt modelId="{D1BE25E3-BA43-4BCB-8C08-087542469028}" type="pres">
      <dgm:prSet presAssocID="{A9C84A3B-EBCA-4A02-A0EB-26BC2B421E4F}" presName="rootComposite3" presStyleCnt="0"/>
      <dgm:spPr/>
    </dgm:pt>
    <dgm:pt modelId="{9DDC3790-1871-446E-8623-873267D0F24F}" type="pres">
      <dgm:prSet presAssocID="{A9C84A3B-EBCA-4A02-A0EB-26BC2B421E4F}" presName="rootText3" presStyleLbl="asst1" presStyleIdx="0" presStyleCnt="1">
        <dgm:presLayoutVars>
          <dgm:chPref val="3"/>
        </dgm:presLayoutVars>
      </dgm:prSet>
      <dgm:spPr/>
    </dgm:pt>
    <dgm:pt modelId="{295D466C-A06D-4E4F-9F27-181F828F25FF}" type="pres">
      <dgm:prSet presAssocID="{A9C84A3B-EBCA-4A02-A0EB-26BC2B421E4F}" presName="rootConnector3" presStyleLbl="asst1" presStyleIdx="0" presStyleCnt="1"/>
      <dgm:spPr/>
    </dgm:pt>
    <dgm:pt modelId="{80FB8A0C-1E29-4036-B8CB-B68540CDFEFF}" type="pres">
      <dgm:prSet presAssocID="{A9C84A3B-EBCA-4A02-A0EB-26BC2B421E4F}" presName="hierChild6" presStyleCnt="0"/>
      <dgm:spPr/>
    </dgm:pt>
    <dgm:pt modelId="{4A200115-D67C-443B-917A-74FE1CEFEA0D}" type="pres">
      <dgm:prSet presAssocID="{A9C84A3B-EBCA-4A02-A0EB-26BC2B421E4F}" presName="hierChild7" presStyleCnt="0"/>
      <dgm:spPr/>
    </dgm:pt>
  </dgm:ptLst>
  <dgm:cxnLst>
    <dgm:cxn modelId="{3055A300-0266-994D-9534-224F79202930}" type="presOf" srcId="{F4B7BB78-02A6-B840-B27A-A2DE1F0F2B5E}" destId="{052C83FB-556C-A44D-A864-05824F448B44}" srcOrd="0" destOrd="0" presId="urn:microsoft.com/office/officeart/2005/8/layout/orgChart1"/>
    <dgm:cxn modelId="{F7A65C01-C4D4-C041-A986-CC39C1C0145A}" type="presOf" srcId="{0B1F4C6A-9EA8-5748-BEE5-6A85B6EE1E1E}" destId="{41C638FD-6E7D-D046-8A23-3898793CD891}" srcOrd="1" destOrd="0" presId="urn:microsoft.com/office/officeart/2005/8/layout/orgChart1"/>
    <dgm:cxn modelId="{836D150C-856D-4101-A536-DA0659D31B7D}" type="presOf" srcId="{6B4607DA-E14A-4D23-9DFC-5F297BCB424C}" destId="{E2B1F409-D7CC-40FF-8290-9992557912A3}" srcOrd="0" destOrd="0" presId="urn:microsoft.com/office/officeart/2005/8/layout/orgChart1"/>
    <dgm:cxn modelId="{60586913-3DFC-4040-A081-42C2AA8B61F3}" type="presOf" srcId="{BE6EB28F-D547-4418-B6BF-9600E44BEC2E}" destId="{F19A1B3F-266A-479E-AFA2-A3F9B71B90AE}" srcOrd="0" destOrd="0" presId="urn:microsoft.com/office/officeart/2005/8/layout/orgChart1"/>
    <dgm:cxn modelId="{D00D5814-3872-4CD5-9ED7-BD29753C04BD}" type="presOf" srcId="{8A9F7ED5-31B6-437B-94FE-3118ABA404D8}" destId="{BF7AFCD7-A1A9-474E-8A0D-78A380E7E2A4}" srcOrd="1" destOrd="0" presId="urn:microsoft.com/office/officeart/2005/8/layout/orgChart1"/>
    <dgm:cxn modelId="{F6894620-9E75-468E-AFAC-94EB6729774F}" type="presOf" srcId="{480D0E3E-6F98-4F36-A30A-7CF639F206DE}" destId="{BB842D6C-B5C7-40B1-8C24-BBE6E1632375}" srcOrd="0" destOrd="0" presId="urn:microsoft.com/office/officeart/2005/8/layout/orgChart1"/>
    <dgm:cxn modelId="{B2ACCF24-67EF-4BCC-BDB8-6DC14F770589}" type="presOf" srcId="{158CE716-077A-46FA-98C8-4200971BDCE9}" destId="{C829F63E-E35F-4A4E-8B58-89BA6804EA67}" srcOrd="0" destOrd="0" presId="urn:microsoft.com/office/officeart/2005/8/layout/orgChart1"/>
    <dgm:cxn modelId="{01BE3027-1166-9843-82C9-08BC9028166F}" type="presOf" srcId="{0B1F4C6A-9EA8-5748-BEE5-6A85B6EE1E1E}" destId="{286AC0A5-BFE2-ED4B-AE97-0403E05FF787}" srcOrd="0" destOrd="0" presId="urn:microsoft.com/office/officeart/2005/8/layout/orgChart1"/>
    <dgm:cxn modelId="{04F4B727-2EF2-4E08-BCC1-4034A4F8F149}" type="presOf" srcId="{EBE1D6CE-69E3-44AD-B5A2-AB606AA20E6F}" destId="{B2CECEAF-D625-442A-98FC-0D34B357A78E}" srcOrd="0" destOrd="0" presId="urn:microsoft.com/office/officeart/2005/8/layout/orgChart1"/>
    <dgm:cxn modelId="{B1EC5C30-C5D2-4DFF-AE9C-4785534163B0}" type="presOf" srcId="{E2AFA4C9-909E-4E29-B71D-FA85102ED6A9}" destId="{2259D7F1-CAFE-4E7E-9C3F-3BEE4BE7E68D}" srcOrd="0" destOrd="0" presId="urn:microsoft.com/office/officeart/2005/8/layout/orgChart1"/>
    <dgm:cxn modelId="{C330C632-B483-4305-9D66-09FED45793E4}" type="presOf" srcId="{E8625A21-4A88-411B-B17F-765AB63A4E88}" destId="{96C14102-449D-45F7-9103-59F2D2857FBB}" srcOrd="0" destOrd="0" presId="urn:microsoft.com/office/officeart/2005/8/layout/orgChart1"/>
    <dgm:cxn modelId="{2E761035-688C-48D1-A1E4-1EB230E1F2E9}" type="presOf" srcId="{A9C84A3B-EBCA-4A02-A0EB-26BC2B421E4F}" destId="{295D466C-A06D-4E4F-9F27-181F828F25FF}" srcOrd="1" destOrd="0" presId="urn:microsoft.com/office/officeart/2005/8/layout/orgChart1"/>
    <dgm:cxn modelId="{E24D1535-76D2-4A44-A1B8-B7D32939ACDA}" srcId="{E2AFA4C9-909E-4E29-B71D-FA85102ED6A9}" destId="{A9C84A3B-EBCA-4A02-A0EB-26BC2B421E4F}" srcOrd="0" destOrd="0" parTransId="{AF653DD2-8843-4FA6-A969-FBC26BC46866}" sibTransId="{177CD0E5-8224-4329-B749-1692C07F6012}"/>
    <dgm:cxn modelId="{0B7F0755-8DD1-429F-83C9-928BD0FABB71}" type="presOf" srcId="{58736C15-6DC0-4119-B897-2C71957A025A}" destId="{21D247EA-8774-463B-98FA-0434DA071529}" srcOrd="0" destOrd="0" presId="urn:microsoft.com/office/officeart/2005/8/layout/orgChart1"/>
    <dgm:cxn modelId="{565BA359-E523-4CC8-9A84-8CFE4B604656}" type="presOf" srcId="{C3AC3365-1691-42B6-A17E-2B8E71E7169D}" destId="{7C2E3948-A3F5-46CA-8329-3BC29971AA9E}" srcOrd="0" destOrd="0" presId="urn:microsoft.com/office/officeart/2005/8/layout/orgChart1"/>
    <dgm:cxn modelId="{F00C7060-6F26-48F0-B90F-CCA8B8ACAF77}" srcId="{158CE716-077A-46FA-98C8-4200971BDCE9}" destId="{E2AFA4C9-909E-4E29-B71D-FA85102ED6A9}" srcOrd="0" destOrd="0" parTransId="{368FE829-8F56-4F6C-B05E-534A23AEF29E}" sibTransId="{4ABCAEF7-54B3-40CC-A59E-B41CBC0B2CFF}"/>
    <dgm:cxn modelId="{FFA9AD66-B2F3-472B-B9AB-F186BF781382}" type="presOf" srcId="{978A3B46-82FA-4AEA-8D49-D337F597C601}" destId="{9751839D-7EF6-402B-B87D-3B79B23445CD}" srcOrd="0" destOrd="0" presId="urn:microsoft.com/office/officeart/2005/8/layout/orgChart1"/>
    <dgm:cxn modelId="{BBF4E36A-1EA0-4738-ACA9-043A03CD3235}" srcId="{E2AFA4C9-909E-4E29-B71D-FA85102ED6A9}" destId="{8A9F7ED5-31B6-437B-94FE-3118ABA404D8}" srcOrd="4" destOrd="0" parTransId="{E78D18EF-615B-4671-AB01-09D09FDB0D56}" sibTransId="{CA96ED33-DB15-4F94-B913-7A8AE2C45EDA}"/>
    <dgm:cxn modelId="{38EC336D-0FF7-4BB5-9A2E-7E1B9CABC94A}" srcId="{E2AFA4C9-909E-4E29-B71D-FA85102ED6A9}" destId="{E8625A21-4A88-411B-B17F-765AB63A4E88}" srcOrd="3" destOrd="0" parTransId="{58736C15-6DC0-4119-B897-2C71957A025A}" sibTransId="{196FDF65-586C-49BE-A948-B750D2B48F5D}"/>
    <dgm:cxn modelId="{AAD1FE70-E4A3-4174-B207-4171F05230B6}" type="presOf" srcId="{978A3B46-82FA-4AEA-8D49-D337F597C601}" destId="{DAE1A78A-1CC8-48C2-99F9-0F4D597B2EE3}" srcOrd="1" destOrd="0" presId="urn:microsoft.com/office/officeart/2005/8/layout/orgChart1"/>
    <dgm:cxn modelId="{06B34A74-E57E-4F2C-8CEA-4CA73B38AF1F}" srcId="{8A9F7ED5-31B6-437B-94FE-3118ABA404D8}" destId="{348B1C39-ACB1-44DA-B258-C8CAE880D8F5}" srcOrd="0" destOrd="0" parTransId="{42415A92-4600-41F8-84D9-D4AE6DEBE9CC}" sibTransId="{BCD11DC0-EFE9-46B3-889A-6BEE1E53DA92}"/>
    <dgm:cxn modelId="{C4ADFA81-AF7C-4231-878A-BACF416A9C00}" srcId="{E2AFA4C9-909E-4E29-B71D-FA85102ED6A9}" destId="{4AD6F2BA-D048-4374-8061-53F7A48760BF}" srcOrd="1" destOrd="0" parTransId="{C3AC3365-1691-42B6-A17E-2B8E71E7169D}" sibTransId="{72488BC2-9D4B-4164-AC14-882892D6AA3F}"/>
    <dgm:cxn modelId="{4F95B682-C742-483A-98A3-A6FA24B2E94D}" type="presOf" srcId="{E8625A21-4A88-411B-B17F-765AB63A4E88}" destId="{9EB43678-C1C6-421B-B681-470CBC030522}" srcOrd="1" destOrd="0" presId="urn:microsoft.com/office/officeart/2005/8/layout/orgChart1"/>
    <dgm:cxn modelId="{1FEFA88B-CD55-4B4C-B729-72A050507826}" srcId="{E2AFA4C9-909E-4E29-B71D-FA85102ED6A9}" destId="{10500D4B-11E1-4679-ACF1-A4836EF6C660}" srcOrd="2" destOrd="0" parTransId="{6B4607DA-E14A-4D23-9DFC-5F297BCB424C}" sibTransId="{E91F73B1-CFCD-4DAA-913F-D0633C680FBB}"/>
    <dgm:cxn modelId="{73F7728F-4B9C-4F1D-AF64-A0976414DB69}" type="presOf" srcId="{E78D18EF-615B-4671-AB01-09D09FDB0D56}" destId="{C0300013-EE1F-4F72-88A2-5C7654B88EB4}" srcOrd="0" destOrd="0" presId="urn:microsoft.com/office/officeart/2005/8/layout/orgChart1"/>
    <dgm:cxn modelId="{CD587E8F-0A55-4E46-ABFE-03EDAD48D93B}" type="presOf" srcId="{AF653DD2-8843-4FA6-A969-FBC26BC46866}" destId="{54A0C71C-9120-4405-87D3-4499C4A9DCBC}" srcOrd="0" destOrd="0" presId="urn:microsoft.com/office/officeart/2005/8/layout/orgChart1"/>
    <dgm:cxn modelId="{F3EDAC8F-7A4D-4A4C-A667-DE6CE6784046}" type="presOf" srcId="{E2AFA4C9-909E-4E29-B71D-FA85102ED6A9}" destId="{5497142E-68E0-415F-A9A7-B7ABFDACD638}" srcOrd="1" destOrd="0" presId="urn:microsoft.com/office/officeart/2005/8/layout/orgChart1"/>
    <dgm:cxn modelId="{6246BC90-52A2-48A0-86C0-D12C16130A3C}" type="presOf" srcId="{42415A92-4600-41F8-84D9-D4AE6DEBE9CC}" destId="{20FAE3E0-0F3B-46C5-A89B-3C24577E4BF4}" srcOrd="0" destOrd="0" presId="urn:microsoft.com/office/officeart/2005/8/layout/orgChart1"/>
    <dgm:cxn modelId="{19752BA6-527E-4F0D-9E2B-04968E29E5FB}" type="presOf" srcId="{348B1C39-ACB1-44DA-B258-C8CAE880D8F5}" destId="{6EDEB355-3180-4BBD-9B11-6BC5893EA36A}" srcOrd="1" destOrd="0" presId="urn:microsoft.com/office/officeart/2005/8/layout/orgChart1"/>
    <dgm:cxn modelId="{3C2F42A7-4FF1-4862-BF65-7E1ED15F3C3E}" type="presOf" srcId="{6B223D7D-F985-4CFC-8749-D202E457563A}" destId="{EFC7F9FC-FA22-4823-9639-1066BC1283D9}" srcOrd="0" destOrd="0" presId="urn:microsoft.com/office/officeart/2005/8/layout/orgChart1"/>
    <dgm:cxn modelId="{521304A8-F6B5-4004-AA81-C4AFFD4B6467}" type="presOf" srcId="{8A9F7ED5-31B6-437B-94FE-3118ABA404D8}" destId="{A24CA700-7871-4C06-B5A3-5EF0E9CE4230}" srcOrd="0" destOrd="0" presId="urn:microsoft.com/office/officeart/2005/8/layout/orgChart1"/>
    <dgm:cxn modelId="{75504CB8-BFD7-DB41-BF35-B743D91CDD79}" srcId="{4AD6F2BA-D048-4374-8061-53F7A48760BF}" destId="{0B1F4C6A-9EA8-5748-BEE5-6A85B6EE1E1E}" srcOrd="0" destOrd="0" parTransId="{F4B7BB78-02A6-B840-B27A-A2DE1F0F2B5E}" sibTransId="{D852FCB7-074A-3049-87C8-722CE52F8D52}"/>
    <dgm:cxn modelId="{C6D015BA-65E1-4EA2-8D2D-5DB1705F750F}" type="presOf" srcId="{348B1C39-ACB1-44DA-B258-C8CAE880D8F5}" destId="{44F380E9-4798-42A2-8A4D-81CC6DB15F0D}" srcOrd="0" destOrd="0" presId="urn:microsoft.com/office/officeart/2005/8/layout/orgChart1"/>
    <dgm:cxn modelId="{8CC787CC-6C81-44A4-B4B2-63EED29807C7}" type="presOf" srcId="{10500D4B-11E1-4679-ACF1-A4836EF6C660}" destId="{64104B00-B993-4225-993A-62F7705DC49A}" srcOrd="0" destOrd="0" presId="urn:microsoft.com/office/officeart/2005/8/layout/orgChart1"/>
    <dgm:cxn modelId="{AB3009CD-61FB-4DDF-B213-3FC95227EB6A}" type="presOf" srcId="{A9C84A3B-EBCA-4A02-A0EB-26BC2B421E4F}" destId="{9DDC3790-1871-446E-8623-873267D0F24F}" srcOrd="0" destOrd="0" presId="urn:microsoft.com/office/officeart/2005/8/layout/orgChart1"/>
    <dgm:cxn modelId="{757625D6-3EF1-4319-818A-25BAD92EF44A}" type="presOf" srcId="{480D0E3E-6F98-4F36-A30A-7CF639F206DE}" destId="{DB004F02-EDCA-40F7-B27D-97947343D4BB}" srcOrd="1" destOrd="0" presId="urn:microsoft.com/office/officeart/2005/8/layout/orgChart1"/>
    <dgm:cxn modelId="{D5332BDB-080E-4741-8D20-CA2BE4DE4AF6}" srcId="{10500D4B-11E1-4679-ACF1-A4836EF6C660}" destId="{978A3B46-82FA-4AEA-8D49-D337F597C601}" srcOrd="1" destOrd="0" parTransId="{452CEEC8-C761-46B6-AE7D-274C845561F7}" sibTransId="{DA77C54D-84A0-4A17-A631-21A791D6D3BD}"/>
    <dgm:cxn modelId="{A34E2AE3-5234-4A38-B433-AB586769159E}" type="presOf" srcId="{10500D4B-11E1-4679-ACF1-A4836EF6C660}" destId="{06F80263-8A4C-4D2E-8C4F-555D49DD4452}" srcOrd="1" destOrd="0" presId="urn:microsoft.com/office/officeart/2005/8/layout/orgChart1"/>
    <dgm:cxn modelId="{DC8DE5E4-4774-40C7-89A3-CACE6346C202}" type="presOf" srcId="{452CEEC8-C761-46B6-AE7D-274C845561F7}" destId="{1A782863-7821-4274-9DDB-D92C0048975C}" srcOrd="0" destOrd="0" presId="urn:microsoft.com/office/officeart/2005/8/layout/orgChart1"/>
    <dgm:cxn modelId="{B8A2CDE9-ABB0-4432-8DFF-B7DD37F29A94}" srcId="{8A9F7ED5-31B6-437B-94FE-3118ABA404D8}" destId="{BE6EB28F-D547-4418-B6BF-9600E44BEC2E}" srcOrd="1" destOrd="0" parTransId="{6B223D7D-F985-4CFC-8749-D202E457563A}" sibTransId="{4035A1AF-6397-4DCB-A407-D7E85A1E221B}"/>
    <dgm:cxn modelId="{892ED2EE-2E62-49AE-B7CA-A867B366C989}" type="presOf" srcId="{BE6EB28F-D547-4418-B6BF-9600E44BEC2E}" destId="{3514D709-992A-4B50-BE64-71178FC0B30B}" srcOrd="1" destOrd="0" presId="urn:microsoft.com/office/officeart/2005/8/layout/orgChart1"/>
    <dgm:cxn modelId="{91DC34F5-C769-4196-8229-562110BD01FD}" type="presOf" srcId="{4AD6F2BA-D048-4374-8061-53F7A48760BF}" destId="{E9E1F4C5-9D9A-416B-AD20-54A1E556B4AF}" srcOrd="1" destOrd="0" presId="urn:microsoft.com/office/officeart/2005/8/layout/orgChart1"/>
    <dgm:cxn modelId="{78DD6CF7-09E7-4BB6-AC64-841B0AC73E7C}" srcId="{10500D4B-11E1-4679-ACF1-A4836EF6C660}" destId="{480D0E3E-6F98-4F36-A30A-7CF639F206DE}" srcOrd="0" destOrd="0" parTransId="{EBE1D6CE-69E3-44AD-B5A2-AB606AA20E6F}" sibTransId="{76C19871-ABD0-494C-8F0A-6B93ED61FD7E}"/>
    <dgm:cxn modelId="{8F11A0FB-CA2F-40F9-9F0A-542CBF14F281}" type="presOf" srcId="{4AD6F2BA-D048-4374-8061-53F7A48760BF}" destId="{7E5EF5E8-2BE4-401A-935B-33A82E50DB87}" srcOrd="0" destOrd="0" presId="urn:microsoft.com/office/officeart/2005/8/layout/orgChart1"/>
    <dgm:cxn modelId="{CAB9588B-D537-435E-98FA-8AFE7AF3D42C}" type="presParOf" srcId="{C829F63E-E35F-4A4E-8B58-89BA6804EA67}" destId="{8A77358B-718C-4976-8815-8F143AE77464}" srcOrd="0" destOrd="0" presId="urn:microsoft.com/office/officeart/2005/8/layout/orgChart1"/>
    <dgm:cxn modelId="{EE5931B2-AA8F-497D-855B-3CD96BFDD16F}" type="presParOf" srcId="{8A77358B-718C-4976-8815-8F143AE77464}" destId="{8B287D26-1400-4A23-BFE9-4F6C3BBAE273}" srcOrd="0" destOrd="0" presId="urn:microsoft.com/office/officeart/2005/8/layout/orgChart1"/>
    <dgm:cxn modelId="{6E1FB1D2-FF70-428F-AACA-94BD381688A4}" type="presParOf" srcId="{8B287D26-1400-4A23-BFE9-4F6C3BBAE273}" destId="{2259D7F1-CAFE-4E7E-9C3F-3BEE4BE7E68D}" srcOrd="0" destOrd="0" presId="urn:microsoft.com/office/officeart/2005/8/layout/orgChart1"/>
    <dgm:cxn modelId="{6A8AA8CE-63A4-410D-B5EE-680509AA40CE}" type="presParOf" srcId="{8B287D26-1400-4A23-BFE9-4F6C3BBAE273}" destId="{5497142E-68E0-415F-A9A7-B7ABFDACD638}" srcOrd="1" destOrd="0" presId="urn:microsoft.com/office/officeart/2005/8/layout/orgChart1"/>
    <dgm:cxn modelId="{9269CED1-4CFD-4668-995A-4C8EEA66AACF}" type="presParOf" srcId="{8A77358B-718C-4976-8815-8F143AE77464}" destId="{94DF4645-20D7-40D0-BDC6-631FE4C15718}" srcOrd="1" destOrd="0" presId="urn:microsoft.com/office/officeart/2005/8/layout/orgChart1"/>
    <dgm:cxn modelId="{826133DF-BF1C-464D-A7D9-BA5F21B532F6}" type="presParOf" srcId="{94DF4645-20D7-40D0-BDC6-631FE4C15718}" destId="{7C2E3948-A3F5-46CA-8329-3BC29971AA9E}" srcOrd="0" destOrd="0" presId="urn:microsoft.com/office/officeart/2005/8/layout/orgChart1"/>
    <dgm:cxn modelId="{D5AB3310-3786-41BA-B8A5-7D67F3CB333B}" type="presParOf" srcId="{94DF4645-20D7-40D0-BDC6-631FE4C15718}" destId="{6310B0B2-A49B-4195-B77E-252C0E70FC2D}" srcOrd="1" destOrd="0" presId="urn:microsoft.com/office/officeart/2005/8/layout/orgChart1"/>
    <dgm:cxn modelId="{CAA2F8B2-B8F7-4874-AEAC-1D11EE620E5D}" type="presParOf" srcId="{6310B0B2-A49B-4195-B77E-252C0E70FC2D}" destId="{2F88D574-654E-468B-8A6E-BAF9BB4CCE0E}" srcOrd="0" destOrd="0" presId="urn:microsoft.com/office/officeart/2005/8/layout/orgChart1"/>
    <dgm:cxn modelId="{EBFD5D9C-3502-4917-AA2A-BA6E495FB7EA}" type="presParOf" srcId="{2F88D574-654E-468B-8A6E-BAF9BB4CCE0E}" destId="{7E5EF5E8-2BE4-401A-935B-33A82E50DB87}" srcOrd="0" destOrd="0" presId="urn:microsoft.com/office/officeart/2005/8/layout/orgChart1"/>
    <dgm:cxn modelId="{913B23E5-A122-43A4-B983-C9D487AFC1E3}" type="presParOf" srcId="{2F88D574-654E-468B-8A6E-BAF9BB4CCE0E}" destId="{E9E1F4C5-9D9A-416B-AD20-54A1E556B4AF}" srcOrd="1" destOrd="0" presId="urn:microsoft.com/office/officeart/2005/8/layout/orgChart1"/>
    <dgm:cxn modelId="{A14C6D4C-4018-40F9-A20C-F95D00B77F18}" type="presParOf" srcId="{6310B0B2-A49B-4195-B77E-252C0E70FC2D}" destId="{0E92B7E0-22E3-4D61-8B2F-5062020E3558}" srcOrd="1" destOrd="0" presId="urn:microsoft.com/office/officeart/2005/8/layout/orgChart1"/>
    <dgm:cxn modelId="{4AA12AFE-E418-A64D-B20E-F6EB81C88A57}" type="presParOf" srcId="{0E92B7E0-22E3-4D61-8B2F-5062020E3558}" destId="{052C83FB-556C-A44D-A864-05824F448B44}" srcOrd="0" destOrd="0" presId="urn:microsoft.com/office/officeart/2005/8/layout/orgChart1"/>
    <dgm:cxn modelId="{F8A34585-0E3A-DB40-9066-6FBCD4E830CE}" type="presParOf" srcId="{0E92B7E0-22E3-4D61-8B2F-5062020E3558}" destId="{4BF68C0A-514E-CC4E-A8F6-57BA656715BD}" srcOrd="1" destOrd="0" presId="urn:microsoft.com/office/officeart/2005/8/layout/orgChart1"/>
    <dgm:cxn modelId="{1F702050-3585-564A-B3C1-825A95AA4214}" type="presParOf" srcId="{4BF68C0A-514E-CC4E-A8F6-57BA656715BD}" destId="{777D3BA6-83B5-CD47-B580-C794A56499FD}" srcOrd="0" destOrd="0" presId="urn:microsoft.com/office/officeart/2005/8/layout/orgChart1"/>
    <dgm:cxn modelId="{60F10B2F-CEAD-0B47-A462-14FF9D23A660}" type="presParOf" srcId="{777D3BA6-83B5-CD47-B580-C794A56499FD}" destId="{286AC0A5-BFE2-ED4B-AE97-0403E05FF787}" srcOrd="0" destOrd="0" presId="urn:microsoft.com/office/officeart/2005/8/layout/orgChart1"/>
    <dgm:cxn modelId="{48CEFCFA-BDE4-1C4E-A632-97232A2CF5EC}" type="presParOf" srcId="{777D3BA6-83B5-CD47-B580-C794A56499FD}" destId="{41C638FD-6E7D-D046-8A23-3898793CD891}" srcOrd="1" destOrd="0" presId="urn:microsoft.com/office/officeart/2005/8/layout/orgChart1"/>
    <dgm:cxn modelId="{4929BD26-4BBF-2F44-9813-29EB27FCF15C}" type="presParOf" srcId="{4BF68C0A-514E-CC4E-A8F6-57BA656715BD}" destId="{8E02F6AE-3185-8F41-858A-A44205D17F10}" srcOrd="1" destOrd="0" presId="urn:microsoft.com/office/officeart/2005/8/layout/orgChart1"/>
    <dgm:cxn modelId="{CEF15E43-B4AA-8C47-9717-FCC4722BEAA6}" type="presParOf" srcId="{4BF68C0A-514E-CC4E-A8F6-57BA656715BD}" destId="{EEFDBDAE-7C77-1F43-B30B-0D8A3A23DE86}" srcOrd="2" destOrd="0" presId="urn:microsoft.com/office/officeart/2005/8/layout/orgChart1"/>
    <dgm:cxn modelId="{69C9D786-D8C3-4ADD-B564-579B6A8AD075}" type="presParOf" srcId="{6310B0B2-A49B-4195-B77E-252C0E70FC2D}" destId="{29805319-7574-4CC0-ACFB-2DA594D10EC3}" srcOrd="2" destOrd="0" presId="urn:microsoft.com/office/officeart/2005/8/layout/orgChart1"/>
    <dgm:cxn modelId="{A875C8A4-D72F-4AC5-8969-1F6725721C55}" type="presParOf" srcId="{94DF4645-20D7-40D0-BDC6-631FE4C15718}" destId="{E2B1F409-D7CC-40FF-8290-9992557912A3}" srcOrd="2" destOrd="0" presId="urn:microsoft.com/office/officeart/2005/8/layout/orgChart1"/>
    <dgm:cxn modelId="{B4F9E735-7D1F-4162-892E-A39D34D6D728}" type="presParOf" srcId="{94DF4645-20D7-40D0-BDC6-631FE4C15718}" destId="{FA8D69C3-DD59-470D-A921-57FF8A29B03F}" srcOrd="3" destOrd="0" presId="urn:microsoft.com/office/officeart/2005/8/layout/orgChart1"/>
    <dgm:cxn modelId="{A452D7EC-324C-41BA-9F66-F2C6522B0684}" type="presParOf" srcId="{FA8D69C3-DD59-470D-A921-57FF8A29B03F}" destId="{BA0F9194-56E3-42C5-8281-636C7C9C08AF}" srcOrd="0" destOrd="0" presId="urn:microsoft.com/office/officeart/2005/8/layout/orgChart1"/>
    <dgm:cxn modelId="{CF65C103-5BDF-4A84-BA0F-5925A8A85DB9}" type="presParOf" srcId="{BA0F9194-56E3-42C5-8281-636C7C9C08AF}" destId="{64104B00-B993-4225-993A-62F7705DC49A}" srcOrd="0" destOrd="0" presId="urn:microsoft.com/office/officeart/2005/8/layout/orgChart1"/>
    <dgm:cxn modelId="{BF1C4DFE-0109-4CE0-8C9A-EC1D0EE23833}" type="presParOf" srcId="{BA0F9194-56E3-42C5-8281-636C7C9C08AF}" destId="{06F80263-8A4C-4D2E-8C4F-555D49DD4452}" srcOrd="1" destOrd="0" presId="urn:microsoft.com/office/officeart/2005/8/layout/orgChart1"/>
    <dgm:cxn modelId="{956375B3-C2E1-4818-B146-D7F3D3C7847A}" type="presParOf" srcId="{FA8D69C3-DD59-470D-A921-57FF8A29B03F}" destId="{9496B8C9-996E-4176-9552-FAAA41239FFD}" srcOrd="1" destOrd="0" presId="urn:microsoft.com/office/officeart/2005/8/layout/orgChart1"/>
    <dgm:cxn modelId="{69C1FB4F-CEE3-4A6F-A924-E842B25C7004}" type="presParOf" srcId="{9496B8C9-996E-4176-9552-FAAA41239FFD}" destId="{B2CECEAF-D625-442A-98FC-0D34B357A78E}" srcOrd="0" destOrd="0" presId="urn:microsoft.com/office/officeart/2005/8/layout/orgChart1"/>
    <dgm:cxn modelId="{6CDF7052-A9FD-44FF-A383-ECF65F0C76F9}" type="presParOf" srcId="{9496B8C9-996E-4176-9552-FAAA41239FFD}" destId="{82BB5BB1-F1EB-4CE2-B1A2-002CC376E5EC}" srcOrd="1" destOrd="0" presId="urn:microsoft.com/office/officeart/2005/8/layout/orgChart1"/>
    <dgm:cxn modelId="{6C4A5C67-768F-4825-8FC8-6ACFAEF74369}" type="presParOf" srcId="{82BB5BB1-F1EB-4CE2-B1A2-002CC376E5EC}" destId="{E65433E3-F4D2-473D-9951-336269170D96}" srcOrd="0" destOrd="0" presId="urn:microsoft.com/office/officeart/2005/8/layout/orgChart1"/>
    <dgm:cxn modelId="{83EDD56E-1FE9-4B5B-B541-A167C5EC6E8D}" type="presParOf" srcId="{E65433E3-F4D2-473D-9951-336269170D96}" destId="{BB842D6C-B5C7-40B1-8C24-BBE6E1632375}" srcOrd="0" destOrd="0" presId="urn:microsoft.com/office/officeart/2005/8/layout/orgChart1"/>
    <dgm:cxn modelId="{CC4136F5-250D-4BF5-82A4-38C6CCDCE1A7}" type="presParOf" srcId="{E65433E3-F4D2-473D-9951-336269170D96}" destId="{DB004F02-EDCA-40F7-B27D-97947343D4BB}" srcOrd="1" destOrd="0" presId="urn:microsoft.com/office/officeart/2005/8/layout/orgChart1"/>
    <dgm:cxn modelId="{55FB5E26-BC35-42BC-A0C2-392DAB4B203C}" type="presParOf" srcId="{82BB5BB1-F1EB-4CE2-B1A2-002CC376E5EC}" destId="{26FEC0FB-5C18-4364-99C1-DB05F87709E5}" srcOrd="1" destOrd="0" presId="urn:microsoft.com/office/officeart/2005/8/layout/orgChart1"/>
    <dgm:cxn modelId="{7D2A6420-B615-4034-9B29-E4A59BA51199}" type="presParOf" srcId="{82BB5BB1-F1EB-4CE2-B1A2-002CC376E5EC}" destId="{EC1B5927-E61B-49EE-8B3C-736C1E1E4C60}" srcOrd="2" destOrd="0" presId="urn:microsoft.com/office/officeart/2005/8/layout/orgChart1"/>
    <dgm:cxn modelId="{5685057F-DF57-4861-8980-DEA87D1CAA59}" type="presParOf" srcId="{9496B8C9-996E-4176-9552-FAAA41239FFD}" destId="{1A782863-7821-4274-9DDB-D92C0048975C}" srcOrd="2" destOrd="0" presId="urn:microsoft.com/office/officeart/2005/8/layout/orgChart1"/>
    <dgm:cxn modelId="{7D4FEF69-0106-4E8D-A831-C5A003C930AD}" type="presParOf" srcId="{9496B8C9-996E-4176-9552-FAAA41239FFD}" destId="{FBE511EC-E632-4CEB-9CEF-D98DD1AC9B10}" srcOrd="3" destOrd="0" presId="urn:microsoft.com/office/officeart/2005/8/layout/orgChart1"/>
    <dgm:cxn modelId="{0929172C-93B2-4108-B2AB-E1D7759B6AD6}" type="presParOf" srcId="{FBE511EC-E632-4CEB-9CEF-D98DD1AC9B10}" destId="{30B9809B-E182-4402-AF20-9833954F8EB0}" srcOrd="0" destOrd="0" presId="urn:microsoft.com/office/officeart/2005/8/layout/orgChart1"/>
    <dgm:cxn modelId="{94EF3682-5907-4089-A9ED-4C5296C40CB7}" type="presParOf" srcId="{30B9809B-E182-4402-AF20-9833954F8EB0}" destId="{9751839D-7EF6-402B-B87D-3B79B23445CD}" srcOrd="0" destOrd="0" presId="urn:microsoft.com/office/officeart/2005/8/layout/orgChart1"/>
    <dgm:cxn modelId="{9FAB82F6-2EBC-4897-A56E-6EBE9ADCFBD3}" type="presParOf" srcId="{30B9809B-E182-4402-AF20-9833954F8EB0}" destId="{DAE1A78A-1CC8-48C2-99F9-0F4D597B2EE3}" srcOrd="1" destOrd="0" presId="urn:microsoft.com/office/officeart/2005/8/layout/orgChart1"/>
    <dgm:cxn modelId="{595E5196-88E5-42F7-B9B9-43E5C79F57E3}" type="presParOf" srcId="{FBE511EC-E632-4CEB-9CEF-D98DD1AC9B10}" destId="{83107B70-AFE8-4ACA-B357-5CFC62A9B99E}" srcOrd="1" destOrd="0" presId="urn:microsoft.com/office/officeart/2005/8/layout/orgChart1"/>
    <dgm:cxn modelId="{5A124E3F-FA18-4894-8F3C-E004103DC1FE}" type="presParOf" srcId="{FBE511EC-E632-4CEB-9CEF-D98DD1AC9B10}" destId="{2F16348A-BEBC-4FC2-A458-64F9D8015C98}" srcOrd="2" destOrd="0" presId="urn:microsoft.com/office/officeart/2005/8/layout/orgChart1"/>
    <dgm:cxn modelId="{14A002F6-F043-43FA-ACAF-296D9F3FD4B8}" type="presParOf" srcId="{FA8D69C3-DD59-470D-A921-57FF8A29B03F}" destId="{019C2298-F0BE-4DEA-9AA5-6E0ECBF8C597}" srcOrd="2" destOrd="0" presId="urn:microsoft.com/office/officeart/2005/8/layout/orgChart1"/>
    <dgm:cxn modelId="{E7CBDE83-B4AB-4D4B-AA84-A6056AB2388B}" type="presParOf" srcId="{94DF4645-20D7-40D0-BDC6-631FE4C15718}" destId="{21D247EA-8774-463B-98FA-0434DA071529}" srcOrd="4" destOrd="0" presId="urn:microsoft.com/office/officeart/2005/8/layout/orgChart1"/>
    <dgm:cxn modelId="{3B67457D-56BB-47A4-A7FA-FA78A490F14B}" type="presParOf" srcId="{94DF4645-20D7-40D0-BDC6-631FE4C15718}" destId="{69B99B29-D782-4334-8B4C-1EA50B0FCECE}" srcOrd="5" destOrd="0" presId="urn:microsoft.com/office/officeart/2005/8/layout/orgChart1"/>
    <dgm:cxn modelId="{70649C6C-EDE7-4B1A-A0B9-7FD7A5D5DE89}" type="presParOf" srcId="{69B99B29-D782-4334-8B4C-1EA50B0FCECE}" destId="{83A28EC4-CA49-4BE6-BF6E-4C9E1D586C84}" srcOrd="0" destOrd="0" presId="urn:microsoft.com/office/officeart/2005/8/layout/orgChart1"/>
    <dgm:cxn modelId="{B06E0949-EC55-4590-8C9E-3717EFECF1F6}" type="presParOf" srcId="{83A28EC4-CA49-4BE6-BF6E-4C9E1D586C84}" destId="{96C14102-449D-45F7-9103-59F2D2857FBB}" srcOrd="0" destOrd="0" presId="urn:microsoft.com/office/officeart/2005/8/layout/orgChart1"/>
    <dgm:cxn modelId="{AF3B0E82-7CAC-4104-ACE3-27E90C930337}" type="presParOf" srcId="{83A28EC4-CA49-4BE6-BF6E-4C9E1D586C84}" destId="{9EB43678-C1C6-421B-B681-470CBC030522}" srcOrd="1" destOrd="0" presId="urn:microsoft.com/office/officeart/2005/8/layout/orgChart1"/>
    <dgm:cxn modelId="{5C0BF29F-8445-43F1-A6FE-19EADA67E8A0}" type="presParOf" srcId="{69B99B29-D782-4334-8B4C-1EA50B0FCECE}" destId="{F76AD7D8-0CFE-48EF-BFFE-2BA4226BCF35}" srcOrd="1" destOrd="0" presId="urn:microsoft.com/office/officeart/2005/8/layout/orgChart1"/>
    <dgm:cxn modelId="{B0CD6B1A-14B5-4291-B089-81F73C2CB2CF}" type="presParOf" srcId="{69B99B29-D782-4334-8B4C-1EA50B0FCECE}" destId="{ACABC8FE-C8DE-471C-B7EE-4CA5ABBFC7E8}" srcOrd="2" destOrd="0" presId="urn:microsoft.com/office/officeart/2005/8/layout/orgChart1"/>
    <dgm:cxn modelId="{6722AB98-1981-4C30-ABA3-0AAFA14026BC}" type="presParOf" srcId="{94DF4645-20D7-40D0-BDC6-631FE4C15718}" destId="{C0300013-EE1F-4F72-88A2-5C7654B88EB4}" srcOrd="6" destOrd="0" presId="urn:microsoft.com/office/officeart/2005/8/layout/orgChart1"/>
    <dgm:cxn modelId="{2C5D2C41-C4C9-4402-97FF-1648CB76A0DC}" type="presParOf" srcId="{94DF4645-20D7-40D0-BDC6-631FE4C15718}" destId="{1FFF8C91-2011-4F31-BC70-7F338B142057}" srcOrd="7" destOrd="0" presId="urn:microsoft.com/office/officeart/2005/8/layout/orgChart1"/>
    <dgm:cxn modelId="{7931DB72-9F86-4989-9747-AF4DD0635AE2}" type="presParOf" srcId="{1FFF8C91-2011-4F31-BC70-7F338B142057}" destId="{C4EB30E8-5C34-4CEE-8AAF-0FBF4160F075}" srcOrd="0" destOrd="0" presId="urn:microsoft.com/office/officeart/2005/8/layout/orgChart1"/>
    <dgm:cxn modelId="{EBB9B59F-3A65-4073-B209-3EE2EDB4B1C6}" type="presParOf" srcId="{C4EB30E8-5C34-4CEE-8AAF-0FBF4160F075}" destId="{A24CA700-7871-4C06-B5A3-5EF0E9CE4230}" srcOrd="0" destOrd="0" presId="urn:microsoft.com/office/officeart/2005/8/layout/orgChart1"/>
    <dgm:cxn modelId="{83F492C9-4BC4-4F2C-B43B-ED408F06D650}" type="presParOf" srcId="{C4EB30E8-5C34-4CEE-8AAF-0FBF4160F075}" destId="{BF7AFCD7-A1A9-474E-8A0D-78A380E7E2A4}" srcOrd="1" destOrd="0" presId="urn:microsoft.com/office/officeart/2005/8/layout/orgChart1"/>
    <dgm:cxn modelId="{64A08943-2A61-4FEA-83D9-2652A4A29F06}" type="presParOf" srcId="{1FFF8C91-2011-4F31-BC70-7F338B142057}" destId="{C15B05B6-79B6-4A0D-9554-692FAF14A883}" srcOrd="1" destOrd="0" presId="urn:microsoft.com/office/officeart/2005/8/layout/orgChart1"/>
    <dgm:cxn modelId="{DA9A4333-6CFF-4983-8A11-BD814E0A6EE1}" type="presParOf" srcId="{C15B05B6-79B6-4A0D-9554-692FAF14A883}" destId="{20FAE3E0-0F3B-46C5-A89B-3C24577E4BF4}" srcOrd="0" destOrd="0" presId="urn:microsoft.com/office/officeart/2005/8/layout/orgChart1"/>
    <dgm:cxn modelId="{1AC7B840-BD58-49B4-9F9D-6CD7E8A726DB}" type="presParOf" srcId="{C15B05B6-79B6-4A0D-9554-692FAF14A883}" destId="{6150BB00-F559-4A79-A13F-BB390F9AC0D8}" srcOrd="1" destOrd="0" presId="urn:microsoft.com/office/officeart/2005/8/layout/orgChart1"/>
    <dgm:cxn modelId="{14EE4855-DC7B-4F52-A8F4-FEF67A3004EC}" type="presParOf" srcId="{6150BB00-F559-4A79-A13F-BB390F9AC0D8}" destId="{5B13229C-C6AB-42DD-A946-60BFBFD8B9FE}" srcOrd="0" destOrd="0" presId="urn:microsoft.com/office/officeart/2005/8/layout/orgChart1"/>
    <dgm:cxn modelId="{E413FF7F-35D4-446D-95AD-8E243E40EF9B}" type="presParOf" srcId="{5B13229C-C6AB-42DD-A946-60BFBFD8B9FE}" destId="{44F380E9-4798-42A2-8A4D-81CC6DB15F0D}" srcOrd="0" destOrd="0" presId="urn:microsoft.com/office/officeart/2005/8/layout/orgChart1"/>
    <dgm:cxn modelId="{AEEFBDDF-6A55-44B9-9701-B8D3F4A5351E}" type="presParOf" srcId="{5B13229C-C6AB-42DD-A946-60BFBFD8B9FE}" destId="{6EDEB355-3180-4BBD-9B11-6BC5893EA36A}" srcOrd="1" destOrd="0" presId="urn:microsoft.com/office/officeart/2005/8/layout/orgChart1"/>
    <dgm:cxn modelId="{F0079587-9AA3-4934-820B-F515484DE99A}" type="presParOf" srcId="{6150BB00-F559-4A79-A13F-BB390F9AC0D8}" destId="{B6FD79C7-42D7-4B88-A628-52EBAE2F868F}" srcOrd="1" destOrd="0" presId="urn:microsoft.com/office/officeart/2005/8/layout/orgChart1"/>
    <dgm:cxn modelId="{9910C78F-D80A-486E-81E7-21D41A850932}" type="presParOf" srcId="{6150BB00-F559-4A79-A13F-BB390F9AC0D8}" destId="{891E328E-94A7-48F8-91F6-1FB78F234B0B}" srcOrd="2" destOrd="0" presId="urn:microsoft.com/office/officeart/2005/8/layout/orgChart1"/>
    <dgm:cxn modelId="{F57733BE-20F2-49B9-B1F3-09B5330B57F9}" type="presParOf" srcId="{C15B05B6-79B6-4A0D-9554-692FAF14A883}" destId="{EFC7F9FC-FA22-4823-9639-1066BC1283D9}" srcOrd="2" destOrd="0" presId="urn:microsoft.com/office/officeart/2005/8/layout/orgChart1"/>
    <dgm:cxn modelId="{7B8C4727-AFA6-4023-AA9F-F16C3392E7C9}" type="presParOf" srcId="{C15B05B6-79B6-4A0D-9554-692FAF14A883}" destId="{C1835576-A350-4E79-836F-45E6C2C5CA77}" srcOrd="3" destOrd="0" presId="urn:microsoft.com/office/officeart/2005/8/layout/orgChart1"/>
    <dgm:cxn modelId="{6D808D69-A7F5-40DC-9164-7791A9310FE8}" type="presParOf" srcId="{C1835576-A350-4E79-836F-45E6C2C5CA77}" destId="{B1F9CC00-95A6-493B-A310-EDB0BDB7A22D}" srcOrd="0" destOrd="0" presId="urn:microsoft.com/office/officeart/2005/8/layout/orgChart1"/>
    <dgm:cxn modelId="{09DE3722-80C2-4761-B839-E22AA0D6D308}" type="presParOf" srcId="{B1F9CC00-95A6-493B-A310-EDB0BDB7A22D}" destId="{F19A1B3F-266A-479E-AFA2-A3F9B71B90AE}" srcOrd="0" destOrd="0" presId="urn:microsoft.com/office/officeart/2005/8/layout/orgChart1"/>
    <dgm:cxn modelId="{02E512C9-0978-429B-940D-DADEA14CA001}" type="presParOf" srcId="{B1F9CC00-95A6-493B-A310-EDB0BDB7A22D}" destId="{3514D709-992A-4B50-BE64-71178FC0B30B}" srcOrd="1" destOrd="0" presId="urn:microsoft.com/office/officeart/2005/8/layout/orgChart1"/>
    <dgm:cxn modelId="{FE4DC589-45D7-4723-B52E-ED6D56E9D29E}" type="presParOf" srcId="{C1835576-A350-4E79-836F-45E6C2C5CA77}" destId="{E307B309-6E1A-4A53-ABCE-A3ED76ECFAAE}" srcOrd="1" destOrd="0" presId="urn:microsoft.com/office/officeart/2005/8/layout/orgChart1"/>
    <dgm:cxn modelId="{A45F0AED-6BC5-4857-9B8F-64263EC326D1}" type="presParOf" srcId="{C1835576-A350-4E79-836F-45E6C2C5CA77}" destId="{C7EE1BEB-2863-4D77-BB43-3258F7106E07}" srcOrd="2" destOrd="0" presId="urn:microsoft.com/office/officeart/2005/8/layout/orgChart1"/>
    <dgm:cxn modelId="{01E39E0E-87EB-4C4D-B0CD-60C73B7A21B2}" type="presParOf" srcId="{1FFF8C91-2011-4F31-BC70-7F338B142057}" destId="{1C57CA40-7732-4457-A7C3-6EB4AB5E4F02}" srcOrd="2" destOrd="0" presId="urn:microsoft.com/office/officeart/2005/8/layout/orgChart1"/>
    <dgm:cxn modelId="{34867656-6D4D-4DD5-95BB-5860C0955F2D}" type="presParOf" srcId="{8A77358B-718C-4976-8815-8F143AE77464}" destId="{DBE7542A-69E1-4693-8E47-F7A5A71449B6}" srcOrd="2" destOrd="0" presId="urn:microsoft.com/office/officeart/2005/8/layout/orgChart1"/>
    <dgm:cxn modelId="{7A52783C-6B78-4517-958F-49C5D668CB2D}" type="presParOf" srcId="{DBE7542A-69E1-4693-8E47-F7A5A71449B6}" destId="{54A0C71C-9120-4405-87D3-4499C4A9DCBC}" srcOrd="0" destOrd="0" presId="urn:microsoft.com/office/officeart/2005/8/layout/orgChart1"/>
    <dgm:cxn modelId="{E6FA7768-39AD-4A2C-BC5A-BE9640201B9F}" type="presParOf" srcId="{DBE7542A-69E1-4693-8E47-F7A5A71449B6}" destId="{9F8702BB-9727-48CA-A457-2AF236B95470}" srcOrd="1" destOrd="0" presId="urn:microsoft.com/office/officeart/2005/8/layout/orgChart1"/>
    <dgm:cxn modelId="{39FF253A-2CB7-4404-8415-119CC6798C16}" type="presParOf" srcId="{9F8702BB-9727-48CA-A457-2AF236B95470}" destId="{D1BE25E3-BA43-4BCB-8C08-087542469028}" srcOrd="0" destOrd="0" presId="urn:microsoft.com/office/officeart/2005/8/layout/orgChart1"/>
    <dgm:cxn modelId="{680A5E73-49FD-4177-AD9B-5299D2F6FE60}" type="presParOf" srcId="{D1BE25E3-BA43-4BCB-8C08-087542469028}" destId="{9DDC3790-1871-446E-8623-873267D0F24F}" srcOrd="0" destOrd="0" presId="urn:microsoft.com/office/officeart/2005/8/layout/orgChart1"/>
    <dgm:cxn modelId="{40B24B74-1247-46BF-B90F-9BEA0F795545}" type="presParOf" srcId="{D1BE25E3-BA43-4BCB-8C08-087542469028}" destId="{295D466C-A06D-4E4F-9F27-181F828F25FF}" srcOrd="1" destOrd="0" presId="urn:microsoft.com/office/officeart/2005/8/layout/orgChart1"/>
    <dgm:cxn modelId="{9F41588D-B522-484E-AB8C-545F6895030B}" type="presParOf" srcId="{9F8702BB-9727-48CA-A457-2AF236B95470}" destId="{80FB8A0C-1E29-4036-B8CB-B68540CDFEFF}" srcOrd="1" destOrd="0" presId="urn:microsoft.com/office/officeart/2005/8/layout/orgChart1"/>
    <dgm:cxn modelId="{461234AF-A9A6-42F0-BB44-3B0C9428122D}" type="presParOf" srcId="{9F8702BB-9727-48CA-A457-2AF236B95470}" destId="{4A200115-D67C-443B-917A-74FE1CEFEA0D}" srcOrd="2" destOrd="0" presId="urn:microsoft.com/office/officeart/2005/8/layout/orgChart1"/>
  </dgm:cxnLst>
  <dgm:bg/>
  <dgm:whole/>
  <dgm:extLst>
    <a:ext uri="http://schemas.microsoft.com/office/drawing/2008/diagram">
      <dsp:dataModelExt xmlns:dsp="http://schemas.microsoft.com/office/drawing/2008/diagram" relId="rId1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4A0C71C-9120-4405-87D3-4499C4A9DCBC}">
      <dsp:nvSpPr>
        <dsp:cNvPr id="0" name=""/>
        <dsp:cNvSpPr/>
      </dsp:nvSpPr>
      <dsp:spPr>
        <a:xfrm>
          <a:off x="2879078" y="479133"/>
          <a:ext cx="100608" cy="440761"/>
        </a:xfrm>
        <a:custGeom>
          <a:avLst/>
          <a:gdLst/>
          <a:ahLst/>
          <a:cxnLst/>
          <a:rect l="0" t="0" r="0" b="0"/>
          <a:pathLst>
            <a:path>
              <a:moveTo>
                <a:pt x="100608" y="0"/>
              </a:moveTo>
              <a:lnTo>
                <a:pt x="100608" y="440761"/>
              </a:lnTo>
              <a:lnTo>
                <a:pt x="0" y="44076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FC7F9FC-FA22-4823-9639-1066BC1283D9}">
      <dsp:nvSpPr>
        <dsp:cNvPr id="0" name=""/>
        <dsp:cNvSpPr/>
      </dsp:nvSpPr>
      <dsp:spPr>
        <a:xfrm>
          <a:off x="4335507" y="1839744"/>
          <a:ext cx="143726" cy="1121066"/>
        </a:xfrm>
        <a:custGeom>
          <a:avLst/>
          <a:gdLst/>
          <a:ahLst/>
          <a:cxnLst/>
          <a:rect l="0" t="0" r="0" b="0"/>
          <a:pathLst>
            <a:path>
              <a:moveTo>
                <a:pt x="0" y="0"/>
              </a:moveTo>
              <a:lnTo>
                <a:pt x="0" y="1121066"/>
              </a:lnTo>
              <a:lnTo>
                <a:pt x="143726" y="112106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0FAE3E0-0F3B-46C5-A89B-3C24577E4BF4}">
      <dsp:nvSpPr>
        <dsp:cNvPr id="0" name=""/>
        <dsp:cNvSpPr/>
      </dsp:nvSpPr>
      <dsp:spPr>
        <a:xfrm>
          <a:off x="4335507" y="1839744"/>
          <a:ext cx="143726" cy="440761"/>
        </a:xfrm>
        <a:custGeom>
          <a:avLst/>
          <a:gdLst/>
          <a:ahLst/>
          <a:cxnLst/>
          <a:rect l="0" t="0" r="0" b="0"/>
          <a:pathLst>
            <a:path>
              <a:moveTo>
                <a:pt x="0" y="0"/>
              </a:moveTo>
              <a:lnTo>
                <a:pt x="0" y="440761"/>
              </a:lnTo>
              <a:lnTo>
                <a:pt x="143726" y="44076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0300013-EE1F-4F72-88A2-5C7654B88EB4}">
      <dsp:nvSpPr>
        <dsp:cNvPr id="0" name=""/>
        <dsp:cNvSpPr/>
      </dsp:nvSpPr>
      <dsp:spPr>
        <a:xfrm>
          <a:off x="2979687" y="479133"/>
          <a:ext cx="1739090" cy="881522"/>
        </a:xfrm>
        <a:custGeom>
          <a:avLst/>
          <a:gdLst/>
          <a:ahLst/>
          <a:cxnLst/>
          <a:rect l="0" t="0" r="0" b="0"/>
          <a:pathLst>
            <a:path>
              <a:moveTo>
                <a:pt x="0" y="0"/>
              </a:moveTo>
              <a:lnTo>
                <a:pt x="0" y="780913"/>
              </a:lnTo>
              <a:lnTo>
                <a:pt x="1739090" y="780913"/>
              </a:lnTo>
              <a:lnTo>
                <a:pt x="1739090" y="88152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1D247EA-8774-463B-98FA-0434DA071529}">
      <dsp:nvSpPr>
        <dsp:cNvPr id="0" name=""/>
        <dsp:cNvSpPr/>
      </dsp:nvSpPr>
      <dsp:spPr>
        <a:xfrm>
          <a:off x="2979687" y="479133"/>
          <a:ext cx="579696" cy="881522"/>
        </a:xfrm>
        <a:custGeom>
          <a:avLst/>
          <a:gdLst/>
          <a:ahLst/>
          <a:cxnLst/>
          <a:rect l="0" t="0" r="0" b="0"/>
          <a:pathLst>
            <a:path>
              <a:moveTo>
                <a:pt x="0" y="0"/>
              </a:moveTo>
              <a:lnTo>
                <a:pt x="0" y="780913"/>
              </a:lnTo>
              <a:lnTo>
                <a:pt x="579696" y="780913"/>
              </a:lnTo>
              <a:lnTo>
                <a:pt x="579696" y="88152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A782863-7821-4274-9DDB-D92C0048975C}">
      <dsp:nvSpPr>
        <dsp:cNvPr id="0" name=""/>
        <dsp:cNvSpPr/>
      </dsp:nvSpPr>
      <dsp:spPr>
        <a:xfrm>
          <a:off x="2016720" y="1839744"/>
          <a:ext cx="143726" cy="1121066"/>
        </a:xfrm>
        <a:custGeom>
          <a:avLst/>
          <a:gdLst/>
          <a:ahLst/>
          <a:cxnLst/>
          <a:rect l="0" t="0" r="0" b="0"/>
          <a:pathLst>
            <a:path>
              <a:moveTo>
                <a:pt x="0" y="0"/>
              </a:moveTo>
              <a:lnTo>
                <a:pt x="0" y="1121066"/>
              </a:lnTo>
              <a:lnTo>
                <a:pt x="143726" y="112106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2CECEAF-D625-442A-98FC-0D34B357A78E}">
      <dsp:nvSpPr>
        <dsp:cNvPr id="0" name=""/>
        <dsp:cNvSpPr/>
      </dsp:nvSpPr>
      <dsp:spPr>
        <a:xfrm>
          <a:off x="2016720" y="1839744"/>
          <a:ext cx="143726" cy="440761"/>
        </a:xfrm>
        <a:custGeom>
          <a:avLst/>
          <a:gdLst/>
          <a:ahLst/>
          <a:cxnLst/>
          <a:rect l="0" t="0" r="0" b="0"/>
          <a:pathLst>
            <a:path>
              <a:moveTo>
                <a:pt x="0" y="0"/>
              </a:moveTo>
              <a:lnTo>
                <a:pt x="0" y="440761"/>
              </a:lnTo>
              <a:lnTo>
                <a:pt x="143726" y="44076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2B1F409-D7CC-40FF-8290-9992557912A3}">
      <dsp:nvSpPr>
        <dsp:cNvPr id="0" name=""/>
        <dsp:cNvSpPr/>
      </dsp:nvSpPr>
      <dsp:spPr>
        <a:xfrm>
          <a:off x="2399990" y="479133"/>
          <a:ext cx="579696" cy="881522"/>
        </a:xfrm>
        <a:custGeom>
          <a:avLst/>
          <a:gdLst/>
          <a:ahLst/>
          <a:cxnLst/>
          <a:rect l="0" t="0" r="0" b="0"/>
          <a:pathLst>
            <a:path>
              <a:moveTo>
                <a:pt x="579696" y="0"/>
              </a:moveTo>
              <a:lnTo>
                <a:pt x="579696" y="780913"/>
              </a:lnTo>
              <a:lnTo>
                <a:pt x="0" y="780913"/>
              </a:lnTo>
              <a:lnTo>
                <a:pt x="0" y="88152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52C83FB-556C-A44D-A864-05824F448B44}">
      <dsp:nvSpPr>
        <dsp:cNvPr id="0" name=""/>
        <dsp:cNvSpPr/>
      </dsp:nvSpPr>
      <dsp:spPr>
        <a:xfrm>
          <a:off x="857326" y="1839744"/>
          <a:ext cx="143726" cy="440761"/>
        </a:xfrm>
        <a:custGeom>
          <a:avLst/>
          <a:gdLst/>
          <a:ahLst/>
          <a:cxnLst/>
          <a:rect l="0" t="0" r="0" b="0"/>
          <a:pathLst>
            <a:path>
              <a:moveTo>
                <a:pt x="0" y="0"/>
              </a:moveTo>
              <a:lnTo>
                <a:pt x="0" y="440761"/>
              </a:lnTo>
              <a:lnTo>
                <a:pt x="143726" y="44076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C2E3948-A3F5-46CA-8329-3BC29971AA9E}">
      <dsp:nvSpPr>
        <dsp:cNvPr id="0" name=""/>
        <dsp:cNvSpPr/>
      </dsp:nvSpPr>
      <dsp:spPr>
        <a:xfrm>
          <a:off x="1240597" y="479133"/>
          <a:ext cx="1739090" cy="881522"/>
        </a:xfrm>
        <a:custGeom>
          <a:avLst/>
          <a:gdLst/>
          <a:ahLst/>
          <a:cxnLst/>
          <a:rect l="0" t="0" r="0" b="0"/>
          <a:pathLst>
            <a:path>
              <a:moveTo>
                <a:pt x="1739090" y="0"/>
              </a:moveTo>
              <a:lnTo>
                <a:pt x="1739090" y="780913"/>
              </a:lnTo>
              <a:lnTo>
                <a:pt x="0" y="780913"/>
              </a:lnTo>
              <a:lnTo>
                <a:pt x="0" y="88152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259D7F1-CAFE-4E7E-9C3F-3BEE4BE7E68D}">
      <dsp:nvSpPr>
        <dsp:cNvPr id="0" name=""/>
        <dsp:cNvSpPr/>
      </dsp:nvSpPr>
      <dsp:spPr>
        <a:xfrm>
          <a:off x="2500599" y="45"/>
          <a:ext cx="958176" cy="47908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t>Management Team</a:t>
          </a:r>
        </a:p>
      </dsp:txBody>
      <dsp:txXfrm>
        <a:off x="2500599" y="45"/>
        <a:ext cx="958176" cy="479088"/>
      </dsp:txXfrm>
    </dsp:sp>
    <dsp:sp modelId="{7E5EF5E8-2BE4-401A-935B-33A82E50DB87}">
      <dsp:nvSpPr>
        <dsp:cNvPr id="0" name=""/>
        <dsp:cNvSpPr/>
      </dsp:nvSpPr>
      <dsp:spPr>
        <a:xfrm>
          <a:off x="761509" y="1360655"/>
          <a:ext cx="958176" cy="47908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t>Commercial Team</a:t>
          </a:r>
        </a:p>
      </dsp:txBody>
      <dsp:txXfrm>
        <a:off x="761509" y="1360655"/>
        <a:ext cx="958176" cy="479088"/>
      </dsp:txXfrm>
    </dsp:sp>
    <dsp:sp modelId="{286AC0A5-BFE2-ED4B-AE97-0403E05FF787}">
      <dsp:nvSpPr>
        <dsp:cNvPr id="0" name=""/>
        <dsp:cNvSpPr/>
      </dsp:nvSpPr>
      <dsp:spPr>
        <a:xfrm>
          <a:off x="1001053" y="2040961"/>
          <a:ext cx="958176" cy="47908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t>Reseller Partnerships</a:t>
          </a:r>
        </a:p>
      </dsp:txBody>
      <dsp:txXfrm>
        <a:off x="1001053" y="2040961"/>
        <a:ext cx="958176" cy="479088"/>
      </dsp:txXfrm>
    </dsp:sp>
    <dsp:sp modelId="{64104B00-B993-4225-993A-62F7705DC49A}">
      <dsp:nvSpPr>
        <dsp:cNvPr id="0" name=""/>
        <dsp:cNvSpPr/>
      </dsp:nvSpPr>
      <dsp:spPr>
        <a:xfrm>
          <a:off x="1920902" y="1360655"/>
          <a:ext cx="958176" cy="47908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t>Project Management Team</a:t>
          </a:r>
        </a:p>
      </dsp:txBody>
      <dsp:txXfrm>
        <a:off x="1920902" y="1360655"/>
        <a:ext cx="958176" cy="479088"/>
      </dsp:txXfrm>
    </dsp:sp>
    <dsp:sp modelId="{BB842D6C-B5C7-40B1-8C24-BBE6E1632375}">
      <dsp:nvSpPr>
        <dsp:cNvPr id="0" name=""/>
        <dsp:cNvSpPr/>
      </dsp:nvSpPr>
      <dsp:spPr>
        <a:xfrm>
          <a:off x="2160446" y="2040961"/>
          <a:ext cx="958176" cy="47908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t>Planning &amp; Design</a:t>
          </a:r>
        </a:p>
      </dsp:txBody>
      <dsp:txXfrm>
        <a:off x="2160446" y="2040961"/>
        <a:ext cx="958176" cy="479088"/>
      </dsp:txXfrm>
    </dsp:sp>
    <dsp:sp modelId="{9751839D-7EF6-402B-B87D-3B79B23445CD}">
      <dsp:nvSpPr>
        <dsp:cNvPr id="0" name=""/>
        <dsp:cNvSpPr/>
      </dsp:nvSpPr>
      <dsp:spPr>
        <a:xfrm>
          <a:off x="2160446" y="2721266"/>
          <a:ext cx="958176" cy="47908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t>Project Operations</a:t>
          </a:r>
        </a:p>
      </dsp:txBody>
      <dsp:txXfrm>
        <a:off x="2160446" y="2721266"/>
        <a:ext cx="958176" cy="479088"/>
      </dsp:txXfrm>
    </dsp:sp>
    <dsp:sp modelId="{96C14102-449D-45F7-9103-59F2D2857FBB}">
      <dsp:nvSpPr>
        <dsp:cNvPr id="0" name=""/>
        <dsp:cNvSpPr/>
      </dsp:nvSpPr>
      <dsp:spPr>
        <a:xfrm>
          <a:off x="3080295" y="1360655"/>
          <a:ext cx="958176" cy="47908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t>Admin &amp; Finance</a:t>
          </a:r>
        </a:p>
      </dsp:txBody>
      <dsp:txXfrm>
        <a:off x="3080295" y="1360655"/>
        <a:ext cx="958176" cy="479088"/>
      </dsp:txXfrm>
    </dsp:sp>
    <dsp:sp modelId="{A24CA700-7871-4C06-B5A3-5EF0E9CE4230}">
      <dsp:nvSpPr>
        <dsp:cNvPr id="0" name=""/>
        <dsp:cNvSpPr/>
      </dsp:nvSpPr>
      <dsp:spPr>
        <a:xfrm>
          <a:off x="4239689" y="1360655"/>
          <a:ext cx="958176" cy="47908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t>Advisory Team</a:t>
          </a:r>
        </a:p>
      </dsp:txBody>
      <dsp:txXfrm>
        <a:off x="4239689" y="1360655"/>
        <a:ext cx="958176" cy="479088"/>
      </dsp:txXfrm>
    </dsp:sp>
    <dsp:sp modelId="{44F380E9-4798-42A2-8A4D-81CC6DB15F0D}">
      <dsp:nvSpPr>
        <dsp:cNvPr id="0" name=""/>
        <dsp:cNvSpPr/>
      </dsp:nvSpPr>
      <dsp:spPr>
        <a:xfrm>
          <a:off x="4479233" y="2040961"/>
          <a:ext cx="958176" cy="47908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t>Research &amp; Development</a:t>
          </a:r>
        </a:p>
      </dsp:txBody>
      <dsp:txXfrm>
        <a:off x="4479233" y="2040961"/>
        <a:ext cx="958176" cy="479088"/>
      </dsp:txXfrm>
    </dsp:sp>
    <dsp:sp modelId="{F19A1B3F-266A-479E-AFA2-A3F9B71B90AE}">
      <dsp:nvSpPr>
        <dsp:cNvPr id="0" name=""/>
        <dsp:cNvSpPr/>
      </dsp:nvSpPr>
      <dsp:spPr>
        <a:xfrm>
          <a:off x="4479233" y="2721266"/>
          <a:ext cx="958176" cy="47908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t>Product Development</a:t>
          </a:r>
        </a:p>
      </dsp:txBody>
      <dsp:txXfrm>
        <a:off x="4479233" y="2721266"/>
        <a:ext cx="958176" cy="479088"/>
      </dsp:txXfrm>
    </dsp:sp>
    <dsp:sp modelId="{9DDC3790-1871-446E-8623-873267D0F24F}">
      <dsp:nvSpPr>
        <dsp:cNvPr id="0" name=""/>
        <dsp:cNvSpPr/>
      </dsp:nvSpPr>
      <dsp:spPr>
        <a:xfrm>
          <a:off x="1920902" y="680350"/>
          <a:ext cx="958176" cy="47908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t>Office Assistant</a:t>
          </a:r>
        </a:p>
      </dsp:txBody>
      <dsp:txXfrm>
        <a:off x="1920902" y="680350"/>
        <a:ext cx="958176" cy="479088"/>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linDir" val="fromT"/>
                  <dgm:param type="chAlign" val="r"/>
                </dgm:alg>
              </dgm:if>
              <dgm:if name="Name23" func="var" arg="hierBranch" op="equ" val="r">
                <dgm:alg type="hierChild">
                  <dgm:param type="linDir" val="fromT"/>
                  <dgm:param type="chAlign" val="l"/>
                </dgm:alg>
              </dgm:if>
              <dgm:if name="Name24" func="var" arg="hierBranch" op="equ" val="hang">
                <dgm:choose name="Name25">
                  <dgm:if name="Name26" func="var" arg="dir" op="equ" val="norm">
                    <dgm:alg type="hierChild">
                      <dgm:param type="linDir" val="fromL"/>
                      <dgm:param type="chAlign" val="l"/>
                      <dgm:param type="secLinDir" val="fromT"/>
                      <dgm:param type="secChAlign" val="t"/>
                    </dgm:alg>
                  </dgm:if>
                  <dgm:else name="Name27">
                    <dgm:alg type="hierChild">
                      <dgm:param type="linDir" val="fromR"/>
                      <dgm:param type="chAlign" val="l"/>
                      <dgm:param type="secLinDir" val="fromT"/>
                      <dgm:param type="secChAlign" val="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dim" val="1D"/>
                        <dgm:param type="endSty" val="noArr"/>
                        <dgm:param type="connRout" val="bend"/>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dim" val="1D"/>
                            <dgm:param type="endSty" val="noArr"/>
                            <dgm:param type="connRout" val="bend"/>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dim" val="1D"/>
                                    <dgm:param type="endSty" val="noArr"/>
                                    <dgm:param type="connRout" val="bend"/>
                                    <dgm:param type="begPts" val="bCtr"/>
                                    <dgm:param type="endPts" val="midL midR"/>
                                  </dgm:alg>
                                </dgm:if>
                                <dgm:else name="Name45">
                                  <dgm:alg type="conn">
                                    <dgm:param type="srcNode" val="rootConnector"/>
                                    <dgm:param type="dim" val="1D"/>
                                    <dgm:param type="endSty" val="noArr"/>
                                    <dgm:param type="connRout" val="bend"/>
                                    <dgm:param type="begPts" val="bCtr"/>
                                    <dgm:param type="endPts" val="midL midR"/>
                                  </dgm:alg>
                                </dgm:else>
                              </dgm:choose>
                            </dgm:if>
                            <dgm:else name="Name46">
                              <dgm:alg type="conn">
                                <dgm:param type="dim" val="1D"/>
                                <dgm:param type="endSty" val="noArr"/>
                                <dgm:param type="connRout" val="bend"/>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dim" val="1D"/>
                        <dgm:param type="endSty" val="noArr"/>
                        <dgm:param type="connRout" val="bend"/>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dim" val="1D"/>
                                <dgm:param type="endSty" val="noArr"/>
                                <dgm:param type="connRout" val="bend"/>
                                <dgm:param type="begPts" val="bCtr"/>
                                <dgm:param type="endPts" val="midL midR"/>
                              </dgm:alg>
                            </dgm:if>
                            <dgm:else name="Name55">
                              <dgm:alg type="conn">
                                <dgm:param type="srcNode" val="rootConnector1"/>
                                <dgm:param type="dim" val="1D"/>
                                <dgm:param type="endSty" val="noArr"/>
                                <dgm:param type="connRout" val="bend"/>
                                <dgm:param type="begPts" val="bCtr"/>
                                <dgm:param type="endPts" val="midL midR"/>
                              </dgm:alg>
                            </dgm:else>
                          </dgm:choose>
                        </dgm:if>
                        <dgm:else name="Name56">
                          <dgm:choose name="Name57">
                            <dgm:if name="Name58" axis="par ch" ptType="node asst" func="cnt" op="gte" val="1">
                              <dgm:alg type="conn">
                                <dgm:param type="dim" val="1D"/>
                                <dgm:param type="endSty" val="noArr"/>
                                <dgm:param type="connRout" val="bend"/>
                                <dgm:param type="begPts" val="bCtr"/>
                                <dgm:param type="endPts" val="midL midR"/>
                              </dgm:alg>
                            </dgm:if>
                            <dgm:else name="Name59">
                              <dgm:alg type="conn">
                                <dgm:param type="srcNode" val="rootConnector"/>
                                <dgm:param type="dim" val="1D"/>
                                <dgm:param type="endSty" val="noArr"/>
                                <dgm:param type="connRout" val="bend"/>
                                <dgm:param type="begPts" val="bCtr"/>
                                <dgm:param type="endPts" val="midL mid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linDir" val="fromT"/>
                        <dgm:param type="chAlign" val="r"/>
                      </dgm:alg>
                    </dgm:if>
                    <dgm:if name="Name85" func="var" arg="hierBranch" op="equ" val="r">
                      <dgm:alg type="hierChild">
                        <dgm:param type="linDir" val="fromT"/>
                        <dgm:param type="chAlign" val="l"/>
                      </dgm:alg>
                    </dgm:if>
                    <dgm:if name="Name86" func="var" arg="hierBranch" op="equ" val="hang">
                      <dgm:choose name="Name87">
                        <dgm:if name="Name88" func="var" arg="dir" op="equ" val="norm">
                          <dgm:alg type="hierChild">
                            <dgm:param type="linDir" val="fromL"/>
                            <dgm:param type="chAlign" val="l"/>
                            <dgm:param type="secLinDir" val="fromT"/>
                            <dgm:param type="secChAlign" val="t"/>
                          </dgm:alg>
                        </dgm:if>
                        <dgm:else name="Name89">
                          <dgm:alg type="hierChild">
                            <dgm:param type="linDir" val="fromR"/>
                            <dgm:param type="chAlign" val="l"/>
                            <dgm:param type="secLinDir" val="fromT"/>
                            <dgm:param type="secChAlign" val="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linDir" val="fromT"/>
                            <dgm:param type="chAlign" val="l"/>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linDir" val="fromL"/>
                        <dgm:param type="chAlign" val="l"/>
                        <dgm:param type="secLinDir" val="fromT"/>
                        <dgm:param type="secChAlign" val="t"/>
                      </dgm:alg>
                    </dgm:if>
                    <dgm:else name="Name105">
                      <dgm:alg type="hierChild">
                        <dgm:param type="linDir" val="fromR"/>
                        <dgm:param type="chAlign" val="l"/>
                        <dgm:param type="secLinDir" val="fromT"/>
                        <dgm:param type="secChAlign" val="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linDir" val="fromL"/>
                  <dgm:param type="chAlign" val="l"/>
                  <dgm:param type="secLinDir" val="fromT"/>
                  <dgm:param type="secChAlign" val="t"/>
                </dgm:alg>
              </dgm:if>
              <dgm:else name="Name109">
                <dgm:alg type="hierChild">
                  <dgm:param type="linDir" val="fromR"/>
                  <dgm:param type="chAlign" val="l"/>
                  <dgm:param type="secLinDir" val="fromT"/>
                  <dgm:param type="secChAlign" val="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dim" val="1D"/>
                    <dgm:param type="endSty" val="noArr"/>
                    <dgm:param type="connRout" val="bend"/>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linDir" val="fromT"/>
                        <dgm:param type="chAlign" val="r"/>
                      </dgm:alg>
                    </dgm:if>
                    <dgm:if name="Name129" func="var" arg="hierBranch" op="equ" val="r">
                      <dgm:alg type="hierChild">
                        <dgm:param type="linDir" val="fromT"/>
                        <dgm:param type="chAlign" val="l"/>
                      </dgm:alg>
                    </dgm:if>
                    <dgm:if name="Name130" func="var" arg="hierBranch" op="equ" val="hang">
                      <dgm:choose name="Name131">
                        <dgm:if name="Name132" func="var" arg="dir" op="equ" val="norm">
                          <dgm:alg type="hierChild">
                            <dgm:param type="linDir" val="fromL"/>
                            <dgm:param type="chAlign" val="l"/>
                            <dgm:param type="secLinDir" val="fromT"/>
                            <dgm:param type="secChAlign" val="t"/>
                          </dgm:alg>
                        </dgm:if>
                        <dgm:else name="Name133">
                          <dgm:alg type="hierChild">
                            <dgm:param type="linDir" val="fromR"/>
                            <dgm:param type="chAlign" val="l"/>
                            <dgm:param type="secLinDir" val="fromT"/>
                            <dgm:param type="secChAlign" val="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linDir" val="fromT"/>
                            <dgm:param type="chAlign" val="l"/>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linDir" val="fromL"/>
                        <dgm:param type="chAlign" val="l"/>
                        <dgm:param type="secLinDir" val="fromT"/>
                        <dgm:param type="secChAlign" val="t"/>
                      </dgm:alg>
                    </dgm:if>
                    <dgm:else name="Name146">
                      <dgm:alg type="hierChild">
                        <dgm:param type="linDir" val="fromR"/>
                        <dgm:param type="chAlign" val="l"/>
                        <dgm:param type="secLinDir" val="fromT"/>
                        <dgm:param type="secChAlign" val="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align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0">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b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bg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callout">
    <dgm:scene3d>
      <a:camera prst="orthographicFront"/>
      <a:lightRig rig="threePt" dir="t"/>
    </dgm:scene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dk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fgAcc0">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Shp">
    <dgm:scene3d>
      <a:camera prst="orthographicFront"/>
      <a:lightRig rig="threePt" dir="t"/>
    </dgm:scene3d>
    <dgm:txPr/>
    <dgm:style>
      <a:lnRef idx="2">
        <a:scrgbClr r="0" g="0" b="0"/>
      </a:lnRef>
      <a:fillRef idx="1">
        <a:scrgbClr r="0" g="0" b="0"/>
      </a:fillRef>
      <a:effectRef idx="0">
        <a:scrgbClr r="0" g="0" b="0"/>
      </a:effectRef>
      <a:fontRef idx="minor"/>
    </dgm:style>
  </dgm:styleLbl>
  <dgm:styleLbl name="fg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0">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2D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revTx">
    <dgm:scene3d>
      <a:camera prst="orthographicFront"/>
      <a:lightRig rig="threePt" dir="t"/>
    </dgm:scene3d>
    <dgm:txPr/>
    <dgm:style>
      <a:lnRef idx="0">
        <a:scrgbClr r="0" g="0" b="0"/>
      </a:lnRef>
      <a:fillRef idx="0">
        <a:scrgbClr r="0" g="0" b="0"/>
      </a:fillRef>
      <a:effectRef idx="0">
        <a:scrgbClr r="0" g="0" b="0"/>
      </a:effectRef>
      <a:fontRef idx="minor"/>
    </dgm:style>
  </dgm:styleLbl>
  <dgm:styleLbl name="sibTrans1D1">
    <dgm:scene3d>
      <a:camera prst="orthographicFront"/>
      <a:lightRig rig="threePt" dir="t"/>
    </dgm:scene3d>
    <dgm:txPr/>
    <dgm:style>
      <a:lnRef idx="1">
        <a:scrgbClr r="0" g="0" b="0"/>
      </a:lnRef>
      <a:fillRef idx="0">
        <a:scrgbClr r="0" g="0" b="0"/>
      </a:fillRef>
      <a:effectRef idx="0">
        <a:scrgbClr r="0" g="0" b="0"/>
      </a:effectRef>
      <a:fontRef idx="minor"/>
    </dgm:style>
  </dgm:styleLbl>
  <dgm:styleLbl name="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solidAlign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txPr/>
    <dgm:style>
      <a:lnRef idx="1">
        <a:scrgbClr r="0" g="0" b="0"/>
      </a:lnRef>
      <a:fillRef idx="1">
        <a:scrgbClr r="0" g="0" b="0"/>
      </a:fillRef>
      <a:effectRef idx="0">
        <a:scrgbClr r="0" g="0" b="0"/>
      </a:effectRef>
      <a:fontRef idx="minor"/>
    </dgm:style>
  </dgm:styleLbl>
  <dgm:styleLbl name="tr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vennNode1">
    <dgm:scene3d>
      <a:camera prst="orthographicFront"/>
      <a:lightRig rig="threePt" dir="t"/>
    </dgm:scene3d>
    <dgm:txPr/>
    <dgm:style>
      <a:lnRef idx="2">
        <a:scrgbClr r="0" g="0" b="0"/>
      </a:lnRef>
      <a:fillRef idx="1">
        <a:scrgbClr r="0" g="0" b="0"/>
      </a:fillRef>
      <a:effectRef idx="0">
        <a:scrgbClr r="0" g="0" b="0"/>
      </a:effectRef>
      <a:fontRef idx="minor">
        <a:schemeClr val="tx1"/>
      </a:fontRef>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0CCD9F1-DC19-435E-B3A6-0ED617359563}">
  <ds:schemaRefs/>
</ds:datastoreItem>
</file>

<file path=docProps/app.xml><?xml version="1.0" encoding="utf-8"?>
<Properties xmlns="http://schemas.openxmlformats.org/officeDocument/2006/extended-properties" xmlns:vt="http://schemas.openxmlformats.org/officeDocument/2006/docPropsVTypes">
  <Template>Normal.dotm</Template>
  <Pages>23</Pages>
  <Words>2268</Words>
  <Characters>12932</Characters>
  <Lines>107</Lines>
  <Paragraphs>30</Paragraphs>
  <TotalTime>8</TotalTime>
  <ScaleCrop>false</ScaleCrop>
  <LinksUpToDate>false</LinksUpToDate>
  <CharactersWithSpaces>15170</CharactersWithSpaces>
  <Application>WPS Office_11.2.0.10426_F1E327BC-269C-435d-A152-05C5408002CA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2021-03-13T19:40:00Z</dcterms:created>
  <dc:creator>Okech</dc:creator>
  <cp:lastModifiedBy>titus wuauserv</cp:lastModifiedBy>
  <cp:lastPrinted>2022-01-02T17:56:57Z</cp:lastPrinted>
  <dcterms:modified xsi:type="dcterms:W3CDTF">2022-01-02T17:57:03Z</dcterms:modified>
  <cp:revision>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1033-11.2.0.10426</vt:lpwstr>
  </property>
  <property fmtid="{D5CDD505-2E9C-101B-9397-08002B2CF9AE}" pid="3" name="ICV">
    <vt:lpwstr>D2A7FFD187724EA5B141A65DA4392588</vt:lpwstr>
  </property>
</Properties>
</file>